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FB41E" w14:textId="764372B9" w:rsidR="004C518A" w:rsidRPr="004C518A" w:rsidRDefault="004C518A" w:rsidP="004C518A">
      <w:pPr>
        <w:jc w:val="center"/>
        <w:rPr>
          <w:rFonts w:ascii="Rockwell Condensed" w:hAnsi="Rockwell Condensed"/>
          <w:b/>
          <w:color w:val="8971E1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C518A">
        <w:rPr>
          <w:rFonts w:ascii="Rockwell Condensed" w:hAnsi="Rockwell Condensed"/>
          <w:b/>
          <w:color w:val="8971E1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 naturaleza de la ciencia y tecnología</w:t>
      </w:r>
    </w:p>
    <w:p w14:paraId="7A85363D" w14:textId="522E2136" w:rsidR="00B42742" w:rsidRDefault="004C518A" w:rsidP="004C518A">
      <w:pPr>
        <w:jc w:val="center"/>
        <w:rPr>
          <w:rFonts w:ascii="Rockwell Condensed" w:hAnsi="Rockwell Condensed"/>
          <w:b/>
          <w:outline/>
          <w:color w:val="8971E1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C518A">
        <w:rPr>
          <w:rFonts w:ascii="Rockwell Condensed" w:hAnsi="Rockwell Condensed"/>
          <w:b/>
          <w:outline/>
          <w:color w:val="8971E1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Propuestas</w:t>
      </w:r>
    </w:p>
    <w:p w14:paraId="4EBCF307" w14:textId="77777777" w:rsidR="004C518A" w:rsidRPr="004C518A" w:rsidRDefault="004C518A" w:rsidP="004C518A">
      <w:pPr>
        <w:jc w:val="center"/>
        <w:rPr>
          <w:rFonts w:ascii="Rockwell Condensed" w:hAnsi="Rockwell Condensed"/>
          <w:b/>
          <w:outline/>
          <w:color w:val="8971E1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C8F4ADA" w14:textId="48342D10" w:rsidR="004C518A" w:rsidRDefault="004C518A" w:rsidP="004C518A">
      <w:pPr>
        <w:pStyle w:val="Prrafodelista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B5629">
        <w:rPr>
          <w:rFonts w:ascii="Georgia" w:hAnsi="Georgia"/>
          <w:sz w:val="24"/>
          <w:szCs w:val="24"/>
        </w:rPr>
        <w:t xml:space="preserve">Se tomaron en cuenta las actividades didácticas </w:t>
      </w:r>
      <w:r w:rsidR="0057013B" w:rsidRPr="005B5629">
        <w:rPr>
          <w:rFonts w:ascii="Georgia" w:hAnsi="Georgia"/>
          <w:sz w:val="24"/>
          <w:szCs w:val="24"/>
        </w:rPr>
        <w:t>en el enfoque de la ciencia, contextualizando en situaciones del alumnado, así se llegaba a crear un involucramiento personal donde se prestaba atención a sus intereses</w:t>
      </w:r>
      <w:r w:rsidR="002D3472" w:rsidRPr="005B5629">
        <w:rPr>
          <w:rFonts w:ascii="Georgia" w:hAnsi="Georgia"/>
          <w:sz w:val="24"/>
          <w:szCs w:val="24"/>
        </w:rPr>
        <w:t xml:space="preserve">. </w:t>
      </w:r>
      <w:r w:rsidR="0057013B" w:rsidRPr="005B5629">
        <w:rPr>
          <w:rFonts w:ascii="Georgia" w:hAnsi="Georgia"/>
          <w:sz w:val="24"/>
          <w:szCs w:val="24"/>
        </w:rPr>
        <w:t>(</w:t>
      </w:r>
      <w:proofErr w:type="spellStart"/>
      <w:r w:rsidR="0057013B" w:rsidRPr="005B5629">
        <w:rPr>
          <w:rFonts w:ascii="Georgia" w:hAnsi="Georgia"/>
          <w:sz w:val="24"/>
          <w:szCs w:val="24"/>
        </w:rPr>
        <w:t>Membiela</w:t>
      </w:r>
      <w:proofErr w:type="spellEnd"/>
      <w:r w:rsidR="002D3472" w:rsidRPr="005B5629">
        <w:rPr>
          <w:rFonts w:ascii="Georgia" w:hAnsi="Georgia"/>
          <w:sz w:val="24"/>
          <w:szCs w:val="24"/>
        </w:rPr>
        <w:t>,</w:t>
      </w:r>
      <w:r w:rsidR="0057013B" w:rsidRPr="005B5629">
        <w:rPr>
          <w:rFonts w:ascii="Georgia" w:hAnsi="Georgia"/>
          <w:sz w:val="24"/>
          <w:szCs w:val="24"/>
        </w:rPr>
        <w:t xml:space="preserve"> 2002)</w:t>
      </w:r>
      <w:r w:rsidR="002D3472" w:rsidRPr="005B5629">
        <w:rPr>
          <w:rFonts w:ascii="Georgia" w:hAnsi="Georgia"/>
          <w:sz w:val="24"/>
          <w:szCs w:val="24"/>
        </w:rPr>
        <w:t>.</w:t>
      </w:r>
    </w:p>
    <w:p w14:paraId="14B1888B" w14:textId="77777777" w:rsidR="005B5629" w:rsidRPr="005B5629" w:rsidRDefault="005B5629" w:rsidP="005B5629">
      <w:pPr>
        <w:pStyle w:val="Prrafodelista"/>
        <w:rPr>
          <w:rFonts w:ascii="Georgia" w:hAnsi="Georgia"/>
          <w:sz w:val="24"/>
          <w:szCs w:val="24"/>
        </w:rPr>
      </w:pPr>
    </w:p>
    <w:p w14:paraId="5D75536A" w14:textId="39E58B74" w:rsidR="005B5629" w:rsidRDefault="002D3472" w:rsidP="005B5629">
      <w:pPr>
        <w:pStyle w:val="Prrafodelista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B5629">
        <w:rPr>
          <w:rFonts w:ascii="Georgia" w:hAnsi="Georgia"/>
          <w:sz w:val="24"/>
          <w:szCs w:val="24"/>
        </w:rPr>
        <w:t>reconoce que el aprendizaje escolar es un proceso de enculturación en el cual los estudiantes se integran gradualmente a una comunidad o cultura de prácticas sociales.</w:t>
      </w:r>
      <w:r w:rsidRPr="005B5629">
        <w:rPr>
          <w:rFonts w:ascii="Georgia" w:hAnsi="Georgia"/>
          <w:sz w:val="24"/>
          <w:szCs w:val="24"/>
        </w:rPr>
        <w:t xml:space="preserve"> </w:t>
      </w:r>
      <w:r w:rsidRPr="005B5629">
        <w:rPr>
          <w:rFonts w:ascii="Georgia" w:hAnsi="Georgia"/>
          <w:sz w:val="24"/>
          <w:szCs w:val="24"/>
        </w:rPr>
        <w:t>(Díaz Barriga, 2006)</w:t>
      </w:r>
    </w:p>
    <w:p w14:paraId="3623B18A" w14:textId="77777777" w:rsidR="005B5629" w:rsidRPr="005B5629" w:rsidRDefault="005B5629" w:rsidP="005B5629">
      <w:pPr>
        <w:rPr>
          <w:rFonts w:ascii="Georgia" w:hAnsi="Georgia"/>
          <w:sz w:val="24"/>
          <w:szCs w:val="24"/>
        </w:rPr>
      </w:pPr>
    </w:p>
    <w:p w14:paraId="2051EC91" w14:textId="0EAC9329" w:rsidR="002D3472" w:rsidRDefault="002D3472" w:rsidP="004C518A">
      <w:pPr>
        <w:pStyle w:val="Prrafodelista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B5629">
        <w:rPr>
          <w:rFonts w:ascii="Georgia" w:hAnsi="Georgia"/>
          <w:sz w:val="24"/>
          <w:szCs w:val="24"/>
        </w:rPr>
        <w:t xml:space="preserve">Los temas de </w:t>
      </w:r>
      <w:proofErr w:type="spellStart"/>
      <w:r w:rsidRPr="005B5629">
        <w:rPr>
          <w:rFonts w:ascii="Georgia" w:hAnsi="Georgia"/>
          <w:sz w:val="24"/>
          <w:szCs w:val="24"/>
        </w:rPr>
        <w:t>NdCyT</w:t>
      </w:r>
      <w:proofErr w:type="spellEnd"/>
      <w:r w:rsidRPr="005B5629">
        <w:rPr>
          <w:rFonts w:ascii="Georgia" w:hAnsi="Georgia"/>
          <w:sz w:val="24"/>
          <w:szCs w:val="24"/>
        </w:rPr>
        <w:t xml:space="preserve"> reflejan el nivel </w:t>
      </w:r>
      <w:proofErr w:type="gramStart"/>
      <w:r w:rsidRPr="005B5629">
        <w:rPr>
          <w:rFonts w:ascii="Georgia" w:hAnsi="Georgia"/>
          <w:sz w:val="24"/>
          <w:szCs w:val="24"/>
        </w:rPr>
        <w:t>meta-cognitivo</w:t>
      </w:r>
      <w:proofErr w:type="gramEnd"/>
      <w:r w:rsidRPr="005B5629">
        <w:rPr>
          <w:rFonts w:ascii="Georgia" w:hAnsi="Georgia"/>
          <w:sz w:val="24"/>
          <w:szCs w:val="24"/>
        </w:rPr>
        <w:t xml:space="preserve"> del pensamiento y los procesos científicos.</w:t>
      </w:r>
      <w:r w:rsidRPr="005B5629">
        <w:rPr>
          <w:rFonts w:ascii="Georgia" w:hAnsi="Georgia"/>
          <w:sz w:val="24"/>
          <w:szCs w:val="24"/>
        </w:rPr>
        <w:t xml:space="preserve"> Se basan</w:t>
      </w:r>
      <w:r w:rsidRPr="005B5629">
        <w:rPr>
          <w:rFonts w:ascii="Georgia" w:hAnsi="Georgia"/>
          <w:sz w:val="24"/>
          <w:szCs w:val="24"/>
        </w:rPr>
        <w:t xml:space="preserve"> en pruebas empíricas y usar una variedad de métodos para proponer teorías, leyes y modelos</w:t>
      </w:r>
      <w:r w:rsidRPr="005B5629">
        <w:rPr>
          <w:rFonts w:ascii="Georgia" w:hAnsi="Georgia"/>
          <w:sz w:val="24"/>
          <w:szCs w:val="24"/>
        </w:rPr>
        <w:t xml:space="preserve"> </w:t>
      </w:r>
      <w:r w:rsidRPr="005B5629">
        <w:rPr>
          <w:rFonts w:ascii="Georgia" w:hAnsi="Georgia"/>
          <w:sz w:val="24"/>
          <w:szCs w:val="24"/>
        </w:rPr>
        <w:t>(</w:t>
      </w:r>
      <w:proofErr w:type="spellStart"/>
      <w:r w:rsidRPr="005B5629">
        <w:rPr>
          <w:rFonts w:ascii="Georgia" w:hAnsi="Georgia"/>
          <w:sz w:val="24"/>
          <w:szCs w:val="24"/>
        </w:rPr>
        <w:t>McComas</w:t>
      </w:r>
      <w:proofErr w:type="spellEnd"/>
      <w:r w:rsidRPr="005B5629">
        <w:rPr>
          <w:rFonts w:ascii="Georgia" w:hAnsi="Georgia"/>
          <w:sz w:val="24"/>
          <w:szCs w:val="24"/>
        </w:rPr>
        <w:t xml:space="preserve">, 1998; Vázquez y </w:t>
      </w:r>
      <w:proofErr w:type="spellStart"/>
      <w:r w:rsidRPr="005B5629">
        <w:rPr>
          <w:rFonts w:ascii="Georgia" w:hAnsi="Georgia"/>
          <w:sz w:val="24"/>
          <w:szCs w:val="24"/>
        </w:rPr>
        <w:t>Manassero</w:t>
      </w:r>
      <w:proofErr w:type="spellEnd"/>
      <w:r w:rsidRPr="005B5629">
        <w:rPr>
          <w:rFonts w:ascii="Georgia" w:hAnsi="Georgia"/>
          <w:sz w:val="24"/>
          <w:szCs w:val="24"/>
        </w:rPr>
        <w:t>, 2012a).</w:t>
      </w:r>
    </w:p>
    <w:p w14:paraId="0D96533B" w14:textId="77777777" w:rsidR="005B5629" w:rsidRPr="005B5629" w:rsidRDefault="005B5629" w:rsidP="005B5629">
      <w:pPr>
        <w:rPr>
          <w:rFonts w:ascii="Georgia" w:hAnsi="Georgia"/>
          <w:sz w:val="24"/>
          <w:szCs w:val="24"/>
        </w:rPr>
      </w:pPr>
    </w:p>
    <w:p w14:paraId="77C61299" w14:textId="53099DB9" w:rsidR="002D3472" w:rsidRDefault="002D3472" w:rsidP="004C518A">
      <w:pPr>
        <w:pStyle w:val="Prrafodelista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B5629">
        <w:rPr>
          <w:rFonts w:ascii="Georgia" w:hAnsi="Georgia"/>
          <w:sz w:val="24"/>
          <w:szCs w:val="24"/>
        </w:rPr>
        <w:t>L</w:t>
      </w:r>
      <w:r w:rsidRPr="005B5629">
        <w:rPr>
          <w:rFonts w:ascii="Georgia" w:hAnsi="Georgia"/>
          <w:sz w:val="24"/>
          <w:szCs w:val="24"/>
        </w:rPr>
        <w:t>a comprensión “de” la ciencia (los tradicionales conocimientos sobre hechos, conceptos, principios y procesos de la ciencia), y la comprensión “acerca” de la ciencia o ideas sobre ciencia (conocer cómo opera la ciencia hoy para validar sus conocimientos).</w:t>
      </w:r>
      <w:r w:rsidRPr="005B5629">
        <w:rPr>
          <w:rFonts w:ascii="Georgia" w:hAnsi="Georgia"/>
          <w:sz w:val="24"/>
          <w:szCs w:val="24"/>
        </w:rPr>
        <w:t xml:space="preserve"> </w:t>
      </w:r>
      <w:r w:rsidRPr="005B5629">
        <w:rPr>
          <w:rFonts w:ascii="Georgia" w:hAnsi="Georgia"/>
          <w:sz w:val="24"/>
          <w:szCs w:val="24"/>
        </w:rPr>
        <w:t>(</w:t>
      </w:r>
      <w:proofErr w:type="spellStart"/>
      <w:r w:rsidRPr="005B5629">
        <w:rPr>
          <w:rFonts w:ascii="Georgia" w:hAnsi="Georgia"/>
          <w:sz w:val="24"/>
          <w:szCs w:val="24"/>
        </w:rPr>
        <w:t>Hodson</w:t>
      </w:r>
      <w:proofErr w:type="spellEnd"/>
      <w:r w:rsidRPr="005B5629">
        <w:rPr>
          <w:rFonts w:ascii="Georgia" w:hAnsi="Georgia"/>
          <w:sz w:val="24"/>
          <w:szCs w:val="24"/>
        </w:rPr>
        <w:t>, 2009; Millar, 2006).</w:t>
      </w:r>
    </w:p>
    <w:p w14:paraId="32F4A50A" w14:textId="77777777" w:rsidR="005B5629" w:rsidRPr="005B5629" w:rsidRDefault="005B5629" w:rsidP="005B5629">
      <w:pPr>
        <w:rPr>
          <w:rFonts w:ascii="Georgia" w:hAnsi="Georgia"/>
          <w:sz w:val="24"/>
          <w:szCs w:val="24"/>
        </w:rPr>
      </w:pPr>
    </w:p>
    <w:p w14:paraId="2610D060" w14:textId="41B08CC1" w:rsidR="002D3472" w:rsidRDefault="002D3472" w:rsidP="004C518A">
      <w:pPr>
        <w:pStyle w:val="Prrafodelista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B5629">
        <w:rPr>
          <w:rFonts w:ascii="Georgia" w:hAnsi="Georgia"/>
          <w:sz w:val="24"/>
          <w:szCs w:val="24"/>
        </w:rPr>
        <w:t>el tema central es la construcción y validación del conocimiento científico, que incluye cuestiones epistemológicas</w:t>
      </w:r>
      <w:r w:rsidR="005B5629" w:rsidRPr="005B5629">
        <w:rPr>
          <w:rFonts w:ascii="Georgia" w:hAnsi="Georgia"/>
          <w:sz w:val="24"/>
          <w:szCs w:val="24"/>
        </w:rPr>
        <w:t>,</w:t>
      </w:r>
      <w:r w:rsidRPr="005B5629">
        <w:rPr>
          <w:rFonts w:ascii="Georgia" w:hAnsi="Georgia"/>
          <w:sz w:val="24"/>
          <w:szCs w:val="24"/>
        </w:rPr>
        <w:t xml:space="preserve"> pero también cuestiones no menos importantes acerca de las relaciones entre la ciencia, la tecnología y la sociedad</w:t>
      </w:r>
      <w:r w:rsidR="005B5629" w:rsidRPr="005B5629">
        <w:rPr>
          <w:rFonts w:ascii="Georgia" w:hAnsi="Georgia"/>
          <w:sz w:val="24"/>
          <w:szCs w:val="24"/>
        </w:rPr>
        <w:t xml:space="preserve">. </w:t>
      </w:r>
      <w:r w:rsidR="005B5629" w:rsidRPr="005B5629">
        <w:rPr>
          <w:rFonts w:ascii="Georgia" w:hAnsi="Georgia"/>
          <w:sz w:val="24"/>
          <w:szCs w:val="24"/>
        </w:rPr>
        <w:t>(</w:t>
      </w:r>
      <w:proofErr w:type="spellStart"/>
      <w:r w:rsidR="005B5629" w:rsidRPr="005B5629">
        <w:rPr>
          <w:rFonts w:ascii="Georgia" w:hAnsi="Georgia"/>
          <w:sz w:val="24"/>
          <w:szCs w:val="24"/>
        </w:rPr>
        <w:t>Bennássar</w:t>
      </w:r>
      <w:proofErr w:type="spellEnd"/>
      <w:r w:rsidR="005B5629" w:rsidRPr="005B5629">
        <w:rPr>
          <w:rFonts w:ascii="Georgia" w:hAnsi="Georgia"/>
          <w:sz w:val="24"/>
          <w:szCs w:val="24"/>
        </w:rPr>
        <w:t xml:space="preserve">, Vázquez, </w:t>
      </w:r>
      <w:proofErr w:type="spellStart"/>
      <w:r w:rsidR="005B5629" w:rsidRPr="005B5629">
        <w:rPr>
          <w:rFonts w:ascii="Georgia" w:hAnsi="Georgia"/>
          <w:sz w:val="24"/>
          <w:szCs w:val="24"/>
        </w:rPr>
        <w:t>Manassero</w:t>
      </w:r>
      <w:proofErr w:type="spellEnd"/>
      <w:r w:rsidR="005B5629" w:rsidRPr="005B5629">
        <w:rPr>
          <w:rFonts w:ascii="Georgia" w:hAnsi="Georgia"/>
          <w:sz w:val="24"/>
          <w:szCs w:val="24"/>
        </w:rPr>
        <w:t xml:space="preserve"> y García-Carmona, 2010; </w:t>
      </w:r>
      <w:proofErr w:type="spellStart"/>
      <w:r w:rsidR="005B5629" w:rsidRPr="005B5629">
        <w:rPr>
          <w:rFonts w:ascii="Georgia" w:hAnsi="Georgia"/>
          <w:sz w:val="24"/>
          <w:szCs w:val="24"/>
        </w:rPr>
        <w:t>Erduran</w:t>
      </w:r>
      <w:proofErr w:type="spellEnd"/>
      <w:r w:rsidR="005B5629" w:rsidRPr="005B5629">
        <w:rPr>
          <w:rFonts w:ascii="Georgia" w:hAnsi="Georgia"/>
          <w:sz w:val="24"/>
          <w:szCs w:val="24"/>
        </w:rPr>
        <w:t xml:space="preserve"> y </w:t>
      </w:r>
      <w:proofErr w:type="spellStart"/>
      <w:r w:rsidR="005B5629" w:rsidRPr="005B5629">
        <w:rPr>
          <w:rFonts w:ascii="Georgia" w:hAnsi="Georgia"/>
          <w:sz w:val="24"/>
          <w:szCs w:val="24"/>
        </w:rPr>
        <w:t>Dagher</w:t>
      </w:r>
      <w:proofErr w:type="spellEnd"/>
      <w:r w:rsidR="005B5629" w:rsidRPr="005B5629">
        <w:rPr>
          <w:rFonts w:ascii="Georgia" w:hAnsi="Georgia"/>
          <w:sz w:val="24"/>
          <w:szCs w:val="24"/>
        </w:rPr>
        <w:t xml:space="preserve">, 2014). </w:t>
      </w:r>
      <w:r w:rsidR="005B5629" w:rsidRPr="005B5629">
        <w:rPr>
          <w:rFonts w:ascii="Georgia" w:hAnsi="Georgia"/>
          <w:sz w:val="24"/>
          <w:szCs w:val="24"/>
        </w:rPr>
        <w:t xml:space="preserve"> </w:t>
      </w:r>
    </w:p>
    <w:p w14:paraId="0BB85DC4" w14:textId="77777777" w:rsidR="005B5629" w:rsidRPr="005B5629" w:rsidRDefault="005B5629" w:rsidP="005B5629">
      <w:pPr>
        <w:pStyle w:val="Prrafodelista"/>
        <w:rPr>
          <w:rFonts w:ascii="Georgia" w:hAnsi="Georgia"/>
          <w:sz w:val="24"/>
          <w:szCs w:val="24"/>
        </w:rPr>
      </w:pPr>
    </w:p>
    <w:p w14:paraId="5CFB336D" w14:textId="77777777" w:rsidR="005B5629" w:rsidRDefault="005B5629" w:rsidP="005B5629">
      <w:pPr>
        <w:pStyle w:val="Prrafodelista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B5629">
        <w:rPr>
          <w:rFonts w:ascii="Georgia" w:hAnsi="Georgia"/>
          <w:sz w:val="24"/>
          <w:szCs w:val="24"/>
        </w:rPr>
        <w:t>En el ámbito educativo, el concepto de tecnociencia permite, por analogía, extender de una manera natural el concepto de naturaleza de la ciencia a la denominación integral de naturaleza de la ciencia y la tecnología (</w:t>
      </w:r>
      <w:proofErr w:type="spellStart"/>
      <w:r w:rsidRPr="005B5629">
        <w:rPr>
          <w:rFonts w:ascii="Georgia" w:hAnsi="Georgia"/>
          <w:sz w:val="24"/>
          <w:szCs w:val="24"/>
        </w:rPr>
        <w:t>NdCyT</w:t>
      </w:r>
      <w:proofErr w:type="spellEnd"/>
      <w:r w:rsidRPr="005B5629">
        <w:rPr>
          <w:rFonts w:ascii="Georgia" w:hAnsi="Georgia"/>
          <w:sz w:val="24"/>
          <w:szCs w:val="24"/>
        </w:rPr>
        <w:t>), que se usa en adelante para describir con precisión las relaciones C-T-S en el mundo actual (Tala, 2009).</w:t>
      </w:r>
    </w:p>
    <w:p w14:paraId="2BF0B2D7" w14:textId="77777777" w:rsidR="005B5629" w:rsidRPr="005B5629" w:rsidRDefault="005B5629" w:rsidP="005B5629">
      <w:pPr>
        <w:pStyle w:val="Prrafodelista"/>
        <w:rPr>
          <w:rFonts w:ascii="Times New Roman" w:eastAsia="Times New Roman" w:hAnsi="Times New Roman" w:cs="Times New Roman"/>
          <w:sz w:val="27"/>
          <w:szCs w:val="27"/>
          <w:lang w:eastAsia="es-MX"/>
        </w:rPr>
      </w:pPr>
    </w:p>
    <w:p w14:paraId="74802F0D" w14:textId="77777777" w:rsidR="005B5629" w:rsidRPr="005B5629" w:rsidRDefault="005B5629" w:rsidP="005B5629">
      <w:pPr>
        <w:pStyle w:val="Prrafodelista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lastRenderedPageBreak/>
        <w:t xml:space="preserve">innovar los contenidos, obviamente, pero sobre todo innovar la pedagogía practicada en las clases de </w:t>
      </w:r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 xml:space="preserve">ciencias, </w:t>
      </w:r>
      <w:proofErr w:type="gramStart"/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>proscribiendo</w:t>
      </w:r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 la</w:t>
      </w:r>
      <w:proofErr w:type="gramEnd"/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 memorización  y priorizando la persuasión, el convencimiento, el sentido y los valores que justifican aprender </w:t>
      </w:r>
      <w:proofErr w:type="spellStart"/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>CyT</w:t>
      </w:r>
      <w:proofErr w:type="spellEnd"/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funcionalmente</w:t>
      </w:r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 xml:space="preserve">. </w:t>
      </w:r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>(</w:t>
      </w:r>
      <w:proofErr w:type="spellStart"/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>Allchin</w:t>
      </w:r>
      <w:proofErr w:type="spellEnd"/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>, Andersen y Nielsen, 2014;</w:t>
      </w:r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</w:t>
      </w:r>
      <w:proofErr w:type="spellStart"/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>Bennássar</w:t>
      </w:r>
      <w:proofErr w:type="spellEnd"/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et al., 2010).</w:t>
      </w:r>
    </w:p>
    <w:p w14:paraId="7499F942" w14:textId="77777777" w:rsidR="005B5629" w:rsidRPr="005B5629" w:rsidRDefault="005B5629" w:rsidP="005B5629">
      <w:pPr>
        <w:pStyle w:val="Prrafodelista"/>
        <w:rPr>
          <w:rFonts w:ascii="Georgia" w:eastAsia="Times New Roman" w:hAnsi="Georgia" w:cs="Times New Roman"/>
          <w:sz w:val="24"/>
          <w:szCs w:val="24"/>
          <w:lang w:eastAsia="es-MX"/>
        </w:rPr>
      </w:pPr>
    </w:p>
    <w:p w14:paraId="3DD2F5BA" w14:textId="3530CDF2" w:rsidR="005B5629" w:rsidRPr="005B5629" w:rsidRDefault="005B5629" w:rsidP="005B5629">
      <w:pPr>
        <w:pStyle w:val="Prrafodelista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gramStart"/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>La  visión</w:t>
      </w:r>
      <w:proofErr w:type="gramEnd"/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 de  consenso  para  la  enseñanza  de  </w:t>
      </w:r>
      <w:proofErr w:type="spellStart"/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>NdCyT</w:t>
      </w:r>
      <w:proofErr w:type="spellEnd"/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 propone  una  lista  reducida  de  rasgos  de  la  </w:t>
      </w:r>
      <w:proofErr w:type="spellStart"/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>CyT</w:t>
      </w:r>
      <w:proofErr w:type="spellEnd"/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>:  empírica,  cargada  de  teoría,  inferencial,  creativa,  vacilante,  incierta,  socialmente  integrada,  y  no exclusivamente experimenta</w:t>
      </w:r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 xml:space="preserve">l. </w:t>
      </w:r>
      <w:proofErr w:type="spellStart"/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>Allchin</w:t>
      </w:r>
      <w:proofErr w:type="spellEnd"/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 xml:space="preserve">, 2011; </w:t>
      </w:r>
      <w:proofErr w:type="spellStart"/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>Duschl</w:t>
      </w:r>
      <w:proofErr w:type="spellEnd"/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y </w:t>
      </w:r>
      <w:proofErr w:type="spellStart"/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>Grandy</w:t>
      </w:r>
      <w:proofErr w:type="spellEnd"/>
      <w:r w:rsidRPr="005B5629">
        <w:rPr>
          <w:rFonts w:ascii="Georgia" w:eastAsia="Times New Roman" w:hAnsi="Georgia" w:cs="Times New Roman"/>
          <w:sz w:val="24"/>
          <w:szCs w:val="24"/>
          <w:lang w:eastAsia="es-MX"/>
        </w:rPr>
        <w:t>, 2012; Matthews, 2011).</w:t>
      </w:r>
    </w:p>
    <w:p w14:paraId="001C6847" w14:textId="77777777" w:rsidR="005B5629" w:rsidRPr="005B5629" w:rsidRDefault="005B5629" w:rsidP="005B5629">
      <w:pPr>
        <w:pStyle w:val="Prrafodelista"/>
        <w:rPr>
          <w:rFonts w:ascii="Georgia" w:hAnsi="Georgia"/>
          <w:sz w:val="24"/>
          <w:szCs w:val="24"/>
        </w:rPr>
      </w:pPr>
    </w:p>
    <w:p w14:paraId="2A36622A" w14:textId="18AB52F5" w:rsidR="005B5629" w:rsidRPr="004D546A" w:rsidRDefault="004D546A" w:rsidP="005B5629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es-MX"/>
        </w:rPr>
      </w:pPr>
      <w:r w:rsidRPr="004D546A">
        <w:rPr>
          <w:rFonts w:ascii="Georgia" w:eastAsia="Times New Roman" w:hAnsi="Georgia" w:cs="Times New Roman"/>
          <w:sz w:val="24"/>
          <w:szCs w:val="24"/>
          <w:lang w:eastAsia="es-MX"/>
        </w:rPr>
        <w:t>La</w:t>
      </w:r>
      <w:r w:rsidR="005B5629" w:rsidRPr="004D546A">
        <w:rPr>
          <w:rFonts w:ascii="Georgia" w:eastAsia="Times New Roman" w:hAnsi="Georgia" w:cs="Times New Roman"/>
          <w:sz w:val="24"/>
          <w:szCs w:val="24"/>
          <w:lang w:eastAsia="es-MX"/>
        </w:rPr>
        <w:t xml:space="preserve">s diferentes ciencias, al igual que los miembros de una familia, se parecen y se diferencian entre sí en algunos aspectos. En consecuencia, conceptualizan la </w:t>
      </w:r>
      <w:proofErr w:type="spellStart"/>
      <w:r w:rsidR="005B5629" w:rsidRPr="004D546A">
        <w:rPr>
          <w:rFonts w:ascii="Georgia" w:eastAsia="Times New Roman" w:hAnsi="Georgia" w:cs="Times New Roman"/>
          <w:sz w:val="24"/>
          <w:szCs w:val="24"/>
          <w:lang w:eastAsia="es-MX"/>
        </w:rPr>
        <w:t>NdCyT</w:t>
      </w:r>
      <w:proofErr w:type="spellEnd"/>
      <w:r w:rsidR="005B5629" w:rsidRPr="004D546A">
        <w:rPr>
          <w:rFonts w:ascii="Georgia" w:eastAsia="Times New Roman" w:hAnsi="Georgia" w:cs="Times New Roman"/>
          <w:sz w:val="24"/>
          <w:szCs w:val="24"/>
          <w:lang w:eastAsia="es-MX"/>
        </w:rPr>
        <w:t xml:space="preserve"> en dos dimensiones: cognitivo-epistémica y social-institucional. </w:t>
      </w:r>
      <w:r w:rsidRPr="004D546A">
        <w:rPr>
          <w:rFonts w:ascii="Georgia" w:hAnsi="Georgia"/>
          <w:sz w:val="24"/>
          <w:szCs w:val="24"/>
          <w:shd w:val="clear" w:color="auto" w:fill="FFFFFF"/>
        </w:rPr>
        <w:t>(</w:t>
      </w:r>
      <w:proofErr w:type="spellStart"/>
      <w:proofErr w:type="gramStart"/>
      <w:r w:rsidRPr="004D546A">
        <w:rPr>
          <w:rFonts w:ascii="Georgia" w:hAnsi="Georgia"/>
          <w:sz w:val="24"/>
          <w:szCs w:val="24"/>
          <w:shd w:val="clear" w:color="auto" w:fill="FFFFFF"/>
        </w:rPr>
        <w:t>Erduran</w:t>
      </w:r>
      <w:proofErr w:type="spellEnd"/>
      <w:r w:rsidRPr="004D546A">
        <w:rPr>
          <w:rFonts w:ascii="Georgia" w:hAnsi="Georgia"/>
          <w:sz w:val="24"/>
          <w:szCs w:val="24"/>
          <w:shd w:val="clear" w:color="auto" w:fill="FFFFFF"/>
        </w:rPr>
        <w:t xml:space="preserve">  y</w:t>
      </w:r>
      <w:proofErr w:type="gramEnd"/>
      <w:r w:rsidRPr="004D546A">
        <w:rPr>
          <w:rFonts w:ascii="Georgia" w:hAnsi="Georgia"/>
          <w:sz w:val="24"/>
          <w:szCs w:val="24"/>
          <w:shd w:val="clear" w:color="auto" w:fill="FFFFFF"/>
        </w:rPr>
        <w:t xml:space="preserve">  </w:t>
      </w:r>
      <w:proofErr w:type="spellStart"/>
      <w:r w:rsidRPr="004D546A">
        <w:rPr>
          <w:rFonts w:ascii="Georgia" w:hAnsi="Georgia"/>
          <w:sz w:val="24"/>
          <w:szCs w:val="24"/>
          <w:shd w:val="clear" w:color="auto" w:fill="FFFFFF"/>
        </w:rPr>
        <w:t>Dagher</w:t>
      </w:r>
      <w:proofErr w:type="spellEnd"/>
      <w:r w:rsidRPr="004D546A">
        <w:rPr>
          <w:rFonts w:ascii="Georgia" w:hAnsi="Georgia"/>
          <w:sz w:val="24"/>
          <w:szCs w:val="24"/>
          <w:shd w:val="clear" w:color="auto" w:fill="FFFFFF"/>
        </w:rPr>
        <w:t xml:space="preserve">,  2014)  </w:t>
      </w:r>
    </w:p>
    <w:p w14:paraId="5A605E68" w14:textId="77777777" w:rsidR="004D546A" w:rsidRPr="004D546A" w:rsidRDefault="004D546A" w:rsidP="004D546A">
      <w:pPr>
        <w:pStyle w:val="Prrafodelista"/>
        <w:rPr>
          <w:rFonts w:ascii="Times New Roman" w:eastAsia="Times New Roman" w:hAnsi="Times New Roman" w:cs="Times New Roman"/>
          <w:sz w:val="27"/>
          <w:szCs w:val="27"/>
          <w:lang w:eastAsia="es-MX"/>
        </w:rPr>
      </w:pPr>
    </w:p>
    <w:p w14:paraId="7F9A37EC" w14:textId="77777777" w:rsidR="004D546A" w:rsidRPr="004D546A" w:rsidRDefault="004D546A" w:rsidP="004D54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MX"/>
        </w:rPr>
      </w:pPr>
    </w:p>
    <w:p w14:paraId="2C597CFB" w14:textId="77777777" w:rsidR="005B5629" w:rsidRPr="005B5629" w:rsidRDefault="005B5629" w:rsidP="005B5629">
      <w:pPr>
        <w:pStyle w:val="Prrafodelista"/>
        <w:rPr>
          <w:rFonts w:ascii="Georgia" w:hAnsi="Georgia"/>
          <w:sz w:val="24"/>
          <w:szCs w:val="24"/>
        </w:rPr>
      </w:pPr>
    </w:p>
    <w:p w14:paraId="4CC94478" w14:textId="6129AA4C" w:rsidR="005B5629" w:rsidRPr="005B5629" w:rsidRDefault="005B5629" w:rsidP="005B5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s-MX"/>
        </w:rPr>
      </w:pPr>
    </w:p>
    <w:p w14:paraId="089B1CE7" w14:textId="77777777" w:rsidR="005B5629" w:rsidRDefault="005B5629" w:rsidP="0057013B">
      <w:pPr>
        <w:pStyle w:val="Prrafodelista"/>
      </w:pPr>
    </w:p>
    <w:p w14:paraId="6601383C" w14:textId="394EC699" w:rsidR="002D3472" w:rsidRDefault="002D3472" w:rsidP="005B5629"/>
    <w:p w14:paraId="791CA5EA" w14:textId="5B15EDAE" w:rsidR="002D3472" w:rsidRDefault="002D3472" w:rsidP="0057013B">
      <w:pPr>
        <w:pStyle w:val="Prrafodelista"/>
      </w:pPr>
    </w:p>
    <w:p w14:paraId="734C06CC" w14:textId="0FEF0134" w:rsidR="002D3472" w:rsidRPr="002D3472" w:rsidRDefault="002D3472" w:rsidP="002D3472">
      <w:pPr>
        <w:rPr>
          <w:rFonts w:ascii="Cooper Black" w:hAnsi="Cooper Black"/>
          <w:sz w:val="48"/>
          <w:szCs w:val="48"/>
        </w:rPr>
      </w:pPr>
      <w:r>
        <w:rPr>
          <w:rFonts w:ascii="Vintage Party FreeVersion" w:hAnsi="Vintage Party FreeVersion"/>
          <w:sz w:val="48"/>
          <w:szCs w:val="48"/>
        </w:rPr>
        <w:t xml:space="preserve"> </w:t>
      </w:r>
    </w:p>
    <w:p w14:paraId="4B37BD87" w14:textId="77777777" w:rsidR="002D3472" w:rsidRPr="002D3472" w:rsidRDefault="002D3472" w:rsidP="002D3472">
      <w:pPr>
        <w:rPr>
          <w:rFonts w:ascii="Gothic Punk" w:hAnsi="Gothic Punk"/>
          <w:sz w:val="48"/>
          <w:szCs w:val="48"/>
        </w:rPr>
      </w:pPr>
    </w:p>
    <w:sectPr w:rsidR="002D3472" w:rsidRPr="002D3472" w:rsidSect="004C518A">
      <w:headerReference w:type="default" r:id="rId7"/>
      <w:pgSz w:w="12240" w:h="15840"/>
      <w:pgMar w:top="1417" w:right="1701" w:bottom="1417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DB20E" w14:textId="77777777" w:rsidR="00237692" w:rsidRDefault="00237692" w:rsidP="004C518A">
      <w:pPr>
        <w:spacing w:after="0" w:line="240" w:lineRule="auto"/>
      </w:pPr>
      <w:r>
        <w:separator/>
      </w:r>
    </w:p>
  </w:endnote>
  <w:endnote w:type="continuationSeparator" w:id="0">
    <w:p w14:paraId="46F670E8" w14:textId="77777777" w:rsidR="00237692" w:rsidRDefault="00237692" w:rsidP="004C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ntage Party FreeVersion">
    <w:panose1 w:val="00000000000000000000"/>
    <w:charset w:val="00"/>
    <w:family w:val="auto"/>
    <w:pitch w:val="variable"/>
    <w:sig w:usb0="80000007" w:usb1="10000002" w:usb2="00000000" w:usb3="00000000" w:csb0="0000000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othic Punk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085EB" w14:textId="77777777" w:rsidR="00237692" w:rsidRDefault="00237692" w:rsidP="004C518A">
      <w:pPr>
        <w:spacing w:after="0" w:line="240" w:lineRule="auto"/>
      </w:pPr>
      <w:r>
        <w:separator/>
      </w:r>
    </w:p>
  </w:footnote>
  <w:footnote w:type="continuationSeparator" w:id="0">
    <w:p w14:paraId="519E0F60" w14:textId="77777777" w:rsidR="00237692" w:rsidRDefault="00237692" w:rsidP="004C5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96B00" w14:textId="5AACF53E" w:rsidR="0057013B" w:rsidRPr="004C518A" w:rsidRDefault="0057013B">
    <w:pPr>
      <w:pStyle w:val="Encabezado"/>
      <w:rPr>
        <w:rFonts w:ascii="Rockwell Condensed" w:hAnsi="Rockwell Condensed"/>
        <w:sz w:val="28"/>
        <w:szCs w:val="28"/>
      </w:rPr>
    </w:pPr>
    <w:r w:rsidRPr="004C518A">
      <w:rPr>
        <w:rFonts w:ascii="Rockwell Condensed" w:hAnsi="Rockwell Condensed"/>
        <w:sz w:val="28"/>
        <w:szCs w:val="28"/>
      </w:rPr>
      <w:t>Carla Samantha Sanchez Calderón                            miércoles, 28 de octubre de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C65E9"/>
    <w:multiLevelType w:val="hybridMultilevel"/>
    <w:tmpl w:val="BC360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0642E"/>
    <w:multiLevelType w:val="hybridMultilevel"/>
    <w:tmpl w:val="FD5E8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8A"/>
    <w:rsid w:val="00237692"/>
    <w:rsid w:val="002D3472"/>
    <w:rsid w:val="004C518A"/>
    <w:rsid w:val="004D546A"/>
    <w:rsid w:val="0057013B"/>
    <w:rsid w:val="005B5629"/>
    <w:rsid w:val="00B4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88F74"/>
  <w15:chartTrackingRefBased/>
  <w15:docId w15:val="{598FD0DD-48E8-4C62-90C9-034346CE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51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18A"/>
  </w:style>
  <w:style w:type="paragraph" w:styleId="Piedepgina">
    <w:name w:val="footer"/>
    <w:basedOn w:val="Normal"/>
    <w:link w:val="PiedepginaCar"/>
    <w:uiPriority w:val="99"/>
    <w:unhideWhenUsed/>
    <w:rsid w:val="004C51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18A"/>
  </w:style>
  <w:style w:type="paragraph" w:styleId="Prrafodelista">
    <w:name w:val="List Paragraph"/>
    <w:basedOn w:val="Normal"/>
    <w:uiPriority w:val="34"/>
    <w:qFormat/>
    <w:rsid w:val="004C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1</cp:revision>
  <dcterms:created xsi:type="dcterms:W3CDTF">2020-10-28T15:12:00Z</dcterms:created>
  <dcterms:modified xsi:type="dcterms:W3CDTF">2020-10-28T16:20:00Z</dcterms:modified>
</cp:coreProperties>
</file>