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BAA11" w14:textId="77777777" w:rsidR="00822CF5" w:rsidRDefault="00822CF5" w:rsidP="00822CF5">
      <w:pPr>
        <w:jc w:val="center"/>
        <w:rPr>
          <w:rFonts w:ascii="Times New Roman" w:hAnsi="Times New Roman" w:cs="Times New Roman"/>
          <w:sz w:val="40"/>
          <w:szCs w:val="40"/>
        </w:rPr>
      </w:pPr>
      <w:r w:rsidRPr="00952A61">
        <w:rPr>
          <w:rFonts w:ascii="Times New Roman" w:hAnsi="Times New Roman" w:cs="Times New Roman"/>
          <w:noProof/>
          <w:sz w:val="40"/>
          <w:szCs w:val="40"/>
        </w:rPr>
        <w:drawing>
          <wp:anchor distT="0" distB="0" distL="114300" distR="114300" simplePos="0" relativeHeight="251659264" behindDoc="1" locked="0" layoutInCell="1" allowOverlap="1" wp14:anchorId="398D6CBD" wp14:editId="01915805">
            <wp:simplePos x="0" y="0"/>
            <wp:positionH relativeFrom="column">
              <wp:posOffset>-733294</wp:posOffset>
            </wp:positionH>
            <wp:positionV relativeFrom="page">
              <wp:posOffset>346841</wp:posOffset>
            </wp:positionV>
            <wp:extent cx="7086498" cy="9277219"/>
            <wp:effectExtent l="0" t="0" r="635" b="635"/>
            <wp:wrapNone/>
            <wp:docPr id="1" name="Imagen 1" descr="Municipios de Coahuila: División Politica del Es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icipios de Coahuila: División Politica del Estado"/>
                    <pic:cNvPicPr>
                      <a:picLocks noChangeAspect="1" noChangeArrowheads="1"/>
                    </pic:cNvPicPr>
                  </pic:nvPicPr>
                  <pic:blipFill>
                    <a:blip r:embed="rId5">
                      <a:alphaModFix amt="35000"/>
                      <a:extLst>
                        <a:ext uri="{28A0092B-C50C-407E-A947-70E740481C1C}">
                          <a14:useLocalDpi xmlns:a14="http://schemas.microsoft.com/office/drawing/2010/main" val="0"/>
                        </a:ext>
                      </a:extLst>
                    </a:blip>
                    <a:srcRect/>
                    <a:stretch>
                      <a:fillRect/>
                    </a:stretch>
                  </pic:blipFill>
                  <pic:spPr bwMode="auto">
                    <a:xfrm>
                      <a:off x="0" y="0"/>
                      <a:ext cx="7088300" cy="927957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40"/>
          <w:szCs w:val="40"/>
        </w:rPr>
        <w:drawing>
          <wp:anchor distT="0" distB="0" distL="114300" distR="114300" simplePos="0" relativeHeight="251660288" behindDoc="0" locked="0" layoutInCell="1" allowOverlap="1" wp14:anchorId="3FEA64A0" wp14:editId="1E23196E">
            <wp:simplePos x="0" y="0"/>
            <wp:positionH relativeFrom="column">
              <wp:posOffset>-733513</wp:posOffset>
            </wp:positionH>
            <wp:positionV relativeFrom="page">
              <wp:posOffset>346753</wp:posOffset>
            </wp:positionV>
            <wp:extent cx="1087120" cy="1381125"/>
            <wp:effectExtent l="0" t="0" r="0" b="9525"/>
            <wp:wrapSquare wrapText="bothSides"/>
            <wp:docPr id="2" name="Imagen 2"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señal&#10;&#10;Descripción generada automáticamente"/>
                    <pic:cNvPicPr/>
                  </pic:nvPicPr>
                  <pic:blipFill rotWithShape="1">
                    <a:blip r:embed="rId6">
                      <a:extLst>
                        <a:ext uri="{28A0092B-C50C-407E-A947-70E740481C1C}">
                          <a14:useLocalDpi xmlns:a14="http://schemas.microsoft.com/office/drawing/2010/main" val="0"/>
                        </a:ext>
                      </a:extLst>
                    </a:blip>
                    <a:srcRect l="22922" r="18515"/>
                    <a:stretch/>
                  </pic:blipFill>
                  <pic:spPr bwMode="auto">
                    <a:xfrm>
                      <a:off x="0" y="0"/>
                      <a:ext cx="1087120" cy="1381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952A61">
        <w:rPr>
          <w:rFonts w:ascii="Times New Roman" w:hAnsi="Times New Roman" w:cs="Times New Roman"/>
          <w:sz w:val="40"/>
          <w:szCs w:val="40"/>
        </w:rPr>
        <w:t>Escuela Normal de Educación Preescolar</w:t>
      </w:r>
    </w:p>
    <w:p w14:paraId="7638332D" w14:textId="77777777" w:rsidR="00822CF5" w:rsidRDefault="00822CF5" w:rsidP="00822CF5">
      <w:pPr>
        <w:spacing w:line="240" w:lineRule="auto"/>
        <w:jc w:val="center"/>
        <w:rPr>
          <w:rFonts w:ascii="Times New Roman" w:hAnsi="Times New Roman" w:cs="Times New Roman"/>
          <w:b/>
          <w:bCs/>
          <w:sz w:val="40"/>
          <w:szCs w:val="40"/>
        </w:rPr>
      </w:pPr>
      <w:r w:rsidRPr="00952A61">
        <w:rPr>
          <w:rFonts w:ascii="Times New Roman" w:hAnsi="Times New Roman" w:cs="Times New Roman"/>
          <w:b/>
          <w:bCs/>
          <w:sz w:val="40"/>
          <w:szCs w:val="40"/>
        </w:rPr>
        <w:t>OPTATIVA</w:t>
      </w:r>
    </w:p>
    <w:p w14:paraId="65103FDA" w14:textId="77777777" w:rsidR="00822CF5" w:rsidRDefault="00822CF5" w:rsidP="00822CF5">
      <w:pPr>
        <w:spacing w:line="240" w:lineRule="auto"/>
        <w:jc w:val="center"/>
        <w:rPr>
          <w:rFonts w:ascii="Times New Roman" w:hAnsi="Times New Roman" w:cs="Times New Roman"/>
          <w:sz w:val="40"/>
          <w:szCs w:val="40"/>
        </w:rPr>
      </w:pPr>
      <w:r w:rsidRPr="00952A61">
        <w:rPr>
          <w:rFonts w:ascii="Times New Roman" w:hAnsi="Times New Roman" w:cs="Times New Roman"/>
          <w:sz w:val="40"/>
          <w:szCs w:val="40"/>
        </w:rPr>
        <w:t>Docente: Daniel Diaz Gutiérrez</w:t>
      </w:r>
    </w:p>
    <w:p w14:paraId="3B6E8DCC" w14:textId="77777777" w:rsidR="00822CF5" w:rsidRDefault="00822CF5" w:rsidP="00822CF5">
      <w:pPr>
        <w:jc w:val="center"/>
        <w:rPr>
          <w:rFonts w:ascii="Times New Roman" w:hAnsi="Times New Roman" w:cs="Times New Roman"/>
          <w:sz w:val="40"/>
          <w:szCs w:val="40"/>
        </w:rPr>
      </w:pPr>
    </w:p>
    <w:p w14:paraId="1B42B1C4" w14:textId="77777777" w:rsidR="00822CF5" w:rsidRDefault="00822CF5" w:rsidP="00822CF5">
      <w:pPr>
        <w:jc w:val="center"/>
        <w:rPr>
          <w:rFonts w:ascii="Times New Roman" w:hAnsi="Times New Roman" w:cs="Times New Roman"/>
          <w:sz w:val="40"/>
          <w:szCs w:val="40"/>
        </w:rPr>
      </w:pPr>
      <w:r>
        <w:rPr>
          <w:rFonts w:ascii="Times New Roman" w:hAnsi="Times New Roman" w:cs="Times New Roman"/>
          <w:sz w:val="40"/>
          <w:szCs w:val="40"/>
        </w:rPr>
        <w:t>Unidad 1:</w:t>
      </w:r>
      <w:r w:rsidRPr="00903628">
        <w:t xml:space="preserve"> </w:t>
      </w:r>
      <w:r w:rsidRPr="00903628">
        <w:rPr>
          <w:rFonts w:ascii="Times New Roman" w:hAnsi="Times New Roman" w:cs="Times New Roman"/>
          <w:sz w:val="40"/>
          <w:szCs w:val="40"/>
        </w:rPr>
        <w:t>Características del contexto estatal y regional.</w:t>
      </w:r>
    </w:p>
    <w:p w14:paraId="68AA59D5" w14:textId="77777777" w:rsidR="00822CF5" w:rsidRDefault="00822CF5" w:rsidP="00822CF5">
      <w:pPr>
        <w:rPr>
          <w:rFonts w:ascii="Times New Roman" w:hAnsi="Times New Roman" w:cs="Times New Roman"/>
          <w:sz w:val="40"/>
          <w:szCs w:val="40"/>
        </w:rPr>
      </w:pPr>
      <w:r>
        <w:rPr>
          <w:rFonts w:ascii="Times New Roman" w:hAnsi="Times New Roman" w:cs="Times New Roman"/>
          <w:sz w:val="40"/>
          <w:szCs w:val="40"/>
        </w:rPr>
        <w:t xml:space="preserve">Competencia: </w:t>
      </w:r>
    </w:p>
    <w:p w14:paraId="6A4531F8" w14:textId="77777777" w:rsidR="00822CF5" w:rsidRPr="00903628" w:rsidRDefault="00822CF5" w:rsidP="00822CF5">
      <w:pPr>
        <w:pStyle w:val="Prrafodelista"/>
        <w:numPr>
          <w:ilvl w:val="0"/>
          <w:numId w:val="1"/>
        </w:numPr>
        <w:rPr>
          <w:rFonts w:ascii="Times New Roman" w:hAnsi="Times New Roman" w:cs="Times New Roman"/>
          <w:sz w:val="40"/>
          <w:szCs w:val="40"/>
        </w:rPr>
      </w:pPr>
      <w:r w:rsidRPr="00903628">
        <w:rPr>
          <w:rFonts w:ascii="Times New Roman" w:hAnsi="Times New Roman" w:cs="Times New Roman"/>
          <w:sz w:val="40"/>
          <w:szCs w:val="40"/>
        </w:rPr>
        <w:t>Integra recursos de la investigación educativa para enriquecer su práctica profesional, expresando su interés por el conocimiento, la ciencia y la mejora de la educación.</w:t>
      </w:r>
    </w:p>
    <w:p w14:paraId="7B9ADF04" w14:textId="60C174AD" w:rsidR="00822CF5" w:rsidRDefault="00822CF5" w:rsidP="00822CF5">
      <w:pPr>
        <w:jc w:val="center"/>
        <w:rPr>
          <w:rFonts w:ascii="Times New Roman" w:hAnsi="Times New Roman" w:cs="Times New Roman"/>
          <w:sz w:val="40"/>
          <w:szCs w:val="40"/>
        </w:rPr>
      </w:pPr>
      <w:r w:rsidRPr="00903628">
        <w:rPr>
          <w:rFonts w:ascii="Times New Roman" w:hAnsi="Times New Roman" w:cs="Times New Roman"/>
          <w:sz w:val="40"/>
          <w:szCs w:val="40"/>
        </w:rPr>
        <w:t>Actividad</w:t>
      </w:r>
      <w:r>
        <w:rPr>
          <w:rFonts w:ascii="Times New Roman" w:hAnsi="Times New Roman" w:cs="Times New Roman"/>
          <w:sz w:val="40"/>
          <w:szCs w:val="40"/>
        </w:rPr>
        <w:t>: Evidencia Unidad 1.</w:t>
      </w:r>
    </w:p>
    <w:p w14:paraId="7F6A9A2E" w14:textId="77777777" w:rsidR="00822CF5" w:rsidRDefault="00822CF5" w:rsidP="00822CF5">
      <w:pPr>
        <w:jc w:val="center"/>
        <w:rPr>
          <w:rFonts w:ascii="Times New Roman" w:hAnsi="Times New Roman" w:cs="Times New Roman"/>
          <w:sz w:val="40"/>
          <w:szCs w:val="40"/>
        </w:rPr>
      </w:pPr>
    </w:p>
    <w:p w14:paraId="37A9CF1F" w14:textId="77777777" w:rsidR="00822CF5" w:rsidRPr="00952A61" w:rsidRDefault="00822CF5" w:rsidP="00822CF5">
      <w:pPr>
        <w:jc w:val="center"/>
        <w:rPr>
          <w:rFonts w:ascii="Times New Roman" w:hAnsi="Times New Roman" w:cs="Times New Roman"/>
          <w:sz w:val="40"/>
          <w:szCs w:val="40"/>
        </w:rPr>
      </w:pPr>
      <w:r w:rsidRPr="00952A61">
        <w:rPr>
          <w:rFonts w:ascii="Times New Roman" w:hAnsi="Times New Roman" w:cs="Times New Roman"/>
          <w:sz w:val="40"/>
          <w:szCs w:val="40"/>
        </w:rPr>
        <w:t>Paola Jacqueline Durón Domínguez</w:t>
      </w:r>
    </w:p>
    <w:p w14:paraId="087BAE35" w14:textId="77777777" w:rsidR="00822CF5" w:rsidRDefault="00822CF5" w:rsidP="00822CF5">
      <w:pPr>
        <w:jc w:val="center"/>
        <w:rPr>
          <w:rFonts w:ascii="Times New Roman" w:hAnsi="Times New Roman" w:cs="Times New Roman"/>
          <w:sz w:val="40"/>
          <w:szCs w:val="40"/>
        </w:rPr>
      </w:pPr>
      <w:r w:rsidRPr="00952A61">
        <w:rPr>
          <w:rFonts w:ascii="Times New Roman" w:hAnsi="Times New Roman" w:cs="Times New Roman"/>
          <w:sz w:val="40"/>
          <w:szCs w:val="40"/>
        </w:rPr>
        <w:t>N. de Lista: 8</w:t>
      </w:r>
      <w:r>
        <w:rPr>
          <w:rFonts w:ascii="Times New Roman" w:hAnsi="Times New Roman" w:cs="Times New Roman"/>
          <w:sz w:val="40"/>
          <w:szCs w:val="40"/>
        </w:rPr>
        <w:t xml:space="preserve">     2ºA</w:t>
      </w:r>
      <w:r w:rsidRPr="00952A61">
        <w:rPr>
          <w:rFonts w:ascii="Times New Roman" w:hAnsi="Times New Roman" w:cs="Times New Roman"/>
          <w:sz w:val="40"/>
          <w:szCs w:val="40"/>
        </w:rPr>
        <w:t xml:space="preserve">  </w:t>
      </w:r>
    </w:p>
    <w:p w14:paraId="0BD6E7D8" w14:textId="77777777" w:rsidR="00822CF5" w:rsidRDefault="00822CF5" w:rsidP="00822CF5">
      <w:pPr>
        <w:jc w:val="center"/>
        <w:rPr>
          <w:rFonts w:ascii="Times New Roman" w:hAnsi="Times New Roman" w:cs="Times New Roman"/>
          <w:sz w:val="40"/>
          <w:szCs w:val="40"/>
        </w:rPr>
      </w:pPr>
    </w:p>
    <w:p w14:paraId="4E8912F9" w14:textId="662B1B99" w:rsidR="00822CF5" w:rsidRDefault="00822CF5" w:rsidP="00822CF5">
      <w:pPr>
        <w:jc w:val="center"/>
        <w:rPr>
          <w:rFonts w:ascii="Times New Roman" w:hAnsi="Times New Roman" w:cs="Times New Roman"/>
          <w:sz w:val="40"/>
          <w:szCs w:val="40"/>
        </w:rPr>
      </w:pPr>
      <w:r>
        <w:rPr>
          <w:rFonts w:ascii="Times New Roman" w:hAnsi="Times New Roman" w:cs="Times New Roman"/>
          <w:sz w:val="40"/>
          <w:szCs w:val="40"/>
        </w:rPr>
        <w:t>Ciclo Escolar 2020-2021</w:t>
      </w:r>
    </w:p>
    <w:p w14:paraId="1ECEAC14" w14:textId="77777777" w:rsidR="00822CF5" w:rsidRDefault="00822CF5" w:rsidP="00822CF5">
      <w:pPr>
        <w:jc w:val="center"/>
        <w:rPr>
          <w:rFonts w:ascii="Times New Roman" w:hAnsi="Times New Roman" w:cs="Times New Roman"/>
          <w:sz w:val="40"/>
          <w:szCs w:val="40"/>
        </w:rPr>
      </w:pPr>
    </w:p>
    <w:p w14:paraId="7BA9BB90" w14:textId="5F6FFC33" w:rsidR="00822CF5" w:rsidRDefault="00822CF5" w:rsidP="00822CF5">
      <w:pPr>
        <w:spacing w:line="240" w:lineRule="auto"/>
        <w:jc w:val="center"/>
        <w:rPr>
          <w:rFonts w:ascii="Times New Roman" w:hAnsi="Times New Roman" w:cs="Times New Roman"/>
          <w:b/>
          <w:bCs/>
          <w:sz w:val="40"/>
          <w:szCs w:val="40"/>
        </w:rPr>
      </w:pPr>
      <w:r>
        <w:rPr>
          <w:rFonts w:ascii="Times New Roman" w:hAnsi="Times New Roman" w:cs="Times New Roman"/>
          <w:sz w:val="40"/>
          <w:szCs w:val="40"/>
        </w:rPr>
        <w:t>Saltillo, Coahuila                           Noviembre 2020</w:t>
      </w:r>
    </w:p>
    <w:p w14:paraId="24AB6F19" w14:textId="6DF984E5" w:rsidR="00822CF5" w:rsidRPr="00822CF5" w:rsidRDefault="00822CF5" w:rsidP="00822CF5">
      <w:r>
        <w:br w:type="page"/>
      </w:r>
    </w:p>
    <w:p w14:paraId="19F0E07D" w14:textId="575A1D59" w:rsidR="00E94A97" w:rsidRDefault="006D7FE4" w:rsidP="00E94A97">
      <w:pPr>
        <w:spacing w:line="360" w:lineRule="auto"/>
        <w:rPr>
          <w:rFonts w:ascii="Times New Roman" w:hAnsi="Times New Roman" w:cs="Times New Roman"/>
          <w:b/>
          <w:bCs/>
          <w:sz w:val="28"/>
          <w:szCs w:val="28"/>
        </w:rPr>
      </w:pPr>
      <w:r>
        <w:rPr>
          <w:rFonts w:ascii="Times New Roman" w:hAnsi="Times New Roman" w:cs="Times New Roman"/>
          <w:b/>
          <w:bCs/>
          <w:sz w:val="28"/>
          <w:szCs w:val="28"/>
        </w:rPr>
        <w:lastRenderedPageBreak/>
        <w:t>Región Norte.</w:t>
      </w:r>
    </w:p>
    <w:p w14:paraId="56331D1C" w14:textId="1DCE177F" w:rsidR="00556523" w:rsidRDefault="00556523" w:rsidP="00E94A97">
      <w:pPr>
        <w:spacing w:line="360" w:lineRule="auto"/>
        <w:rPr>
          <w:rFonts w:ascii="Times New Roman" w:hAnsi="Times New Roman" w:cs="Times New Roman"/>
          <w:sz w:val="24"/>
          <w:szCs w:val="24"/>
          <w:lang w:val="es-419"/>
        </w:rPr>
      </w:pPr>
      <w:r>
        <w:rPr>
          <w:rFonts w:ascii="Times New Roman" w:hAnsi="Times New Roman" w:cs="Times New Roman"/>
          <w:sz w:val="24"/>
          <w:szCs w:val="24"/>
          <w:lang w:val="es-419"/>
        </w:rPr>
        <w:t xml:space="preserve">Los municipios que la componen son Allende, Guerrero, Hidalgo, Acuña, </w:t>
      </w:r>
      <w:r w:rsidR="00E94A97">
        <w:rPr>
          <w:rFonts w:ascii="Times New Roman" w:hAnsi="Times New Roman" w:cs="Times New Roman"/>
          <w:sz w:val="24"/>
          <w:szCs w:val="24"/>
          <w:lang w:val="es-419"/>
        </w:rPr>
        <w:t>Jiménez</w:t>
      </w:r>
      <w:r>
        <w:rPr>
          <w:rFonts w:ascii="Times New Roman" w:hAnsi="Times New Roman" w:cs="Times New Roman"/>
          <w:sz w:val="24"/>
          <w:szCs w:val="24"/>
          <w:lang w:val="es-419"/>
        </w:rPr>
        <w:t xml:space="preserve">, Morelos, Nava, Piedras Negras, Villa </w:t>
      </w:r>
      <w:r w:rsidR="00E94A97">
        <w:rPr>
          <w:rFonts w:ascii="Times New Roman" w:hAnsi="Times New Roman" w:cs="Times New Roman"/>
          <w:sz w:val="24"/>
          <w:szCs w:val="24"/>
          <w:lang w:val="es-419"/>
        </w:rPr>
        <w:t>Unión</w:t>
      </w:r>
      <w:r>
        <w:rPr>
          <w:rFonts w:ascii="Times New Roman" w:hAnsi="Times New Roman" w:cs="Times New Roman"/>
          <w:sz w:val="24"/>
          <w:szCs w:val="24"/>
          <w:lang w:val="es-419"/>
        </w:rPr>
        <w:t xml:space="preserve"> y </w:t>
      </w:r>
      <w:r w:rsidR="00E94A97">
        <w:rPr>
          <w:rFonts w:ascii="Times New Roman" w:hAnsi="Times New Roman" w:cs="Times New Roman"/>
          <w:sz w:val="24"/>
          <w:szCs w:val="24"/>
          <w:lang w:val="es-419"/>
        </w:rPr>
        <w:t>Zaragoza. Tiene</w:t>
      </w:r>
      <w:r>
        <w:rPr>
          <w:rFonts w:ascii="Times New Roman" w:hAnsi="Times New Roman" w:cs="Times New Roman"/>
          <w:sz w:val="24"/>
          <w:szCs w:val="24"/>
          <w:lang w:val="es-419"/>
        </w:rPr>
        <w:t xml:space="preserve"> un total de 896 localidades y las ciudades de Piedras Negras, Acuña, Nava y Allende son los centros </w:t>
      </w:r>
      <w:r w:rsidR="00E94A97">
        <w:rPr>
          <w:rFonts w:ascii="Times New Roman" w:hAnsi="Times New Roman" w:cs="Times New Roman"/>
          <w:sz w:val="24"/>
          <w:szCs w:val="24"/>
          <w:lang w:val="es-419"/>
        </w:rPr>
        <w:t>urbanos más</w:t>
      </w:r>
      <w:r>
        <w:rPr>
          <w:rFonts w:ascii="Times New Roman" w:hAnsi="Times New Roman" w:cs="Times New Roman"/>
          <w:sz w:val="24"/>
          <w:szCs w:val="24"/>
          <w:lang w:val="es-419"/>
        </w:rPr>
        <w:t xml:space="preserve"> </w:t>
      </w:r>
      <w:r w:rsidR="00E94A97">
        <w:rPr>
          <w:rFonts w:ascii="Times New Roman" w:hAnsi="Times New Roman" w:cs="Times New Roman"/>
          <w:sz w:val="24"/>
          <w:szCs w:val="24"/>
          <w:lang w:val="es-419"/>
        </w:rPr>
        <w:t>grandes. Las</w:t>
      </w:r>
      <w:r>
        <w:rPr>
          <w:rFonts w:ascii="Times New Roman" w:hAnsi="Times New Roman" w:cs="Times New Roman"/>
          <w:sz w:val="24"/>
          <w:szCs w:val="24"/>
          <w:lang w:val="es-419"/>
        </w:rPr>
        <w:t xml:space="preserve"> personas que viven ahí se dedican, entre otras actividades, a la industria maquiladora, el ensamble de maquinaria de herramientas, como equipos eléctricos, electrónicos y sus accesorios, así como la industria manufacturera de ropa y la elaboración de productos alimenticios, la transformación de productos químicos y la producción de muebles; mucha gente trabaja en tiendas y oficinas de Texas. En el campo se siembra avena forrajera, trigo (para </w:t>
      </w:r>
      <w:r w:rsidR="003C54B3">
        <w:rPr>
          <w:rFonts w:ascii="Times New Roman" w:hAnsi="Times New Roman" w:cs="Times New Roman"/>
          <w:sz w:val="24"/>
          <w:szCs w:val="24"/>
          <w:lang w:val="es-419"/>
        </w:rPr>
        <w:t xml:space="preserve">grano y forraje), sorgo, ballico, alpiste, cebada, nuez, maíz y frijol. Se </w:t>
      </w:r>
      <w:r w:rsidR="00E94A97">
        <w:rPr>
          <w:rFonts w:ascii="Times New Roman" w:hAnsi="Times New Roman" w:cs="Times New Roman"/>
          <w:sz w:val="24"/>
          <w:szCs w:val="24"/>
          <w:lang w:val="es-419"/>
        </w:rPr>
        <w:t>cría</w:t>
      </w:r>
      <w:r w:rsidR="003C54B3">
        <w:rPr>
          <w:rFonts w:ascii="Times New Roman" w:hAnsi="Times New Roman" w:cs="Times New Roman"/>
          <w:sz w:val="24"/>
          <w:szCs w:val="24"/>
          <w:lang w:val="es-419"/>
        </w:rPr>
        <w:t xml:space="preserve"> ganado bovino para carne y leche; porcino, caprino y ovino; ganado asnal y equino para trabajo, y en los últimos años ha crecido la avicultura. En esta región existen yacimientos de </w:t>
      </w:r>
      <w:r w:rsidR="00E94A97">
        <w:rPr>
          <w:rFonts w:ascii="Times New Roman" w:hAnsi="Times New Roman" w:cs="Times New Roman"/>
          <w:sz w:val="24"/>
          <w:szCs w:val="24"/>
          <w:lang w:val="es-419"/>
        </w:rPr>
        <w:t>carbón</w:t>
      </w:r>
      <w:r w:rsidR="003C54B3">
        <w:rPr>
          <w:rFonts w:ascii="Times New Roman" w:hAnsi="Times New Roman" w:cs="Times New Roman"/>
          <w:sz w:val="24"/>
          <w:szCs w:val="24"/>
          <w:lang w:val="es-419"/>
        </w:rPr>
        <w:t xml:space="preserve"> y gas natural, así como de fluorita, mineral del cual se producen cientos de toneladas al año; también de algunas minas se extraen plata y plomo. </w:t>
      </w:r>
      <w:r>
        <w:rPr>
          <w:rFonts w:ascii="Times New Roman" w:hAnsi="Times New Roman" w:cs="Times New Roman"/>
          <w:sz w:val="24"/>
          <w:szCs w:val="24"/>
          <w:lang w:val="es-419"/>
        </w:rPr>
        <w:t xml:space="preserve"> </w:t>
      </w:r>
    </w:p>
    <w:p w14:paraId="3C60392C" w14:textId="666B6656" w:rsidR="003C54B3" w:rsidRDefault="007D2A39" w:rsidP="00E94A97">
      <w:pPr>
        <w:spacing w:line="360" w:lineRule="auto"/>
        <w:rPr>
          <w:rFonts w:ascii="Times New Roman" w:hAnsi="Times New Roman" w:cs="Times New Roman"/>
          <w:sz w:val="24"/>
          <w:szCs w:val="24"/>
        </w:rPr>
      </w:pPr>
      <w:r w:rsidRPr="007D2A39">
        <w:rPr>
          <w:rFonts w:ascii="Times New Roman" w:hAnsi="Times New Roman" w:cs="Times New Roman"/>
          <w:sz w:val="24"/>
          <w:szCs w:val="24"/>
          <w:lang w:val="es-419"/>
        </w:rPr>
        <w:t xml:space="preserve">En </w:t>
      </w:r>
      <w:r w:rsidR="00E94A97" w:rsidRPr="007D2A39">
        <w:rPr>
          <w:rFonts w:ascii="Times New Roman" w:hAnsi="Times New Roman" w:cs="Times New Roman"/>
          <w:sz w:val="24"/>
          <w:szCs w:val="24"/>
          <w:lang w:val="es-419"/>
        </w:rPr>
        <w:t>Coahuila</w:t>
      </w:r>
      <w:r w:rsidRPr="007D2A39">
        <w:rPr>
          <w:rFonts w:ascii="Times New Roman" w:hAnsi="Times New Roman" w:cs="Times New Roman"/>
          <w:sz w:val="24"/>
          <w:szCs w:val="24"/>
          <w:lang w:val="es-419"/>
        </w:rPr>
        <w:t xml:space="preserve"> en el nivel preescolar hay 1896 escuelas, 5140 maestros y 126,761 alumnos.</w:t>
      </w:r>
      <w:r w:rsidR="003C54B3">
        <w:rPr>
          <w:rFonts w:ascii="Times New Roman" w:hAnsi="Times New Roman" w:cs="Times New Roman"/>
          <w:sz w:val="24"/>
          <w:szCs w:val="24"/>
          <w:lang w:val="es-419"/>
        </w:rPr>
        <w:t xml:space="preserve"> </w:t>
      </w:r>
      <w:r w:rsidRPr="007D2A39">
        <w:rPr>
          <w:rFonts w:ascii="Times New Roman" w:hAnsi="Times New Roman" w:cs="Times New Roman"/>
          <w:sz w:val="24"/>
          <w:szCs w:val="24"/>
          <w:lang w:val="es-419"/>
        </w:rPr>
        <w:t>En los salones de preescolar hay 1 maestro x cada 26 alumnos. La Secretaría de Educación Pública (SEP) de México puso a disposición de todos, los diferentes contenidos del programa Aprende en casa, correspondiente al ciclo escolar 2020-2021</w:t>
      </w:r>
      <w:r w:rsidR="003C54B3">
        <w:rPr>
          <w:rFonts w:ascii="Times New Roman" w:hAnsi="Times New Roman" w:cs="Times New Roman"/>
          <w:sz w:val="24"/>
          <w:szCs w:val="24"/>
        </w:rPr>
        <w:t>.</w:t>
      </w:r>
    </w:p>
    <w:p w14:paraId="1CEF0EA1" w14:textId="32A34379" w:rsidR="007D2A39" w:rsidRPr="007D2A39" w:rsidRDefault="007D2A39" w:rsidP="00E94A97">
      <w:pPr>
        <w:spacing w:line="360" w:lineRule="auto"/>
        <w:rPr>
          <w:rFonts w:ascii="Times New Roman" w:hAnsi="Times New Roman" w:cs="Times New Roman"/>
          <w:sz w:val="24"/>
          <w:szCs w:val="24"/>
        </w:rPr>
      </w:pPr>
      <w:r w:rsidRPr="007D2A39">
        <w:rPr>
          <w:rFonts w:ascii="Times New Roman" w:hAnsi="Times New Roman" w:cs="Times New Roman"/>
          <w:sz w:val="24"/>
          <w:szCs w:val="24"/>
          <w:lang w:val="es-419"/>
        </w:rPr>
        <w:t>Por la contingencia actual uno de los cambios que se han debido realizar, es el adaptar las actividades que normalmente se incluyen en los planes de clase, para que puedan ser implementadas en casa con el apoyo de los padres de familia.</w:t>
      </w:r>
    </w:p>
    <w:p w14:paraId="7BF80C4C" w14:textId="77777777" w:rsidR="007D2A39" w:rsidRDefault="007D2A39" w:rsidP="00E94A97">
      <w:pPr>
        <w:spacing w:line="360" w:lineRule="auto"/>
        <w:rPr>
          <w:rFonts w:ascii="Times New Roman" w:hAnsi="Times New Roman" w:cs="Times New Roman"/>
          <w:b/>
          <w:bCs/>
          <w:sz w:val="28"/>
          <w:szCs w:val="28"/>
        </w:rPr>
      </w:pPr>
    </w:p>
    <w:p w14:paraId="75FFEE85" w14:textId="3724D5A5" w:rsidR="00E94A97" w:rsidRDefault="006D7FE4" w:rsidP="00E94A97">
      <w:pPr>
        <w:spacing w:line="360" w:lineRule="auto"/>
        <w:rPr>
          <w:rFonts w:ascii="Times New Roman" w:hAnsi="Times New Roman" w:cs="Times New Roman"/>
          <w:b/>
          <w:bCs/>
          <w:sz w:val="28"/>
          <w:szCs w:val="28"/>
        </w:rPr>
      </w:pPr>
      <w:r>
        <w:rPr>
          <w:rFonts w:ascii="Times New Roman" w:hAnsi="Times New Roman" w:cs="Times New Roman"/>
          <w:b/>
          <w:bCs/>
          <w:sz w:val="28"/>
          <w:szCs w:val="28"/>
        </w:rPr>
        <w:t>Región Centro.</w:t>
      </w:r>
    </w:p>
    <w:p w14:paraId="3D913A80" w14:textId="21002992" w:rsidR="00BF3C80" w:rsidRDefault="00BF3C80" w:rsidP="00E94A97">
      <w:pPr>
        <w:spacing w:line="360" w:lineRule="auto"/>
        <w:rPr>
          <w:rFonts w:ascii="Times New Roman" w:hAnsi="Times New Roman" w:cs="Times New Roman"/>
          <w:sz w:val="24"/>
          <w:szCs w:val="24"/>
        </w:rPr>
      </w:pPr>
      <w:r w:rsidRPr="00BF3C80">
        <w:rPr>
          <w:rFonts w:ascii="Times New Roman" w:hAnsi="Times New Roman" w:cs="Times New Roman"/>
          <w:sz w:val="24"/>
          <w:szCs w:val="24"/>
        </w:rPr>
        <w:t xml:space="preserve">Esta región </w:t>
      </w:r>
      <w:r>
        <w:rPr>
          <w:rFonts w:ascii="Times New Roman" w:hAnsi="Times New Roman" w:cs="Times New Roman"/>
          <w:sz w:val="24"/>
          <w:szCs w:val="24"/>
        </w:rPr>
        <w:t xml:space="preserve">abarca los municipios de Abasolo, Candela, Castaños, Escobedo, Frontera, </w:t>
      </w:r>
      <w:r w:rsidR="00C640A6">
        <w:rPr>
          <w:rFonts w:ascii="Times New Roman" w:hAnsi="Times New Roman" w:cs="Times New Roman"/>
          <w:sz w:val="24"/>
          <w:szCs w:val="24"/>
        </w:rPr>
        <w:t xml:space="preserve">Lamadrid, Monclova, Nadadores, Sacramento y San Buenaventura. Se llama así por su ubicación. Las principales poblaciones son Monclova, San Buenaventura, Frontera, Nadadores, </w:t>
      </w:r>
      <w:r w:rsidR="00020F5B">
        <w:rPr>
          <w:rFonts w:ascii="Times New Roman" w:hAnsi="Times New Roman" w:cs="Times New Roman"/>
          <w:sz w:val="24"/>
          <w:szCs w:val="24"/>
        </w:rPr>
        <w:t xml:space="preserve">Lamadrid y Castaños. Sus habitantes se dedican en gran parte a la industria de la fundición de acero, ya que en Monclova se encuentra la planta industrial más importante </w:t>
      </w:r>
      <w:r w:rsidR="00020F5B">
        <w:rPr>
          <w:rFonts w:ascii="Times New Roman" w:hAnsi="Times New Roman" w:cs="Times New Roman"/>
          <w:sz w:val="24"/>
          <w:szCs w:val="24"/>
        </w:rPr>
        <w:lastRenderedPageBreak/>
        <w:t>del país en esta rama de la producción, del Grupo Acerero del Norte, que junto con otras plantas provee una parte considerable de las necesidades nacionales en las ramas eléctrica, automotriz y petrolera de bienes de capital, así como los sectores agrícolas y del transporte. Otros trabajan en la elaboración de productos alimenticios y en la manufactura de prendas de vestir, productos de madera, químicos y minerales no metálicos. En el área rural se cultivan trigo, maíz, forrajes, verduras y hortalizas. La ganadería no es abundante</w:t>
      </w:r>
      <w:r w:rsidR="007D2A39">
        <w:rPr>
          <w:rFonts w:ascii="Times New Roman" w:hAnsi="Times New Roman" w:cs="Times New Roman"/>
          <w:sz w:val="24"/>
          <w:szCs w:val="24"/>
        </w:rPr>
        <w:t>, ya que la pobreza forrajera de la vegetación no permite mas que el transito y pastoreo del ganado caprino de diversas razas.</w:t>
      </w:r>
    </w:p>
    <w:p w14:paraId="31E34B9B" w14:textId="77777777" w:rsidR="00E94A97" w:rsidRDefault="007D2A39" w:rsidP="00E94A97">
      <w:pPr>
        <w:spacing w:line="360" w:lineRule="auto"/>
        <w:rPr>
          <w:rFonts w:ascii="Times New Roman" w:hAnsi="Times New Roman" w:cs="Times New Roman"/>
          <w:sz w:val="24"/>
          <w:szCs w:val="24"/>
        </w:rPr>
      </w:pPr>
      <w:r>
        <w:rPr>
          <w:rFonts w:ascii="Times New Roman" w:hAnsi="Times New Roman" w:cs="Times New Roman"/>
          <w:sz w:val="24"/>
          <w:szCs w:val="24"/>
          <w:lang w:val="es-ES"/>
        </w:rPr>
        <w:t>En lo educativo s</w:t>
      </w:r>
      <w:r w:rsidRPr="007D2A39">
        <w:rPr>
          <w:rFonts w:ascii="Times New Roman" w:hAnsi="Times New Roman" w:cs="Times New Roman"/>
          <w:sz w:val="24"/>
          <w:szCs w:val="24"/>
          <w:lang w:val="es-ES"/>
        </w:rPr>
        <w:t>e construyeron preparatorias tipo EMSad (Educación Media Superior a Distancia) en la Región Centro, para garantizar a sus jóvenes la continuidad de su preparación profesional.</w:t>
      </w:r>
      <w:r w:rsidR="00E94A97">
        <w:rPr>
          <w:rFonts w:ascii="Times New Roman" w:hAnsi="Times New Roman" w:cs="Times New Roman"/>
          <w:sz w:val="24"/>
          <w:szCs w:val="24"/>
        </w:rPr>
        <w:t xml:space="preserve"> </w:t>
      </w:r>
      <w:r w:rsidRPr="007D2A39">
        <w:rPr>
          <w:rFonts w:ascii="Times New Roman" w:hAnsi="Times New Roman" w:cs="Times New Roman"/>
          <w:sz w:val="24"/>
          <w:szCs w:val="24"/>
          <w:lang w:val="es-ES"/>
        </w:rPr>
        <w:t>Además, con la apertura de los centros educativos en las propias comunidades rurales, por más apartadas que estén de los perímetros urbanos, generan importantes ahorros a las familias coahuilenses.</w:t>
      </w:r>
      <w:r w:rsidR="00E94A97">
        <w:rPr>
          <w:rFonts w:ascii="Times New Roman" w:hAnsi="Times New Roman" w:cs="Times New Roman"/>
          <w:sz w:val="24"/>
          <w:szCs w:val="24"/>
        </w:rPr>
        <w:t xml:space="preserve"> </w:t>
      </w:r>
      <w:r w:rsidRPr="007D2A39">
        <w:rPr>
          <w:rFonts w:ascii="Times New Roman" w:hAnsi="Times New Roman" w:cs="Times New Roman"/>
          <w:sz w:val="24"/>
          <w:szCs w:val="24"/>
          <w:lang w:val="es-ES"/>
        </w:rPr>
        <w:t>En la comunidad de “Hércules”, de Ocampo, colindante con el estado de Chihuahua, se edificó la preparatoria EMSaD, que posteriormente se convirtió en Colegio de Estudios Científicos y Tecnológicos (CECyTEC).</w:t>
      </w:r>
      <w:r w:rsidR="00E94A97">
        <w:rPr>
          <w:rFonts w:ascii="Times New Roman" w:hAnsi="Times New Roman" w:cs="Times New Roman"/>
          <w:sz w:val="24"/>
          <w:szCs w:val="24"/>
        </w:rPr>
        <w:t xml:space="preserve"> </w:t>
      </w:r>
      <w:r w:rsidRPr="007D2A39">
        <w:rPr>
          <w:rFonts w:ascii="Times New Roman" w:hAnsi="Times New Roman" w:cs="Times New Roman"/>
          <w:sz w:val="24"/>
          <w:szCs w:val="24"/>
          <w:lang w:val="es-ES"/>
        </w:rPr>
        <w:t xml:space="preserve">Antaño los jóvenes de este alejado punto de la </w:t>
      </w:r>
      <w:r w:rsidR="00E94A97" w:rsidRPr="007D2A39">
        <w:rPr>
          <w:rFonts w:ascii="Times New Roman" w:hAnsi="Times New Roman" w:cs="Times New Roman"/>
          <w:sz w:val="24"/>
          <w:szCs w:val="24"/>
          <w:lang w:val="es-ES"/>
        </w:rPr>
        <w:t>entidad</w:t>
      </w:r>
      <w:r w:rsidRPr="007D2A39">
        <w:rPr>
          <w:rFonts w:ascii="Times New Roman" w:hAnsi="Times New Roman" w:cs="Times New Roman"/>
          <w:sz w:val="24"/>
          <w:szCs w:val="24"/>
          <w:lang w:val="es-ES"/>
        </w:rPr>
        <w:t xml:space="preserve"> requerían trasladarse hasta Ciudad Camargo, Chihuahua, distante 170 kilómetros, o bien a la cabecera municipal de Ocampo e incluso hasta Torreón para continuar con sus estudios.</w:t>
      </w:r>
      <w:r w:rsidR="00E94A97">
        <w:rPr>
          <w:rFonts w:ascii="Times New Roman" w:hAnsi="Times New Roman" w:cs="Times New Roman"/>
          <w:sz w:val="24"/>
          <w:szCs w:val="24"/>
        </w:rPr>
        <w:t xml:space="preserve"> </w:t>
      </w:r>
    </w:p>
    <w:p w14:paraId="661B8E34" w14:textId="5EBDC960" w:rsidR="007D2A39" w:rsidRPr="007D2A39" w:rsidRDefault="007D2A39" w:rsidP="00E94A97">
      <w:pPr>
        <w:spacing w:line="360" w:lineRule="auto"/>
        <w:rPr>
          <w:rFonts w:ascii="Times New Roman" w:hAnsi="Times New Roman" w:cs="Times New Roman"/>
          <w:sz w:val="24"/>
          <w:szCs w:val="24"/>
        </w:rPr>
      </w:pPr>
      <w:r w:rsidRPr="007D2A39">
        <w:rPr>
          <w:rFonts w:ascii="Times New Roman" w:hAnsi="Times New Roman" w:cs="Times New Roman"/>
          <w:sz w:val="24"/>
          <w:szCs w:val="24"/>
          <w:lang w:val="es-ES"/>
        </w:rPr>
        <w:t>En Cuatro Ciénegas, el Gobierno de Coahuila construyó la preparatoria del ejido “Santa Teresa”, ubicado a 60 kilómetros de la cabecera municipal.</w:t>
      </w:r>
      <w:r w:rsidR="00E94A97">
        <w:rPr>
          <w:rFonts w:ascii="Times New Roman" w:hAnsi="Times New Roman" w:cs="Times New Roman"/>
          <w:sz w:val="24"/>
          <w:szCs w:val="24"/>
        </w:rPr>
        <w:t xml:space="preserve"> </w:t>
      </w:r>
      <w:r w:rsidRPr="007D2A39">
        <w:rPr>
          <w:rFonts w:ascii="Times New Roman" w:hAnsi="Times New Roman" w:cs="Times New Roman"/>
          <w:sz w:val="24"/>
          <w:szCs w:val="24"/>
          <w:lang w:val="es-ES"/>
        </w:rPr>
        <w:t>En esta localidad se promovió la extensión del Instituto Tecnológico de Saltillo.</w:t>
      </w:r>
    </w:p>
    <w:p w14:paraId="3D2AF634" w14:textId="0A3E8759" w:rsidR="007D2A39" w:rsidRPr="007D2A39" w:rsidRDefault="007D2A39" w:rsidP="00E94A97">
      <w:pPr>
        <w:spacing w:line="360" w:lineRule="auto"/>
        <w:rPr>
          <w:rFonts w:ascii="Times New Roman" w:hAnsi="Times New Roman" w:cs="Times New Roman"/>
          <w:sz w:val="24"/>
          <w:szCs w:val="24"/>
        </w:rPr>
      </w:pPr>
      <w:r w:rsidRPr="007D2A39">
        <w:rPr>
          <w:rFonts w:ascii="Times New Roman" w:hAnsi="Times New Roman" w:cs="Times New Roman"/>
          <w:sz w:val="24"/>
          <w:szCs w:val="24"/>
          <w:lang w:val="es-ES"/>
        </w:rPr>
        <w:t xml:space="preserve">En San Buenaventura opera la </w:t>
      </w:r>
      <w:r w:rsidR="00E94A97" w:rsidRPr="007D2A39">
        <w:rPr>
          <w:rFonts w:ascii="Times New Roman" w:hAnsi="Times New Roman" w:cs="Times New Roman"/>
          <w:sz w:val="24"/>
          <w:szCs w:val="24"/>
          <w:lang w:val="es-ES"/>
        </w:rPr>
        <w:t>Preparatoria</w:t>
      </w:r>
      <w:r w:rsidRPr="007D2A39">
        <w:rPr>
          <w:rFonts w:ascii="Times New Roman" w:hAnsi="Times New Roman" w:cs="Times New Roman"/>
          <w:sz w:val="24"/>
          <w:szCs w:val="24"/>
          <w:lang w:val="es-ES"/>
        </w:rPr>
        <w:t xml:space="preserve"> EMSaD del ejido “San Antonio de la Cascada”, distante a 25 kilómetros de la cabecera, que también cuenta con alumnos del municipio de Nadadores.</w:t>
      </w:r>
    </w:p>
    <w:p w14:paraId="47F608E7" w14:textId="30FC46E3" w:rsidR="007D2A39" w:rsidRDefault="007D2A39" w:rsidP="00E94A97">
      <w:pPr>
        <w:spacing w:line="360" w:lineRule="auto"/>
        <w:rPr>
          <w:rFonts w:ascii="Times New Roman" w:hAnsi="Times New Roman" w:cs="Times New Roman"/>
          <w:sz w:val="24"/>
          <w:szCs w:val="24"/>
        </w:rPr>
      </w:pPr>
      <w:r w:rsidRPr="007D2A39">
        <w:rPr>
          <w:rFonts w:ascii="Times New Roman" w:hAnsi="Times New Roman" w:cs="Times New Roman"/>
          <w:sz w:val="24"/>
          <w:szCs w:val="24"/>
          <w:lang w:val="es-ES"/>
        </w:rPr>
        <w:t>En Candela también se construyó la preparatoria de Educación Media Superior a Distancia, que evita gastos extraordinarios a las familias de su alumnado ya que evitan viajes hasta Lampazos, Nuevo León.</w:t>
      </w:r>
    </w:p>
    <w:p w14:paraId="22858A1A" w14:textId="62FA5123" w:rsidR="007D2A39" w:rsidRPr="007D2A39" w:rsidRDefault="007D2A39" w:rsidP="00E94A97">
      <w:pPr>
        <w:spacing w:line="360" w:lineRule="auto"/>
        <w:rPr>
          <w:rFonts w:ascii="Times New Roman" w:hAnsi="Times New Roman" w:cs="Times New Roman"/>
          <w:sz w:val="24"/>
          <w:szCs w:val="24"/>
        </w:rPr>
      </w:pPr>
      <w:r w:rsidRPr="007D2A39">
        <w:rPr>
          <w:rFonts w:ascii="Times New Roman" w:hAnsi="Times New Roman" w:cs="Times New Roman"/>
          <w:sz w:val="24"/>
          <w:szCs w:val="24"/>
          <w:lang w:val="es-ES"/>
        </w:rPr>
        <w:lastRenderedPageBreak/>
        <w:t xml:space="preserve">Los planteles de </w:t>
      </w:r>
      <w:r w:rsidR="00E94A97" w:rsidRPr="007D2A39">
        <w:rPr>
          <w:rFonts w:ascii="Times New Roman" w:hAnsi="Times New Roman" w:cs="Times New Roman"/>
          <w:sz w:val="24"/>
          <w:szCs w:val="24"/>
          <w:lang w:val="es-ES"/>
        </w:rPr>
        <w:t>Nadadores</w:t>
      </w:r>
      <w:r w:rsidRPr="007D2A39">
        <w:rPr>
          <w:rFonts w:ascii="Times New Roman" w:hAnsi="Times New Roman" w:cs="Times New Roman"/>
          <w:sz w:val="24"/>
          <w:szCs w:val="24"/>
          <w:lang w:val="es-ES"/>
        </w:rPr>
        <w:t xml:space="preserve"> beneficiaron a escolares de varias de sus comunidades rurales e incluso San Buenaventura, y el de Esmeralda, enclavado en el semi</w:t>
      </w:r>
      <w:r w:rsidR="00E94A97">
        <w:rPr>
          <w:rFonts w:ascii="Times New Roman" w:hAnsi="Times New Roman" w:cs="Times New Roman"/>
          <w:sz w:val="24"/>
          <w:szCs w:val="24"/>
          <w:lang w:val="es-ES"/>
        </w:rPr>
        <w:t xml:space="preserve"> </w:t>
      </w:r>
      <w:r w:rsidRPr="007D2A39">
        <w:rPr>
          <w:rFonts w:ascii="Times New Roman" w:hAnsi="Times New Roman" w:cs="Times New Roman"/>
          <w:sz w:val="24"/>
          <w:szCs w:val="24"/>
          <w:lang w:val="es-ES"/>
        </w:rPr>
        <w:t>desierto en el municipio de Sierra Mojada.</w:t>
      </w:r>
    </w:p>
    <w:p w14:paraId="593843B0" w14:textId="6F5FAB7B" w:rsidR="007D2A39" w:rsidRDefault="007D2A39" w:rsidP="00E94A97">
      <w:pPr>
        <w:spacing w:line="360" w:lineRule="auto"/>
        <w:rPr>
          <w:rFonts w:ascii="Times New Roman" w:hAnsi="Times New Roman" w:cs="Times New Roman"/>
          <w:sz w:val="24"/>
          <w:szCs w:val="24"/>
        </w:rPr>
      </w:pPr>
      <w:r w:rsidRPr="007D2A39">
        <w:rPr>
          <w:rFonts w:ascii="Times New Roman" w:hAnsi="Times New Roman" w:cs="Times New Roman"/>
          <w:sz w:val="24"/>
          <w:szCs w:val="24"/>
          <w:lang w:val="es-ES"/>
        </w:rPr>
        <w:t>Lamadrid y Sacramento cuentan con preparatorias EMSad, que se construyeron en la actual administración estatal, mientras que en el ejido “Baján” de Castaños está en proceso de construcción el plantel.</w:t>
      </w:r>
    </w:p>
    <w:p w14:paraId="44428379" w14:textId="77777777" w:rsidR="007D2A39" w:rsidRDefault="007D2A39" w:rsidP="00E94A97">
      <w:pPr>
        <w:spacing w:line="360" w:lineRule="auto"/>
        <w:rPr>
          <w:rFonts w:ascii="Times New Roman" w:hAnsi="Times New Roman" w:cs="Times New Roman"/>
          <w:sz w:val="24"/>
          <w:szCs w:val="24"/>
        </w:rPr>
      </w:pPr>
    </w:p>
    <w:p w14:paraId="3F9EDA20" w14:textId="1B24ED84" w:rsidR="00E94A97" w:rsidRDefault="006D7FE4" w:rsidP="00E94A97">
      <w:pPr>
        <w:spacing w:line="360" w:lineRule="auto"/>
        <w:rPr>
          <w:rFonts w:ascii="Times New Roman" w:hAnsi="Times New Roman" w:cs="Times New Roman"/>
          <w:b/>
          <w:bCs/>
          <w:sz w:val="28"/>
          <w:szCs w:val="28"/>
        </w:rPr>
      </w:pPr>
      <w:r>
        <w:rPr>
          <w:rFonts w:ascii="Times New Roman" w:hAnsi="Times New Roman" w:cs="Times New Roman"/>
          <w:b/>
          <w:bCs/>
          <w:sz w:val="28"/>
          <w:szCs w:val="28"/>
        </w:rPr>
        <w:t>Región Carbonífera.</w:t>
      </w:r>
    </w:p>
    <w:p w14:paraId="77F9F1EF" w14:textId="6CA27873" w:rsidR="00BF3C80" w:rsidRDefault="00BF3C80" w:rsidP="00E94A97">
      <w:pPr>
        <w:spacing w:line="360" w:lineRule="auto"/>
        <w:rPr>
          <w:rFonts w:ascii="Times New Roman" w:hAnsi="Times New Roman" w:cs="Times New Roman"/>
          <w:sz w:val="24"/>
          <w:szCs w:val="24"/>
        </w:rPr>
      </w:pPr>
      <w:r w:rsidRPr="00607C66">
        <w:rPr>
          <w:rFonts w:ascii="Times New Roman" w:hAnsi="Times New Roman" w:cs="Times New Roman"/>
          <w:sz w:val="24"/>
          <w:szCs w:val="24"/>
        </w:rPr>
        <w:t xml:space="preserve">La integran los municipios de </w:t>
      </w:r>
      <w:r w:rsidRPr="00607C66">
        <w:rPr>
          <w:rFonts w:ascii="Times New Roman" w:hAnsi="Times New Roman" w:cs="Times New Roman"/>
          <w:sz w:val="24"/>
          <w:szCs w:val="24"/>
        </w:rPr>
        <w:t>Juárez</w:t>
      </w:r>
      <w:r w:rsidRPr="00607C66">
        <w:rPr>
          <w:rFonts w:ascii="Times New Roman" w:hAnsi="Times New Roman" w:cs="Times New Roman"/>
          <w:sz w:val="24"/>
          <w:szCs w:val="24"/>
        </w:rPr>
        <w:t>, M</w:t>
      </w:r>
      <w:r>
        <w:rPr>
          <w:rFonts w:ascii="Times New Roman" w:hAnsi="Times New Roman" w:cs="Times New Roman"/>
          <w:sz w:val="24"/>
          <w:szCs w:val="24"/>
        </w:rPr>
        <w:t>ú</w:t>
      </w:r>
      <w:r w:rsidRPr="00607C66">
        <w:rPr>
          <w:rFonts w:ascii="Times New Roman" w:hAnsi="Times New Roman" w:cs="Times New Roman"/>
          <w:sz w:val="24"/>
          <w:szCs w:val="24"/>
        </w:rPr>
        <w:t>zquiz,</w:t>
      </w:r>
      <w:r>
        <w:rPr>
          <w:rFonts w:ascii="Times New Roman" w:hAnsi="Times New Roman" w:cs="Times New Roman"/>
          <w:sz w:val="24"/>
          <w:szCs w:val="24"/>
        </w:rPr>
        <w:t xml:space="preserve"> Progreso, Sabinas </w:t>
      </w:r>
      <w:r>
        <w:rPr>
          <w:rFonts w:ascii="Times New Roman" w:hAnsi="Times New Roman" w:cs="Times New Roman"/>
          <w:sz w:val="24"/>
          <w:szCs w:val="24"/>
        </w:rPr>
        <w:t xml:space="preserve">y </w:t>
      </w:r>
      <w:r w:rsidRPr="00607C66">
        <w:rPr>
          <w:rFonts w:ascii="Times New Roman" w:hAnsi="Times New Roman" w:cs="Times New Roman"/>
          <w:sz w:val="24"/>
          <w:szCs w:val="24"/>
        </w:rPr>
        <w:t>San</w:t>
      </w:r>
      <w:r>
        <w:rPr>
          <w:rFonts w:ascii="Times New Roman" w:hAnsi="Times New Roman" w:cs="Times New Roman"/>
          <w:sz w:val="24"/>
          <w:szCs w:val="24"/>
        </w:rPr>
        <w:t xml:space="preserve"> Juan de Sabinas. Comprende una superficie de 16,330.38 km2. La región tiene 526 localidades; las más importantes son Melchor Múzquiz, Sabinas, Nueva Rosita, Palaú, Agujita y Cloete. La población en su mayoría se dedica a la minería, ya que ahí se localizan los yacimientos más importantes de carbón del país; asimismo existen otros minerales: fluorita, barita y plomo.</w:t>
      </w:r>
    </w:p>
    <w:p w14:paraId="50097917" w14:textId="37B65A54" w:rsidR="00BF3C80" w:rsidRDefault="00BF3C80" w:rsidP="00E94A97">
      <w:pPr>
        <w:spacing w:line="360" w:lineRule="auto"/>
        <w:rPr>
          <w:rFonts w:ascii="Times New Roman" w:hAnsi="Times New Roman" w:cs="Times New Roman"/>
          <w:sz w:val="24"/>
          <w:szCs w:val="24"/>
        </w:rPr>
      </w:pPr>
      <w:r>
        <w:rPr>
          <w:rFonts w:ascii="Times New Roman" w:hAnsi="Times New Roman" w:cs="Times New Roman"/>
          <w:sz w:val="24"/>
          <w:szCs w:val="24"/>
        </w:rPr>
        <w:t>Al igual que en la Región Norte, hay muchos ranchos en donde se cría ganado bovino (de carne de registro), caprino, ovino y porcino, y en la agricultura destaca el cultivo de trigo, maíz, forrajes, nuez y alpiste.</w:t>
      </w:r>
    </w:p>
    <w:p w14:paraId="5272E870" w14:textId="6F9F82AD" w:rsidR="003C54B3" w:rsidRDefault="00BF3C80" w:rsidP="00E94A97">
      <w:pPr>
        <w:spacing w:line="360" w:lineRule="auto"/>
        <w:rPr>
          <w:rFonts w:ascii="Times New Roman" w:hAnsi="Times New Roman" w:cs="Times New Roman"/>
          <w:sz w:val="24"/>
          <w:szCs w:val="24"/>
        </w:rPr>
      </w:pPr>
      <w:r>
        <w:rPr>
          <w:rFonts w:ascii="Times New Roman" w:hAnsi="Times New Roman" w:cs="Times New Roman"/>
          <w:sz w:val="24"/>
          <w:szCs w:val="24"/>
        </w:rPr>
        <w:t xml:space="preserve">En el ámbito educativo </w:t>
      </w:r>
      <w:r w:rsidRPr="00BF3C80">
        <w:rPr>
          <w:rFonts w:ascii="Times New Roman" w:hAnsi="Times New Roman" w:cs="Times New Roman"/>
          <w:sz w:val="24"/>
          <w:szCs w:val="24"/>
          <w:lang w:val="es-ES"/>
        </w:rPr>
        <w:t>se observa un mayor índice de estudiantes en la ingeniería industrial debido a la gran cantidad de empresas destinadas al textil y a la minería.</w:t>
      </w:r>
      <w:r>
        <w:rPr>
          <w:rFonts w:ascii="Times New Roman" w:hAnsi="Times New Roman" w:cs="Times New Roman"/>
          <w:sz w:val="24"/>
          <w:szCs w:val="24"/>
          <w:lang w:val="es-ES"/>
        </w:rPr>
        <w:t xml:space="preserve"> </w:t>
      </w:r>
      <w:r>
        <w:rPr>
          <w:rFonts w:ascii="Times New Roman" w:hAnsi="Times New Roman" w:cs="Times New Roman"/>
          <w:sz w:val="24"/>
          <w:szCs w:val="24"/>
        </w:rPr>
        <w:t xml:space="preserve"> </w:t>
      </w:r>
    </w:p>
    <w:p w14:paraId="556518F6" w14:textId="77777777" w:rsidR="00E94A97" w:rsidRPr="003C54B3" w:rsidRDefault="00E94A97" w:rsidP="00E94A97">
      <w:pPr>
        <w:spacing w:line="360" w:lineRule="auto"/>
        <w:rPr>
          <w:rFonts w:ascii="Times New Roman" w:hAnsi="Times New Roman" w:cs="Times New Roman"/>
          <w:sz w:val="24"/>
          <w:szCs w:val="24"/>
        </w:rPr>
      </w:pPr>
    </w:p>
    <w:p w14:paraId="7814EB81" w14:textId="72B89ADF" w:rsidR="00E94A97" w:rsidRPr="00E94A97" w:rsidRDefault="006D7FE4" w:rsidP="00E94A97">
      <w:pPr>
        <w:spacing w:line="360" w:lineRule="auto"/>
        <w:rPr>
          <w:rFonts w:ascii="Times New Roman" w:hAnsi="Times New Roman" w:cs="Times New Roman"/>
          <w:b/>
          <w:bCs/>
          <w:sz w:val="28"/>
          <w:szCs w:val="28"/>
        </w:rPr>
      </w:pPr>
      <w:r>
        <w:rPr>
          <w:rFonts w:ascii="Times New Roman" w:hAnsi="Times New Roman" w:cs="Times New Roman"/>
          <w:b/>
          <w:bCs/>
          <w:sz w:val="28"/>
          <w:szCs w:val="28"/>
        </w:rPr>
        <w:t>Región Sur.</w:t>
      </w:r>
    </w:p>
    <w:p w14:paraId="6EB89319" w14:textId="227B87C9" w:rsidR="000C5546" w:rsidRDefault="00E857A7" w:rsidP="00E94A97">
      <w:pPr>
        <w:spacing w:line="360" w:lineRule="auto"/>
        <w:rPr>
          <w:rFonts w:ascii="Times New Roman" w:hAnsi="Times New Roman" w:cs="Times New Roman"/>
          <w:sz w:val="24"/>
          <w:szCs w:val="24"/>
        </w:rPr>
      </w:pPr>
      <w:r>
        <w:rPr>
          <w:rFonts w:ascii="Times New Roman" w:hAnsi="Times New Roman" w:cs="Times New Roman"/>
          <w:sz w:val="24"/>
          <w:szCs w:val="24"/>
        </w:rPr>
        <w:t xml:space="preserve">Los municipios de Arteaga, General Cepeda, Parras de la Fuente, Ramos Arizpe y Saltillo integran esta región. </w:t>
      </w:r>
      <w:r w:rsidR="000C5546">
        <w:rPr>
          <w:rFonts w:ascii="Times New Roman" w:hAnsi="Times New Roman" w:cs="Times New Roman"/>
          <w:sz w:val="24"/>
          <w:szCs w:val="24"/>
        </w:rPr>
        <w:t xml:space="preserve">Sus principales localidades son Saltillo, Ramos Arizpe, Arteaga, Parras de la fuente y General Cepeda, todas cabeceras municipales. </w:t>
      </w:r>
    </w:p>
    <w:p w14:paraId="1F9417D3" w14:textId="72FA5D3B" w:rsidR="00E857A7" w:rsidRDefault="000C5546" w:rsidP="00E94A97">
      <w:pPr>
        <w:spacing w:line="360" w:lineRule="auto"/>
        <w:rPr>
          <w:rFonts w:ascii="Times New Roman" w:hAnsi="Times New Roman" w:cs="Times New Roman"/>
          <w:sz w:val="24"/>
          <w:szCs w:val="24"/>
        </w:rPr>
      </w:pPr>
      <w:r>
        <w:rPr>
          <w:rFonts w:ascii="Times New Roman" w:hAnsi="Times New Roman" w:cs="Times New Roman"/>
          <w:sz w:val="24"/>
          <w:szCs w:val="24"/>
        </w:rPr>
        <w:t xml:space="preserve">Gran parte de su población esta dedicada a las actividades industriales, que han experimentado un gran desarrollo en los últimos 27 años con la industria automotriz y las cadenas productivas generadas a partir de esta. Otras ocupaciones son la elaboración de productos de </w:t>
      </w:r>
      <w:r w:rsidR="00E94A97">
        <w:rPr>
          <w:rFonts w:ascii="Times New Roman" w:hAnsi="Times New Roman" w:cs="Times New Roman"/>
          <w:sz w:val="24"/>
          <w:szCs w:val="24"/>
        </w:rPr>
        <w:t>fundición</w:t>
      </w:r>
      <w:r>
        <w:rPr>
          <w:rFonts w:ascii="Times New Roman" w:hAnsi="Times New Roman" w:cs="Times New Roman"/>
          <w:sz w:val="24"/>
          <w:szCs w:val="24"/>
        </w:rPr>
        <w:t xml:space="preserve"> para el transporte y maquinas para uso en el hogar, la rama textil, la </w:t>
      </w:r>
      <w:r w:rsidR="00E94A97">
        <w:rPr>
          <w:rFonts w:ascii="Times New Roman" w:hAnsi="Times New Roman" w:cs="Times New Roman"/>
          <w:sz w:val="24"/>
          <w:szCs w:val="24"/>
        </w:rPr>
        <w:lastRenderedPageBreak/>
        <w:t>producción</w:t>
      </w:r>
      <w:r>
        <w:rPr>
          <w:rFonts w:ascii="Times New Roman" w:hAnsi="Times New Roman" w:cs="Times New Roman"/>
          <w:sz w:val="24"/>
          <w:szCs w:val="24"/>
        </w:rPr>
        <w:t xml:space="preserve"> de maquinaria agrícola, materiales para construcción, alimentos, vinos, bebidas, prendas de vestir, productos de madera (muebles), químicos y productos de hule y plástico. Los coahuilenses de esta región también </w:t>
      </w:r>
      <w:r w:rsidR="00E94A97">
        <w:rPr>
          <w:rFonts w:ascii="Times New Roman" w:hAnsi="Times New Roman" w:cs="Times New Roman"/>
          <w:sz w:val="24"/>
          <w:szCs w:val="24"/>
        </w:rPr>
        <w:t>trabajan</w:t>
      </w:r>
      <w:r>
        <w:rPr>
          <w:rFonts w:ascii="Times New Roman" w:hAnsi="Times New Roman" w:cs="Times New Roman"/>
          <w:sz w:val="24"/>
          <w:szCs w:val="24"/>
        </w:rPr>
        <w:t xml:space="preserve"> en la fabricación, ensamble y reparación de </w:t>
      </w:r>
      <w:r w:rsidR="00E94A97">
        <w:rPr>
          <w:rFonts w:ascii="Times New Roman" w:hAnsi="Times New Roman" w:cs="Times New Roman"/>
          <w:sz w:val="24"/>
          <w:szCs w:val="24"/>
        </w:rPr>
        <w:t>máquinas</w:t>
      </w:r>
      <w:r>
        <w:rPr>
          <w:rFonts w:ascii="Times New Roman" w:hAnsi="Times New Roman" w:cs="Times New Roman"/>
          <w:sz w:val="24"/>
          <w:szCs w:val="24"/>
        </w:rPr>
        <w:t xml:space="preserve">, herramientas, artículos y productos eléctricos y </w:t>
      </w:r>
      <w:r w:rsidR="00E94A97">
        <w:rPr>
          <w:rFonts w:ascii="Times New Roman" w:hAnsi="Times New Roman" w:cs="Times New Roman"/>
          <w:sz w:val="24"/>
          <w:szCs w:val="24"/>
        </w:rPr>
        <w:t>electrónicos</w:t>
      </w:r>
      <w:r>
        <w:rPr>
          <w:rFonts w:ascii="Times New Roman" w:hAnsi="Times New Roman" w:cs="Times New Roman"/>
          <w:sz w:val="24"/>
          <w:szCs w:val="24"/>
        </w:rPr>
        <w:t xml:space="preserve">, así como en la industria </w:t>
      </w:r>
      <w:r w:rsidR="00E94A97">
        <w:rPr>
          <w:rFonts w:ascii="Times New Roman" w:hAnsi="Times New Roman" w:cs="Times New Roman"/>
          <w:sz w:val="24"/>
          <w:szCs w:val="24"/>
        </w:rPr>
        <w:t>farmacéuticos</w:t>
      </w:r>
      <w:r>
        <w:rPr>
          <w:rFonts w:ascii="Times New Roman" w:hAnsi="Times New Roman" w:cs="Times New Roman"/>
          <w:sz w:val="24"/>
          <w:szCs w:val="24"/>
        </w:rPr>
        <w:t xml:space="preserve">, entre otros. De acuerdo con el </w:t>
      </w:r>
      <w:r w:rsidR="00E94A97">
        <w:rPr>
          <w:rFonts w:ascii="Times New Roman" w:hAnsi="Times New Roman" w:cs="Times New Roman"/>
          <w:sz w:val="24"/>
          <w:szCs w:val="24"/>
        </w:rPr>
        <w:t>contexto</w:t>
      </w:r>
      <w:r>
        <w:rPr>
          <w:rFonts w:ascii="Times New Roman" w:hAnsi="Times New Roman" w:cs="Times New Roman"/>
          <w:sz w:val="24"/>
          <w:szCs w:val="24"/>
        </w:rPr>
        <w:t xml:space="preserve"> estatal, esta región es una gran productora agrícola. Destacan los cultivos de trigo, maíz, papa, forrajes (avena, </w:t>
      </w:r>
      <w:r w:rsidR="00E94A97">
        <w:rPr>
          <w:rFonts w:ascii="Times New Roman" w:hAnsi="Times New Roman" w:cs="Times New Roman"/>
          <w:sz w:val="24"/>
          <w:szCs w:val="24"/>
        </w:rPr>
        <w:t>sorgo</w:t>
      </w:r>
      <w:r>
        <w:rPr>
          <w:rFonts w:ascii="Times New Roman" w:hAnsi="Times New Roman" w:cs="Times New Roman"/>
          <w:sz w:val="24"/>
          <w:szCs w:val="24"/>
        </w:rPr>
        <w:t xml:space="preserve"> y zacate ballico mediterráneo), verduras, hortalizas (tomate y chile), nuez, manzana, vid y durazno. La ganadería se desarrolla principalmente en terrenos de agostadero, y además en </w:t>
      </w:r>
      <w:r w:rsidR="00E94A97">
        <w:rPr>
          <w:rFonts w:ascii="Times New Roman" w:hAnsi="Times New Roman" w:cs="Times New Roman"/>
          <w:sz w:val="24"/>
          <w:szCs w:val="24"/>
        </w:rPr>
        <w:t>ranchos</w:t>
      </w:r>
      <w:r>
        <w:rPr>
          <w:rFonts w:ascii="Times New Roman" w:hAnsi="Times New Roman" w:cs="Times New Roman"/>
          <w:sz w:val="24"/>
          <w:szCs w:val="24"/>
        </w:rPr>
        <w:t xml:space="preserve"> con pastos e irrigación </w:t>
      </w:r>
      <w:r w:rsidR="00B02545">
        <w:rPr>
          <w:rFonts w:ascii="Times New Roman" w:hAnsi="Times New Roman" w:cs="Times New Roman"/>
          <w:sz w:val="24"/>
          <w:szCs w:val="24"/>
        </w:rPr>
        <w:t>tecnificada.</w:t>
      </w:r>
      <w:r>
        <w:rPr>
          <w:rFonts w:ascii="Times New Roman" w:hAnsi="Times New Roman" w:cs="Times New Roman"/>
          <w:sz w:val="24"/>
          <w:szCs w:val="24"/>
        </w:rPr>
        <w:t xml:space="preserve"> </w:t>
      </w:r>
    </w:p>
    <w:p w14:paraId="06767771" w14:textId="34F7C02C" w:rsidR="003C54B3" w:rsidRPr="00E857A7" w:rsidRDefault="00E857A7" w:rsidP="00E94A97">
      <w:pPr>
        <w:spacing w:line="360" w:lineRule="auto"/>
        <w:rPr>
          <w:rFonts w:ascii="Times New Roman" w:hAnsi="Times New Roman" w:cs="Times New Roman"/>
          <w:sz w:val="24"/>
          <w:szCs w:val="24"/>
        </w:rPr>
      </w:pPr>
      <w:r w:rsidRPr="00E857A7">
        <w:rPr>
          <w:rFonts w:ascii="Times New Roman" w:hAnsi="Times New Roman" w:cs="Times New Roman"/>
          <w:sz w:val="24"/>
          <w:szCs w:val="24"/>
        </w:rPr>
        <w:t>Se busca que el sistema sea equitativo y de calidad, que desarrolle en el estudiante conocimientos, habilidades, actitudes y valores, que les permitan lograr mejores condiciones de vida.</w:t>
      </w:r>
    </w:p>
    <w:p w14:paraId="60FAC950" w14:textId="2F1A4683" w:rsidR="00E857A7" w:rsidRDefault="00E857A7" w:rsidP="00E94A97">
      <w:pPr>
        <w:spacing w:line="360" w:lineRule="auto"/>
        <w:rPr>
          <w:rFonts w:ascii="Times New Roman" w:hAnsi="Times New Roman" w:cs="Times New Roman"/>
          <w:sz w:val="24"/>
          <w:szCs w:val="24"/>
        </w:rPr>
      </w:pPr>
      <w:r w:rsidRPr="00E857A7">
        <w:rPr>
          <w:rFonts w:ascii="Times New Roman" w:hAnsi="Times New Roman" w:cs="Times New Roman"/>
          <w:sz w:val="24"/>
          <w:szCs w:val="24"/>
        </w:rPr>
        <w:t>Sin embargo, el</w:t>
      </w:r>
      <w:r w:rsidRPr="00E857A7">
        <w:rPr>
          <w:rFonts w:ascii="Times New Roman" w:hAnsi="Times New Roman" w:cs="Times New Roman"/>
          <w:sz w:val="24"/>
          <w:szCs w:val="24"/>
        </w:rPr>
        <w:t xml:space="preserve"> rezago </w:t>
      </w:r>
      <w:r w:rsidR="00E94A97" w:rsidRPr="00E857A7">
        <w:rPr>
          <w:rFonts w:ascii="Times New Roman" w:hAnsi="Times New Roman" w:cs="Times New Roman"/>
          <w:sz w:val="24"/>
          <w:szCs w:val="24"/>
        </w:rPr>
        <w:t>educativo,</w:t>
      </w:r>
      <w:r w:rsidRPr="00E857A7">
        <w:rPr>
          <w:rFonts w:ascii="Times New Roman" w:hAnsi="Times New Roman" w:cs="Times New Roman"/>
          <w:sz w:val="24"/>
          <w:szCs w:val="24"/>
        </w:rPr>
        <w:t xml:space="preserve"> que se refiere a las personas mayores de 15 años, es un factor que frena el desarrollo de la sociedad y, por consecuencia, limita el potencial de los individuos, así como sus oportunidades para acceder a mejores niveles de vida.</w:t>
      </w:r>
    </w:p>
    <w:p w14:paraId="1E0FDFD7" w14:textId="77777777" w:rsidR="00E94A97" w:rsidRPr="00E857A7" w:rsidRDefault="00E94A97" w:rsidP="00E94A97">
      <w:pPr>
        <w:spacing w:line="360" w:lineRule="auto"/>
        <w:rPr>
          <w:rFonts w:ascii="Times New Roman" w:hAnsi="Times New Roman" w:cs="Times New Roman"/>
          <w:b/>
          <w:bCs/>
          <w:sz w:val="32"/>
          <w:szCs w:val="32"/>
        </w:rPr>
      </w:pPr>
    </w:p>
    <w:p w14:paraId="133CAD97" w14:textId="15E6BAAA" w:rsidR="006D7FE4" w:rsidRDefault="006D7FE4" w:rsidP="00E94A97">
      <w:p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Región </w:t>
      </w:r>
      <w:r w:rsidR="00607C66">
        <w:rPr>
          <w:rFonts w:ascii="Times New Roman" w:hAnsi="Times New Roman" w:cs="Times New Roman"/>
          <w:b/>
          <w:bCs/>
          <w:sz w:val="28"/>
          <w:szCs w:val="28"/>
        </w:rPr>
        <w:t>Laguna.</w:t>
      </w:r>
    </w:p>
    <w:p w14:paraId="11170D4C" w14:textId="265877E7" w:rsidR="00B02545" w:rsidRDefault="00B02545" w:rsidP="00E94A97">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Esta parte del estado la conforman cinco municipios: Francisco I. Madero, Matamoros, San Pedro, </w:t>
      </w:r>
      <w:r w:rsidR="00E94A97">
        <w:rPr>
          <w:rFonts w:ascii="Times New Roman" w:hAnsi="Times New Roman" w:cs="Times New Roman"/>
          <w:sz w:val="24"/>
          <w:szCs w:val="24"/>
          <w:lang w:val="es-ES"/>
        </w:rPr>
        <w:t>Torreón</w:t>
      </w:r>
      <w:r>
        <w:rPr>
          <w:rFonts w:ascii="Times New Roman" w:hAnsi="Times New Roman" w:cs="Times New Roman"/>
          <w:sz w:val="24"/>
          <w:szCs w:val="24"/>
          <w:lang w:val="es-ES"/>
        </w:rPr>
        <w:t xml:space="preserve"> y Viesca. Tiene una superficie de 19,168.94 km2. </w:t>
      </w:r>
    </w:p>
    <w:p w14:paraId="74F8A76F" w14:textId="2F69D89C" w:rsidR="00B02545" w:rsidRDefault="00B02545" w:rsidP="00E94A97">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La mayor concentración de </w:t>
      </w:r>
      <w:r w:rsidR="00E94A97">
        <w:rPr>
          <w:rFonts w:ascii="Times New Roman" w:hAnsi="Times New Roman" w:cs="Times New Roman"/>
          <w:sz w:val="24"/>
          <w:szCs w:val="24"/>
          <w:lang w:val="es-ES"/>
        </w:rPr>
        <w:t>población</w:t>
      </w:r>
      <w:r>
        <w:rPr>
          <w:rFonts w:ascii="Times New Roman" w:hAnsi="Times New Roman" w:cs="Times New Roman"/>
          <w:sz w:val="24"/>
          <w:szCs w:val="24"/>
          <w:lang w:val="es-ES"/>
        </w:rPr>
        <w:t xml:space="preserve"> se encuentra en las localidades de </w:t>
      </w:r>
      <w:r w:rsidR="00E94A97">
        <w:rPr>
          <w:rFonts w:ascii="Times New Roman" w:hAnsi="Times New Roman" w:cs="Times New Roman"/>
          <w:sz w:val="24"/>
          <w:szCs w:val="24"/>
          <w:lang w:val="es-ES"/>
        </w:rPr>
        <w:t>Torreón</w:t>
      </w:r>
      <w:r>
        <w:rPr>
          <w:rFonts w:ascii="Times New Roman" w:hAnsi="Times New Roman" w:cs="Times New Roman"/>
          <w:sz w:val="24"/>
          <w:szCs w:val="24"/>
          <w:lang w:val="es-ES"/>
        </w:rPr>
        <w:t xml:space="preserve">, San Pedro, Matamoros, </w:t>
      </w:r>
      <w:r w:rsidR="00E94A97">
        <w:rPr>
          <w:rFonts w:ascii="Times New Roman" w:hAnsi="Times New Roman" w:cs="Times New Roman"/>
          <w:sz w:val="24"/>
          <w:szCs w:val="24"/>
          <w:lang w:val="es-ES"/>
        </w:rPr>
        <w:t>Francisco</w:t>
      </w:r>
      <w:r>
        <w:rPr>
          <w:rFonts w:ascii="Times New Roman" w:hAnsi="Times New Roman" w:cs="Times New Roman"/>
          <w:sz w:val="24"/>
          <w:szCs w:val="24"/>
          <w:lang w:val="es-ES"/>
        </w:rPr>
        <w:t xml:space="preserve"> I. Madero y Viesca, que son cabeceras municipales. </w:t>
      </w:r>
    </w:p>
    <w:p w14:paraId="66269C04" w14:textId="5A9BEA3B" w:rsidR="00B02545" w:rsidRDefault="00B02545" w:rsidP="00E94A97">
      <w:pPr>
        <w:spacing w:line="360" w:lineRule="auto"/>
        <w:rPr>
          <w:rFonts w:ascii="Times New Roman" w:hAnsi="Times New Roman" w:cs="Times New Roman"/>
          <w:sz w:val="24"/>
          <w:szCs w:val="24"/>
          <w:u w:val="single"/>
          <w:lang w:val="es-ES"/>
        </w:rPr>
      </w:pPr>
      <w:r>
        <w:rPr>
          <w:rFonts w:ascii="Times New Roman" w:hAnsi="Times New Roman" w:cs="Times New Roman"/>
          <w:sz w:val="24"/>
          <w:szCs w:val="24"/>
          <w:lang w:val="es-ES"/>
        </w:rPr>
        <w:t xml:space="preserve">Es la zona </w:t>
      </w:r>
      <w:r w:rsidR="00E94A97">
        <w:rPr>
          <w:rFonts w:ascii="Times New Roman" w:hAnsi="Times New Roman" w:cs="Times New Roman"/>
          <w:sz w:val="24"/>
          <w:szCs w:val="24"/>
          <w:lang w:val="es-ES"/>
        </w:rPr>
        <w:t>agrícola</w:t>
      </w:r>
      <w:r>
        <w:rPr>
          <w:rFonts w:ascii="Times New Roman" w:hAnsi="Times New Roman" w:cs="Times New Roman"/>
          <w:sz w:val="24"/>
          <w:szCs w:val="24"/>
          <w:lang w:val="es-ES"/>
        </w:rPr>
        <w:t xml:space="preserve"> </w:t>
      </w:r>
      <w:r w:rsidR="00E94A97">
        <w:rPr>
          <w:rFonts w:ascii="Times New Roman" w:hAnsi="Times New Roman" w:cs="Times New Roman"/>
          <w:sz w:val="24"/>
          <w:szCs w:val="24"/>
          <w:lang w:val="es-ES"/>
        </w:rPr>
        <w:t>más</w:t>
      </w:r>
      <w:r>
        <w:rPr>
          <w:rFonts w:ascii="Times New Roman" w:hAnsi="Times New Roman" w:cs="Times New Roman"/>
          <w:sz w:val="24"/>
          <w:szCs w:val="24"/>
          <w:lang w:val="es-ES"/>
        </w:rPr>
        <w:t xml:space="preserve"> importante del estado de Coahuila, en el bolsón de mapimi se localizan grandes áreas dedicadas a la agricultura mecanizada de riego, algodón, </w:t>
      </w:r>
      <w:r w:rsidR="006B5BD0">
        <w:rPr>
          <w:rFonts w:ascii="Times New Roman" w:hAnsi="Times New Roman" w:cs="Times New Roman"/>
          <w:sz w:val="24"/>
          <w:szCs w:val="24"/>
          <w:lang w:val="es-ES"/>
        </w:rPr>
        <w:t xml:space="preserve">alfalfa, hortalizas y vid son los cultivos que ocupan una superficie mayor de siembra. Se producen en escala importante alpiste, avena, cártamo, chile, frijol, jitomate, maíz, </w:t>
      </w:r>
      <w:r w:rsidR="00E94A97">
        <w:rPr>
          <w:rFonts w:ascii="Times New Roman" w:hAnsi="Times New Roman" w:cs="Times New Roman"/>
          <w:sz w:val="24"/>
          <w:szCs w:val="24"/>
          <w:lang w:val="es-ES"/>
        </w:rPr>
        <w:t>melón</w:t>
      </w:r>
      <w:r w:rsidR="006B5BD0">
        <w:rPr>
          <w:rFonts w:ascii="Times New Roman" w:hAnsi="Times New Roman" w:cs="Times New Roman"/>
          <w:sz w:val="24"/>
          <w:szCs w:val="24"/>
          <w:lang w:val="es-ES"/>
        </w:rPr>
        <w:t xml:space="preserve">, nuez, sandia, sorgo, sorgo </w:t>
      </w:r>
      <w:r w:rsidR="00E94A97">
        <w:rPr>
          <w:rFonts w:ascii="Times New Roman" w:hAnsi="Times New Roman" w:cs="Times New Roman"/>
          <w:sz w:val="24"/>
          <w:szCs w:val="24"/>
          <w:lang w:val="es-ES"/>
        </w:rPr>
        <w:t>escobero</w:t>
      </w:r>
      <w:r w:rsidR="006B5BD0">
        <w:rPr>
          <w:rFonts w:ascii="Times New Roman" w:hAnsi="Times New Roman" w:cs="Times New Roman"/>
          <w:sz w:val="24"/>
          <w:szCs w:val="24"/>
          <w:lang w:val="es-ES"/>
        </w:rPr>
        <w:t>, tomate, trigo y diversas hortalizas. A esta actividad se dedica gran parte de sus habitantes.</w:t>
      </w:r>
    </w:p>
    <w:p w14:paraId="553AA960" w14:textId="5D5B3063" w:rsidR="006B5BD0" w:rsidRPr="006B5BD0" w:rsidRDefault="006B5BD0" w:rsidP="00E94A97">
      <w:pPr>
        <w:spacing w:line="360" w:lineRule="auto"/>
        <w:rPr>
          <w:rFonts w:ascii="Times New Roman" w:hAnsi="Times New Roman" w:cs="Times New Roman"/>
          <w:sz w:val="24"/>
          <w:szCs w:val="24"/>
        </w:rPr>
      </w:pPr>
      <w:r w:rsidRPr="006B5BD0">
        <w:rPr>
          <w:rFonts w:ascii="Times New Roman" w:hAnsi="Times New Roman" w:cs="Times New Roman"/>
          <w:sz w:val="24"/>
          <w:szCs w:val="24"/>
          <w:lang w:val="es-ES"/>
        </w:rPr>
        <w:lastRenderedPageBreak/>
        <w:t xml:space="preserve">Al igual que el sector </w:t>
      </w:r>
      <w:r>
        <w:rPr>
          <w:rFonts w:ascii="Times New Roman" w:hAnsi="Times New Roman" w:cs="Times New Roman"/>
          <w:sz w:val="24"/>
          <w:szCs w:val="24"/>
          <w:lang w:val="es-ES"/>
        </w:rPr>
        <w:t xml:space="preserve">agropecuario, la industria </w:t>
      </w:r>
      <w:r w:rsidR="00E94A97">
        <w:rPr>
          <w:rFonts w:ascii="Times New Roman" w:hAnsi="Times New Roman" w:cs="Times New Roman"/>
          <w:sz w:val="24"/>
          <w:szCs w:val="24"/>
          <w:lang w:val="es-ES"/>
        </w:rPr>
        <w:t>representa una</w:t>
      </w:r>
      <w:r>
        <w:rPr>
          <w:rFonts w:ascii="Times New Roman" w:hAnsi="Times New Roman" w:cs="Times New Roman"/>
          <w:sz w:val="24"/>
          <w:szCs w:val="24"/>
          <w:lang w:val="es-ES"/>
        </w:rPr>
        <w:t xml:space="preserve"> columna dentro del </w:t>
      </w:r>
      <w:r w:rsidR="00E94A97">
        <w:rPr>
          <w:rFonts w:ascii="Times New Roman" w:hAnsi="Times New Roman" w:cs="Times New Roman"/>
          <w:sz w:val="24"/>
          <w:szCs w:val="24"/>
          <w:lang w:val="es-ES"/>
        </w:rPr>
        <w:t>desarrollo de</w:t>
      </w:r>
      <w:r>
        <w:rPr>
          <w:rFonts w:ascii="Times New Roman" w:hAnsi="Times New Roman" w:cs="Times New Roman"/>
          <w:sz w:val="24"/>
          <w:szCs w:val="24"/>
          <w:lang w:val="es-ES"/>
        </w:rPr>
        <w:t xml:space="preserve"> la Comarca Lagunera, que ha manifestado un auge considerable en distintas industrias: </w:t>
      </w:r>
      <w:r w:rsidR="00E94A97">
        <w:rPr>
          <w:rFonts w:ascii="Times New Roman" w:hAnsi="Times New Roman" w:cs="Times New Roman"/>
          <w:sz w:val="24"/>
          <w:szCs w:val="24"/>
          <w:lang w:val="es-ES"/>
        </w:rPr>
        <w:t>metálica</w:t>
      </w:r>
      <w:r>
        <w:rPr>
          <w:rFonts w:ascii="Times New Roman" w:hAnsi="Times New Roman" w:cs="Times New Roman"/>
          <w:sz w:val="24"/>
          <w:szCs w:val="24"/>
          <w:lang w:val="es-ES"/>
        </w:rPr>
        <w:t xml:space="preserve"> básica; bebidas dulces y cerveza; lácteos, verduras y otros alimentos; cerámica, química, editorial, textil, del vestido, del </w:t>
      </w:r>
      <w:r w:rsidR="00E94A97">
        <w:rPr>
          <w:rFonts w:ascii="Times New Roman" w:hAnsi="Times New Roman" w:cs="Times New Roman"/>
          <w:sz w:val="24"/>
          <w:szCs w:val="24"/>
          <w:lang w:val="es-ES"/>
        </w:rPr>
        <w:t>calzado</w:t>
      </w:r>
      <w:r>
        <w:rPr>
          <w:rFonts w:ascii="Times New Roman" w:hAnsi="Times New Roman" w:cs="Times New Roman"/>
          <w:sz w:val="24"/>
          <w:szCs w:val="24"/>
          <w:lang w:val="es-ES"/>
        </w:rPr>
        <w:t xml:space="preserve">, de productos de piel, derivados y procesados de hule; componentes y ensambles con polímeros, aparatos electrónicos y eléctricos,; maquinaria agrícola, de la aeronáutica y del </w:t>
      </w:r>
      <w:r w:rsidR="00E94A97">
        <w:rPr>
          <w:rFonts w:ascii="Times New Roman" w:hAnsi="Times New Roman" w:cs="Times New Roman"/>
          <w:sz w:val="24"/>
          <w:szCs w:val="24"/>
          <w:lang w:val="es-ES"/>
        </w:rPr>
        <w:t>transporte</w:t>
      </w:r>
      <w:r>
        <w:rPr>
          <w:rFonts w:ascii="Times New Roman" w:hAnsi="Times New Roman" w:cs="Times New Roman"/>
          <w:sz w:val="24"/>
          <w:szCs w:val="24"/>
          <w:lang w:val="es-ES"/>
        </w:rPr>
        <w:t xml:space="preserve"> terrestre. </w:t>
      </w:r>
      <w:r w:rsidR="00C82001">
        <w:rPr>
          <w:rFonts w:ascii="Times New Roman" w:hAnsi="Times New Roman" w:cs="Times New Roman"/>
          <w:sz w:val="24"/>
          <w:szCs w:val="24"/>
          <w:lang w:val="es-ES"/>
        </w:rPr>
        <w:t xml:space="preserve">En la región opera el primer </w:t>
      </w:r>
      <w:r w:rsidR="00E94A97">
        <w:rPr>
          <w:rFonts w:ascii="Times New Roman" w:hAnsi="Times New Roman" w:cs="Times New Roman"/>
          <w:sz w:val="24"/>
          <w:szCs w:val="24"/>
          <w:lang w:val="es-ES"/>
        </w:rPr>
        <w:t>centro</w:t>
      </w:r>
      <w:r w:rsidR="00C82001">
        <w:rPr>
          <w:rFonts w:ascii="Times New Roman" w:hAnsi="Times New Roman" w:cs="Times New Roman"/>
          <w:sz w:val="24"/>
          <w:szCs w:val="24"/>
          <w:lang w:val="es-ES"/>
        </w:rPr>
        <w:t xml:space="preserve"> minero-</w:t>
      </w:r>
      <w:r w:rsidR="00E94A97">
        <w:rPr>
          <w:rFonts w:ascii="Times New Roman" w:hAnsi="Times New Roman" w:cs="Times New Roman"/>
          <w:sz w:val="24"/>
          <w:szCs w:val="24"/>
          <w:lang w:val="es-ES"/>
        </w:rPr>
        <w:t>metalúrgico</w:t>
      </w:r>
      <w:r w:rsidR="00C82001">
        <w:rPr>
          <w:rFonts w:ascii="Times New Roman" w:hAnsi="Times New Roman" w:cs="Times New Roman"/>
          <w:sz w:val="24"/>
          <w:szCs w:val="24"/>
          <w:lang w:val="es-ES"/>
        </w:rPr>
        <w:t xml:space="preserve"> de </w:t>
      </w:r>
      <w:r w:rsidR="00E94A97">
        <w:rPr>
          <w:rFonts w:ascii="Times New Roman" w:hAnsi="Times New Roman" w:cs="Times New Roman"/>
          <w:sz w:val="24"/>
          <w:szCs w:val="24"/>
          <w:lang w:val="es-ES"/>
        </w:rPr>
        <w:t>América</w:t>
      </w:r>
      <w:r w:rsidR="00C82001">
        <w:rPr>
          <w:rFonts w:ascii="Times New Roman" w:hAnsi="Times New Roman" w:cs="Times New Roman"/>
          <w:sz w:val="24"/>
          <w:szCs w:val="24"/>
          <w:lang w:val="es-ES"/>
        </w:rPr>
        <w:t xml:space="preserve"> latina, que produce plomo de obra, zinc, cadmio afinado, oxido de cadmio y acido </w:t>
      </w:r>
      <w:r w:rsidR="00E94A97">
        <w:rPr>
          <w:rFonts w:ascii="Times New Roman" w:hAnsi="Times New Roman" w:cs="Times New Roman"/>
          <w:sz w:val="24"/>
          <w:szCs w:val="24"/>
          <w:lang w:val="es-ES"/>
        </w:rPr>
        <w:t>sulfúrico</w:t>
      </w:r>
      <w:r w:rsidR="00C82001">
        <w:rPr>
          <w:rFonts w:ascii="Times New Roman" w:hAnsi="Times New Roman" w:cs="Times New Roman"/>
          <w:sz w:val="24"/>
          <w:szCs w:val="24"/>
          <w:lang w:val="es-ES"/>
        </w:rPr>
        <w:t xml:space="preserve">. Destacan la fabricación, ensamble y reparación de equipos y </w:t>
      </w:r>
      <w:r w:rsidR="00E94A97">
        <w:rPr>
          <w:rFonts w:ascii="Times New Roman" w:hAnsi="Times New Roman" w:cs="Times New Roman"/>
          <w:sz w:val="24"/>
          <w:szCs w:val="24"/>
          <w:lang w:val="es-ES"/>
        </w:rPr>
        <w:t>maquinaria</w:t>
      </w:r>
      <w:r w:rsidR="00C82001">
        <w:rPr>
          <w:rFonts w:ascii="Times New Roman" w:hAnsi="Times New Roman" w:cs="Times New Roman"/>
          <w:sz w:val="24"/>
          <w:szCs w:val="24"/>
          <w:lang w:val="es-ES"/>
        </w:rPr>
        <w:t xml:space="preserve"> industrial y para uso </w:t>
      </w:r>
      <w:r w:rsidR="00E94A97">
        <w:rPr>
          <w:rFonts w:ascii="Times New Roman" w:hAnsi="Times New Roman" w:cs="Times New Roman"/>
          <w:sz w:val="24"/>
          <w:szCs w:val="24"/>
          <w:lang w:val="es-ES"/>
        </w:rPr>
        <w:t>doméstico</w:t>
      </w:r>
      <w:r w:rsidR="00C82001">
        <w:rPr>
          <w:rFonts w:ascii="Times New Roman" w:hAnsi="Times New Roman" w:cs="Times New Roman"/>
          <w:sz w:val="24"/>
          <w:szCs w:val="24"/>
          <w:lang w:val="es-ES"/>
        </w:rPr>
        <w:t xml:space="preserve">.  </w:t>
      </w:r>
    </w:p>
    <w:p w14:paraId="2E8F5912" w14:textId="25A38617" w:rsidR="00556523" w:rsidRPr="00556523" w:rsidRDefault="007D2A39" w:rsidP="00E94A97">
      <w:pPr>
        <w:spacing w:line="360" w:lineRule="auto"/>
        <w:rPr>
          <w:rFonts w:ascii="Times New Roman" w:hAnsi="Times New Roman" w:cs="Times New Roman"/>
          <w:sz w:val="24"/>
          <w:szCs w:val="24"/>
        </w:rPr>
      </w:pPr>
      <w:r w:rsidRPr="007D2A39">
        <w:rPr>
          <w:rFonts w:ascii="Times New Roman" w:hAnsi="Times New Roman" w:cs="Times New Roman" w:hint="cs"/>
          <w:sz w:val="24"/>
          <w:szCs w:val="24"/>
          <w:lang w:val="es-ES"/>
        </w:rPr>
        <w:t xml:space="preserve">La región Laguna o Comarca Lagunera, cuenta una variedad de instituciones </w:t>
      </w:r>
      <w:r w:rsidR="00E94A97" w:rsidRPr="007D2A39">
        <w:rPr>
          <w:rFonts w:ascii="Times New Roman" w:hAnsi="Times New Roman" w:cs="Times New Roman"/>
          <w:sz w:val="24"/>
          <w:szCs w:val="24"/>
          <w:lang w:val="es-ES"/>
        </w:rPr>
        <w:t>públicas</w:t>
      </w:r>
      <w:r w:rsidRPr="007D2A39">
        <w:rPr>
          <w:rFonts w:ascii="Times New Roman" w:hAnsi="Times New Roman" w:cs="Times New Roman" w:hint="cs"/>
          <w:sz w:val="24"/>
          <w:szCs w:val="24"/>
          <w:lang w:val="es-ES"/>
        </w:rPr>
        <w:t xml:space="preserve"> y privadas, diversos planes de estudio y becas, que da la oportunidad a toda persona con dificultades de estudiar.</w:t>
      </w:r>
      <w:r w:rsidR="00E94A97">
        <w:rPr>
          <w:rFonts w:ascii="Times New Roman" w:hAnsi="Times New Roman" w:cs="Times New Roman"/>
          <w:sz w:val="24"/>
          <w:szCs w:val="24"/>
        </w:rPr>
        <w:t xml:space="preserve"> </w:t>
      </w:r>
      <w:r w:rsidR="00556523" w:rsidRPr="00556523">
        <w:rPr>
          <w:rFonts w:ascii="Times New Roman" w:hAnsi="Times New Roman" w:cs="Times New Roman" w:hint="cs"/>
          <w:sz w:val="24"/>
          <w:szCs w:val="24"/>
          <w:lang w:val="es-ES"/>
        </w:rPr>
        <w:t xml:space="preserve">Hacen posible que se puedan encontrar personas de todas las clases socioeconómicas de la Comarca Lagunera estudiando. </w:t>
      </w:r>
    </w:p>
    <w:p w14:paraId="4D6B3322" w14:textId="47452F1F" w:rsidR="00556523" w:rsidRPr="00556523" w:rsidRDefault="00556523" w:rsidP="00E94A97">
      <w:pPr>
        <w:spacing w:line="360" w:lineRule="auto"/>
        <w:rPr>
          <w:rFonts w:ascii="Times New Roman" w:hAnsi="Times New Roman" w:cs="Times New Roman"/>
          <w:sz w:val="24"/>
          <w:szCs w:val="24"/>
        </w:rPr>
      </w:pPr>
      <w:r w:rsidRPr="00556523">
        <w:rPr>
          <w:rFonts w:ascii="Times New Roman" w:hAnsi="Times New Roman" w:cs="Times New Roman" w:hint="cs"/>
          <w:sz w:val="24"/>
          <w:szCs w:val="24"/>
          <w:lang w:val="es-ES"/>
        </w:rPr>
        <w:t>Se realizo un estudio en el año 2013 por la Universidad del Valle de México, para cual la calidad que pensaban los ciudadanos de la educación en la comarca.</w:t>
      </w:r>
      <w:r w:rsidR="00E94A97">
        <w:rPr>
          <w:rFonts w:ascii="Times New Roman" w:hAnsi="Times New Roman" w:cs="Times New Roman"/>
          <w:sz w:val="24"/>
          <w:szCs w:val="24"/>
        </w:rPr>
        <w:t xml:space="preserve"> </w:t>
      </w:r>
      <w:r w:rsidRPr="00556523">
        <w:rPr>
          <w:rFonts w:ascii="Times New Roman" w:hAnsi="Times New Roman" w:cs="Times New Roman" w:hint="cs"/>
          <w:sz w:val="24"/>
          <w:szCs w:val="24"/>
          <w:lang w:val="es-ES"/>
        </w:rPr>
        <w:t>Las cifras mostraron opiniones divididas, un 48% señalaba que la deficiencia educativa en la región era significativa mientras que el 52% se encontraba conforme con lo que la laguna ofrecía.</w:t>
      </w:r>
      <w:r w:rsidR="00E94A97">
        <w:rPr>
          <w:rFonts w:ascii="Times New Roman" w:hAnsi="Times New Roman" w:cs="Times New Roman"/>
          <w:sz w:val="24"/>
          <w:szCs w:val="24"/>
        </w:rPr>
        <w:t xml:space="preserve"> </w:t>
      </w:r>
      <w:r w:rsidRPr="00556523">
        <w:rPr>
          <w:rFonts w:ascii="Times New Roman" w:hAnsi="Times New Roman" w:cs="Times New Roman" w:hint="cs"/>
          <w:sz w:val="24"/>
          <w:szCs w:val="24"/>
          <w:lang w:val="es-ES"/>
        </w:rPr>
        <w:t>Algo que si es bien conocido es que la laguna se caracteriza por tener ciudadanos comprometidos con la educación de los niños desde su infancia hasta su adultez.</w:t>
      </w:r>
    </w:p>
    <w:p w14:paraId="51000A42" w14:textId="77777777" w:rsidR="00E77AF2" w:rsidRDefault="00E77AF2" w:rsidP="00E77AF2">
      <w:pPr>
        <w:rPr>
          <w:rFonts w:ascii="Times New Roman" w:hAnsi="Times New Roman" w:cs="Times New Roman"/>
          <w:b/>
          <w:bCs/>
          <w:sz w:val="28"/>
          <w:szCs w:val="28"/>
        </w:rPr>
      </w:pPr>
    </w:p>
    <w:p w14:paraId="72C3E470" w14:textId="099678D8" w:rsidR="00607C66" w:rsidRDefault="00607C66" w:rsidP="00E77AF2">
      <w:pPr>
        <w:jc w:val="center"/>
        <w:rPr>
          <w:rFonts w:ascii="Times New Roman" w:hAnsi="Times New Roman" w:cs="Times New Roman"/>
          <w:b/>
          <w:bCs/>
          <w:sz w:val="28"/>
          <w:szCs w:val="28"/>
        </w:rPr>
      </w:pPr>
      <w:r w:rsidRPr="00973FD8">
        <w:rPr>
          <w:rFonts w:ascii="Times New Roman" w:hAnsi="Times New Roman" w:cs="Times New Roman"/>
          <w:b/>
          <w:bCs/>
          <w:sz w:val="28"/>
          <w:szCs w:val="28"/>
        </w:rPr>
        <w:t>Importancia del conocimiento del contexto en el trabajo docente</w:t>
      </w:r>
      <w:r>
        <w:rPr>
          <w:rFonts w:ascii="Times New Roman" w:hAnsi="Times New Roman" w:cs="Times New Roman"/>
          <w:b/>
          <w:bCs/>
          <w:sz w:val="28"/>
          <w:szCs w:val="28"/>
        </w:rPr>
        <w:t>.</w:t>
      </w:r>
    </w:p>
    <w:p w14:paraId="13CC067C" w14:textId="77777777" w:rsidR="00E77AF2" w:rsidRDefault="00E77AF2" w:rsidP="009E5176">
      <w:pPr>
        <w:spacing w:line="360" w:lineRule="auto"/>
        <w:rPr>
          <w:rFonts w:ascii="Times New Roman" w:hAnsi="Times New Roman" w:cs="Times New Roman"/>
          <w:b/>
          <w:bCs/>
          <w:sz w:val="28"/>
          <w:szCs w:val="28"/>
        </w:rPr>
      </w:pPr>
    </w:p>
    <w:p w14:paraId="6E18D498" w14:textId="53703C74" w:rsidR="00E94A97" w:rsidRPr="009E5176" w:rsidRDefault="00607C66" w:rsidP="009E5176">
      <w:pPr>
        <w:spacing w:line="360" w:lineRule="auto"/>
        <w:rPr>
          <w:rFonts w:ascii="Times New Roman" w:hAnsi="Times New Roman" w:cs="Times New Roman"/>
          <w:sz w:val="24"/>
          <w:szCs w:val="24"/>
        </w:rPr>
      </w:pPr>
      <w:r w:rsidRPr="009E5176">
        <w:rPr>
          <w:rFonts w:ascii="Times New Roman" w:hAnsi="Times New Roman" w:cs="Times New Roman"/>
          <w:sz w:val="24"/>
          <w:szCs w:val="24"/>
        </w:rPr>
        <w:t>Para el Gobierno del Estado de Coahuila la educación es una prioridad que se ratifica en el Plan Estatal de Desarrollo 2011–2017 al plantear como un objetivo estratégico “Consolidar un sistema educativo con los más altos estándares de calidad que ofrezca a toda la población escolar una educación pertinente, incluyente e integralmente formativa, que constituye el eje fundamental del desarrollo cultural, científico, tecnológico, económico y social”.</w:t>
      </w:r>
    </w:p>
    <w:p w14:paraId="06D9FE9D" w14:textId="77777777" w:rsidR="00E77AF2" w:rsidRDefault="009E5176" w:rsidP="009E5176">
      <w:pPr>
        <w:spacing w:line="360" w:lineRule="auto"/>
        <w:rPr>
          <w:rFonts w:ascii="Times New Roman" w:hAnsi="Times New Roman" w:cs="Times New Roman"/>
          <w:sz w:val="24"/>
          <w:szCs w:val="24"/>
        </w:rPr>
      </w:pPr>
      <w:r w:rsidRPr="009E5176">
        <w:rPr>
          <w:rFonts w:ascii="Times New Roman" w:hAnsi="Times New Roman" w:cs="Times New Roman"/>
          <w:sz w:val="24"/>
          <w:szCs w:val="24"/>
        </w:rPr>
        <w:lastRenderedPageBreak/>
        <w:t>Mediante la Estrategia Local para el Desarrollo de la Educación Básica en Coahuila se impulsan políticas integrales que tienen como punto medular la calidad en los aprendizajes de los alumnos; con énfasis en lectura, escritura y matemáticas, la retención en el sistema educativo estatal, el establecimiento de la normalidad mínima en la operación escolar, el desarrollo profesional docente, el fortalecimiento de las escuelas y el Servicio de Asesoría Técnica a la Escuela.</w:t>
      </w:r>
      <w:r w:rsidRPr="009E5176">
        <w:rPr>
          <w:rFonts w:ascii="Times New Roman" w:hAnsi="Times New Roman" w:cs="Times New Roman"/>
          <w:sz w:val="24"/>
          <w:szCs w:val="24"/>
        </w:rPr>
        <w:t xml:space="preserve"> </w:t>
      </w:r>
    </w:p>
    <w:p w14:paraId="06B94422" w14:textId="77777777" w:rsidR="00E77AF2" w:rsidRDefault="009E5176" w:rsidP="00E77AF2">
      <w:pPr>
        <w:spacing w:line="360" w:lineRule="auto"/>
        <w:rPr>
          <w:rFonts w:ascii="Times New Roman" w:hAnsi="Times New Roman" w:cs="Times New Roman"/>
          <w:sz w:val="24"/>
          <w:szCs w:val="24"/>
        </w:rPr>
      </w:pPr>
      <w:r w:rsidRPr="009E5176">
        <w:rPr>
          <w:rFonts w:ascii="Times New Roman" w:hAnsi="Times New Roman" w:cs="Times New Roman"/>
          <w:sz w:val="24"/>
          <w:szCs w:val="24"/>
        </w:rPr>
        <w:t xml:space="preserve">La Estrategia Local para el Desarrollo de la Educación Básica en Coahuila es el documento rector que orienta la toma de decisiones y da rumbo a la educación básica en la entidad. Este documento de planeación </w:t>
      </w:r>
      <w:r w:rsidR="00E77AF2" w:rsidRPr="009E5176">
        <w:rPr>
          <w:rFonts w:ascii="Times New Roman" w:hAnsi="Times New Roman" w:cs="Times New Roman"/>
          <w:sz w:val="24"/>
          <w:szCs w:val="24"/>
        </w:rPr>
        <w:t>integral</w:t>
      </w:r>
      <w:r w:rsidRPr="009E5176">
        <w:rPr>
          <w:rFonts w:ascii="Times New Roman" w:hAnsi="Times New Roman" w:cs="Times New Roman"/>
          <w:sz w:val="24"/>
          <w:szCs w:val="24"/>
        </w:rPr>
        <w:t xml:space="preserve"> es producto del trabajo colegiado de los Titulares de los niveles y áreas educativas que en coordinación con la Subsecretaria de Educación Básica han integrado para atender las prioridades estatales en el marco del federalismo educativo. </w:t>
      </w:r>
    </w:p>
    <w:p w14:paraId="78380C09" w14:textId="77777777" w:rsidR="009E5176" w:rsidRPr="00E77AF2" w:rsidRDefault="009E5176" w:rsidP="00E77AF2">
      <w:pPr>
        <w:spacing w:line="360" w:lineRule="auto"/>
        <w:rPr>
          <w:rFonts w:ascii="Times New Roman" w:hAnsi="Times New Roman" w:cs="Times New Roman"/>
          <w:sz w:val="24"/>
          <w:szCs w:val="24"/>
        </w:rPr>
      </w:pPr>
      <w:r w:rsidRPr="00E77AF2">
        <w:rPr>
          <w:rFonts w:ascii="Times New Roman" w:hAnsi="Times New Roman" w:cs="Times New Roman"/>
          <w:sz w:val="24"/>
          <w:szCs w:val="24"/>
        </w:rPr>
        <w:t>Según notas periodísticas se menciona que con las reuniones de consejo técnico que tenían los maestros el último viernes de cada mes, se había logrado avanzar en el aprovechamiento de los estudiantes, haciendo evaluaciones de las actividades realizadas durante meses anteriores, además de organizar los del mes próximo.</w:t>
      </w:r>
    </w:p>
    <w:p w14:paraId="1932B5C6" w14:textId="77777777" w:rsidR="009E5176" w:rsidRPr="00E77AF2" w:rsidRDefault="009E5176" w:rsidP="00E77AF2">
      <w:pPr>
        <w:spacing w:line="360" w:lineRule="auto"/>
        <w:rPr>
          <w:rFonts w:ascii="Times New Roman" w:hAnsi="Times New Roman" w:cs="Times New Roman"/>
          <w:sz w:val="24"/>
          <w:szCs w:val="24"/>
        </w:rPr>
      </w:pPr>
      <w:r w:rsidRPr="00E77AF2">
        <w:rPr>
          <w:rFonts w:ascii="Times New Roman" w:hAnsi="Times New Roman" w:cs="Times New Roman"/>
          <w:sz w:val="24"/>
          <w:szCs w:val="24"/>
        </w:rPr>
        <w:t>Con esto se busca que mejoren los índices de aprovechamiento, en lo que corresponde a las secundarias generales, por las mejores calificaciones, asistencia de alumnos y maestros, se aplica a más participación, realización de trabajos, mejor cultura en los exámenes escritos, entre otros. Además se logró atacar la deserción escolar en alumnos que en la mayoría de los casos tienen algún problema social, de recursos económicos, porque los padres trabajan, los cuida algún familiar, tienen que trabajar, entre muchos otros aspectos, debido a que ahora se pone más atención en ellos.</w:t>
      </w:r>
    </w:p>
    <w:p w14:paraId="49743430" w14:textId="77777777" w:rsidR="009E5176" w:rsidRPr="00E77AF2" w:rsidRDefault="009E5176" w:rsidP="00E77AF2">
      <w:pPr>
        <w:spacing w:line="360" w:lineRule="auto"/>
        <w:rPr>
          <w:rFonts w:ascii="Times New Roman" w:hAnsi="Times New Roman" w:cs="Times New Roman"/>
          <w:sz w:val="24"/>
          <w:szCs w:val="24"/>
        </w:rPr>
      </w:pPr>
      <w:r w:rsidRPr="00E77AF2">
        <w:rPr>
          <w:rFonts w:ascii="Times New Roman" w:hAnsi="Times New Roman" w:cs="Times New Roman"/>
          <w:sz w:val="24"/>
          <w:szCs w:val="24"/>
        </w:rPr>
        <w:t xml:space="preserve">El Censo de Población y Vivienda de 2010, registró 2’748,391 habitantes en el estado de Coahuila; 1’364,197 (49.6%) hombres y 1’384,194 (50.4%) mujeres, lo que significa que hay 99 hombres por cada 100 mujeres. La población adulta (de 15 años y más) fue de 1’913,256 de habitantes por género son 939,879 (49.12%) hombres y 973,377 (50.87%) mujeres. </w:t>
      </w:r>
    </w:p>
    <w:p w14:paraId="0A02E551" w14:textId="77777777" w:rsidR="009E5176" w:rsidRPr="00E77AF2" w:rsidRDefault="009E5176" w:rsidP="00E77AF2">
      <w:pPr>
        <w:spacing w:line="360" w:lineRule="auto"/>
        <w:rPr>
          <w:rFonts w:ascii="Times New Roman" w:hAnsi="Times New Roman" w:cs="Times New Roman"/>
          <w:sz w:val="24"/>
          <w:szCs w:val="24"/>
        </w:rPr>
      </w:pPr>
      <w:r w:rsidRPr="00E77AF2">
        <w:rPr>
          <w:rFonts w:ascii="Times New Roman" w:hAnsi="Times New Roman" w:cs="Times New Roman"/>
          <w:sz w:val="24"/>
          <w:szCs w:val="24"/>
        </w:rPr>
        <w:lastRenderedPageBreak/>
        <w:t xml:space="preserve">En el ciclo escolar 2011-2012 el total de matrícula fue de 997,782 alumnos, de los cuales 496,489 (49.76%) mujeres y 501,293 (50.24%) hombres. Del total de población en la Entidad el 36.30% asiste a un centro escolar. Por género del total de mujeres en Coahuila, el 35.87% asiste a la escuela, y de hombres el 36.75%. </w:t>
      </w:r>
    </w:p>
    <w:p w14:paraId="2C23F9AB" w14:textId="77777777" w:rsidR="009E5176" w:rsidRPr="00E77AF2" w:rsidRDefault="009E5176" w:rsidP="00E77AF2">
      <w:pPr>
        <w:spacing w:line="360" w:lineRule="auto"/>
        <w:rPr>
          <w:rFonts w:ascii="Times New Roman" w:hAnsi="Times New Roman" w:cs="Times New Roman"/>
          <w:sz w:val="24"/>
          <w:szCs w:val="24"/>
        </w:rPr>
      </w:pPr>
      <w:r w:rsidRPr="00E77AF2">
        <w:rPr>
          <w:rFonts w:ascii="Times New Roman" w:hAnsi="Times New Roman" w:cs="Times New Roman"/>
          <w:sz w:val="24"/>
          <w:szCs w:val="24"/>
        </w:rPr>
        <w:t>El sector educativo se conforma por los Servicios de Apoyo (inicial y especial), los de Educación Básica (preescolar, primaria y secundaria), los de Educación Media (bachillerato y profesional técnico), los de Educación Superior (licenciatura y posgrado) y otros servicios como Educación para Adultos y Formación para el Trabajo.</w:t>
      </w:r>
    </w:p>
    <w:p w14:paraId="7B2DD329" w14:textId="2B84D347" w:rsidR="009E5176" w:rsidRPr="00E77AF2" w:rsidRDefault="009E5176" w:rsidP="00E77AF2">
      <w:pPr>
        <w:spacing w:line="360" w:lineRule="auto"/>
        <w:rPr>
          <w:rFonts w:ascii="Times New Roman" w:hAnsi="Times New Roman" w:cs="Times New Roman"/>
          <w:sz w:val="24"/>
          <w:szCs w:val="24"/>
        </w:rPr>
      </w:pPr>
      <w:r w:rsidRPr="00E77AF2">
        <w:rPr>
          <w:rFonts w:ascii="Times New Roman" w:hAnsi="Times New Roman" w:cs="Times New Roman"/>
          <w:sz w:val="24"/>
          <w:szCs w:val="24"/>
        </w:rPr>
        <w:t xml:space="preserve">Por decreto el preescolar atiende población de 3, 4 y 5 </w:t>
      </w:r>
      <w:r w:rsidR="00E77AF2" w:rsidRPr="00E77AF2">
        <w:rPr>
          <w:rFonts w:ascii="Times New Roman" w:hAnsi="Times New Roman" w:cs="Times New Roman"/>
          <w:sz w:val="24"/>
          <w:szCs w:val="24"/>
        </w:rPr>
        <w:t>años</w:t>
      </w:r>
      <w:r w:rsidRPr="00E77AF2">
        <w:rPr>
          <w:rFonts w:ascii="Times New Roman" w:hAnsi="Times New Roman" w:cs="Times New Roman"/>
          <w:sz w:val="24"/>
          <w:szCs w:val="24"/>
        </w:rPr>
        <w:t>, y es obligatorio para ingresar a primaria, en el periodo 2011-2012 registró una matrícula de 120,165 alumnos de los cuales el 49.76% son niñas y el 50.24% niños, la atención se brinda en los 38 municipios del Estado, a través de 1,797 jardines de niños del sostenimiento público, particular y comunitario.</w:t>
      </w:r>
    </w:p>
    <w:p w14:paraId="280AB505" w14:textId="77777777" w:rsidR="009E5176" w:rsidRPr="00E77AF2" w:rsidRDefault="009E5176" w:rsidP="00E77AF2">
      <w:pPr>
        <w:spacing w:line="360" w:lineRule="auto"/>
        <w:rPr>
          <w:rFonts w:ascii="Times New Roman" w:hAnsi="Times New Roman" w:cs="Times New Roman"/>
          <w:sz w:val="24"/>
          <w:szCs w:val="24"/>
        </w:rPr>
      </w:pPr>
      <w:r w:rsidRPr="00E77AF2">
        <w:rPr>
          <w:rFonts w:ascii="Times New Roman" w:hAnsi="Times New Roman" w:cs="Times New Roman"/>
          <w:sz w:val="24"/>
          <w:szCs w:val="24"/>
        </w:rPr>
        <w:t>En 21 (55.26%) municipios de los 38 que conforman el estado de Coahuila, se atienden más niñas que niños y suman una matrícula de 32,942 alumnos, de los cuales el 50.63% (16,680) son niñas.</w:t>
      </w:r>
    </w:p>
    <w:p w14:paraId="553652B5" w14:textId="06C0C4DF" w:rsidR="00E77AF2" w:rsidRDefault="00E77AF2" w:rsidP="00E77AF2">
      <w:pPr>
        <w:spacing w:line="360" w:lineRule="auto"/>
        <w:rPr>
          <w:rFonts w:ascii="Times New Roman" w:hAnsi="Times New Roman" w:cs="Times New Roman"/>
          <w:sz w:val="24"/>
          <w:szCs w:val="24"/>
        </w:rPr>
      </w:pPr>
      <w:r>
        <w:rPr>
          <w:rFonts w:ascii="Times New Roman" w:hAnsi="Times New Roman" w:cs="Times New Roman"/>
          <w:sz w:val="24"/>
          <w:szCs w:val="24"/>
        </w:rPr>
        <w:t xml:space="preserve">Es importante para nosotras como estudiantes saber y analizar cada aspecto demográfico, geográfico, histórico, cultural, económico y sobre todo educativo, con el fin de entrar un poco en contexto acerca de </w:t>
      </w:r>
      <w:r>
        <w:rPr>
          <w:rFonts w:ascii="Times New Roman" w:hAnsi="Times New Roman" w:cs="Times New Roman"/>
          <w:sz w:val="24"/>
          <w:szCs w:val="24"/>
        </w:rPr>
        <w:t>cómo</w:t>
      </w:r>
      <w:r>
        <w:rPr>
          <w:rFonts w:ascii="Times New Roman" w:hAnsi="Times New Roman" w:cs="Times New Roman"/>
          <w:sz w:val="24"/>
          <w:szCs w:val="24"/>
        </w:rPr>
        <w:t xml:space="preserve"> se vive en otros municipios.</w:t>
      </w:r>
    </w:p>
    <w:p w14:paraId="200FDE92" w14:textId="2C992023" w:rsidR="00E77AF2" w:rsidRDefault="00E77AF2" w:rsidP="00E77AF2">
      <w:pPr>
        <w:spacing w:line="360" w:lineRule="auto"/>
        <w:rPr>
          <w:rFonts w:ascii="Times New Roman" w:hAnsi="Times New Roman" w:cs="Times New Roman"/>
          <w:sz w:val="24"/>
          <w:szCs w:val="24"/>
        </w:rPr>
      </w:pPr>
      <w:r>
        <w:rPr>
          <w:rFonts w:ascii="Times New Roman" w:hAnsi="Times New Roman" w:cs="Times New Roman"/>
          <w:sz w:val="24"/>
          <w:szCs w:val="24"/>
        </w:rPr>
        <w:t>A través de est</w:t>
      </w:r>
      <w:r>
        <w:rPr>
          <w:rFonts w:ascii="Times New Roman" w:hAnsi="Times New Roman" w:cs="Times New Roman"/>
          <w:sz w:val="24"/>
          <w:szCs w:val="24"/>
        </w:rPr>
        <w:t xml:space="preserve">o </w:t>
      </w:r>
      <w:r>
        <w:rPr>
          <w:rFonts w:ascii="Times New Roman" w:hAnsi="Times New Roman" w:cs="Times New Roman"/>
          <w:sz w:val="24"/>
          <w:szCs w:val="24"/>
        </w:rPr>
        <w:t xml:space="preserve">nos podemos dar cuenta de la cantidad de gente que vive en tal municipio, como es su cultura, que tradiciones llevan a cabo, como afecta la economía según la región, y como afecta específicamente en la educación, ya que no estamos seguras de que en un futuro que vayamos a ejercer la carrera de educadoras nos otorguen plaza en Saltillo, es por eso por lo que debemos conocer un poco </w:t>
      </w:r>
      <w:r>
        <w:rPr>
          <w:rFonts w:ascii="Times New Roman" w:hAnsi="Times New Roman" w:cs="Times New Roman"/>
          <w:sz w:val="24"/>
          <w:szCs w:val="24"/>
        </w:rPr>
        <w:t>más</w:t>
      </w:r>
      <w:r>
        <w:rPr>
          <w:rFonts w:ascii="Times New Roman" w:hAnsi="Times New Roman" w:cs="Times New Roman"/>
          <w:sz w:val="24"/>
          <w:szCs w:val="24"/>
        </w:rPr>
        <w:t xml:space="preserve"> de Coahuila. </w:t>
      </w:r>
    </w:p>
    <w:p w14:paraId="1BDA4156" w14:textId="0E4A91DA" w:rsidR="00E77AF2" w:rsidRDefault="00E77AF2" w:rsidP="00E77AF2">
      <w:pPr>
        <w:spacing w:line="360" w:lineRule="auto"/>
        <w:rPr>
          <w:rFonts w:ascii="Times New Roman" w:hAnsi="Times New Roman" w:cs="Times New Roman"/>
          <w:sz w:val="24"/>
          <w:szCs w:val="24"/>
        </w:rPr>
      </w:pPr>
      <w:r>
        <w:rPr>
          <w:rFonts w:ascii="Times New Roman" w:hAnsi="Times New Roman" w:cs="Times New Roman"/>
          <w:sz w:val="24"/>
          <w:szCs w:val="24"/>
        </w:rPr>
        <w:t xml:space="preserve">Considero que esto también va ligado a </w:t>
      </w:r>
      <w:r>
        <w:rPr>
          <w:rFonts w:ascii="Times New Roman" w:hAnsi="Times New Roman" w:cs="Times New Roman"/>
          <w:sz w:val="24"/>
          <w:szCs w:val="24"/>
        </w:rPr>
        <w:t>cómo</w:t>
      </w:r>
      <w:r>
        <w:rPr>
          <w:rFonts w:ascii="Times New Roman" w:hAnsi="Times New Roman" w:cs="Times New Roman"/>
          <w:sz w:val="24"/>
          <w:szCs w:val="24"/>
        </w:rPr>
        <w:t xml:space="preserve"> vive el niño en casa, por ejemplo, en la región carbonífera la mayoría de la gente trabaja en minas sacando carbón, tal vez la economía ahí no sea tan buena y no hay muchas oportunidades para la familia, hay niños que debido a esto no estudian, entonces influye mucho y se relacionan todos los aspectos.</w:t>
      </w:r>
    </w:p>
    <w:p w14:paraId="1A33C8AE" w14:textId="15217C72" w:rsidR="00E77AF2" w:rsidRPr="00E94A97" w:rsidRDefault="00E77AF2" w:rsidP="009E5176">
      <w:pPr>
        <w:spacing w:line="360" w:lineRule="auto"/>
        <w:rPr>
          <w:rFonts w:ascii="Times New Roman" w:hAnsi="Times New Roman" w:cs="Times New Roman"/>
          <w:sz w:val="24"/>
          <w:szCs w:val="24"/>
        </w:rPr>
        <w:sectPr w:rsidR="00E77AF2" w:rsidRPr="00E94A97">
          <w:pgSz w:w="12240" w:h="15840"/>
          <w:pgMar w:top="1417" w:right="1701" w:bottom="1417" w:left="1701" w:header="708" w:footer="708" w:gutter="0"/>
          <w:cols w:space="708"/>
          <w:docGrid w:linePitch="360"/>
        </w:sectPr>
      </w:pPr>
    </w:p>
    <w:p w14:paraId="175EF572" w14:textId="5CA13F37" w:rsidR="00822CF5" w:rsidRPr="00822CF5" w:rsidRDefault="009E5176" w:rsidP="009E5176">
      <w:pPr>
        <w:spacing w:after="0" w:line="240" w:lineRule="auto"/>
        <w:jc w:val="both"/>
      </w:pPr>
      <w:r>
        <w:rPr>
          <w:noProof/>
        </w:rPr>
        <w:lastRenderedPageBreak/>
        <w:drawing>
          <wp:anchor distT="0" distB="0" distL="114300" distR="114300" simplePos="0" relativeHeight="251661312" behindDoc="0" locked="0" layoutInCell="1" allowOverlap="1" wp14:anchorId="23B45734" wp14:editId="0AE3B4F1">
            <wp:simplePos x="0" y="0"/>
            <wp:positionH relativeFrom="column">
              <wp:posOffset>-568325</wp:posOffset>
            </wp:positionH>
            <wp:positionV relativeFrom="page">
              <wp:posOffset>534035</wp:posOffset>
            </wp:positionV>
            <wp:extent cx="9443085" cy="6463665"/>
            <wp:effectExtent l="0" t="0" r="5715"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2378" t="15388" r="21678" b="8700"/>
                    <a:stretch/>
                  </pic:blipFill>
                  <pic:spPr bwMode="auto">
                    <a:xfrm>
                      <a:off x="0" y="0"/>
                      <a:ext cx="9443085" cy="6463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822CF5" w:rsidRPr="00822CF5" w:rsidSect="00E94A97">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FE6CC9"/>
    <w:multiLevelType w:val="hybridMultilevel"/>
    <w:tmpl w:val="359E3ED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CF5"/>
    <w:rsid w:val="00020F5B"/>
    <w:rsid w:val="000C5546"/>
    <w:rsid w:val="002831BD"/>
    <w:rsid w:val="003C54B3"/>
    <w:rsid w:val="004A2AF4"/>
    <w:rsid w:val="00556523"/>
    <w:rsid w:val="00607C66"/>
    <w:rsid w:val="006B5BD0"/>
    <w:rsid w:val="006D7FE4"/>
    <w:rsid w:val="007D2A39"/>
    <w:rsid w:val="00822CF5"/>
    <w:rsid w:val="008E77BF"/>
    <w:rsid w:val="00973FD8"/>
    <w:rsid w:val="009E5176"/>
    <w:rsid w:val="00B02545"/>
    <w:rsid w:val="00BF3C80"/>
    <w:rsid w:val="00C640A6"/>
    <w:rsid w:val="00C82001"/>
    <w:rsid w:val="00E30D6B"/>
    <w:rsid w:val="00E77AF2"/>
    <w:rsid w:val="00E857A7"/>
    <w:rsid w:val="00E94A97"/>
    <w:rsid w:val="00EE3E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F0BFD"/>
  <w15:chartTrackingRefBased/>
  <w15:docId w15:val="{BABCF885-BC89-4685-A69F-189AD75E0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2C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98371">
      <w:bodyDiv w:val="1"/>
      <w:marLeft w:val="0"/>
      <w:marRight w:val="0"/>
      <w:marTop w:val="0"/>
      <w:marBottom w:val="0"/>
      <w:divBdr>
        <w:top w:val="none" w:sz="0" w:space="0" w:color="auto"/>
        <w:left w:val="none" w:sz="0" w:space="0" w:color="auto"/>
        <w:bottom w:val="none" w:sz="0" w:space="0" w:color="auto"/>
        <w:right w:val="none" w:sz="0" w:space="0" w:color="auto"/>
      </w:divBdr>
    </w:div>
    <w:div w:id="251473597">
      <w:bodyDiv w:val="1"/>
      <w:marLeft w:val="0"/>
      <w:marRight w:val="0"/>
      <w:marTop w:val="0"/>
      <w:marBottom w:val="0"/>
      <w:divBdr>
        <w:top w:val="none" w:sz="0" w:space="0" w:color="auto"/>
        <w:left w:val="none" w:sz="0" w:space="0" w:color="auto"/>
        <w:bottom w:val="none" w:sz="0" w:space="0" w:color="auto"/>
        <w:right w:val="none" w:sz="0" w:space="0" w:color="auto"/>
      </w:divBdr>
    </w:div>
    <w:div w:id="382214004">
      <w:bodyDiv w:val="1"/>
      <w:marLeft w:val="0"/>
      <w:marRight w:val="0"/>
      <w:marTop w:val="0"/>
      <w:marBottom w:val="0"/>
      <w:divBdr>
        <w:top w:val="none" w:sz="0" w:space="0" w:color="auto"/>
        <w:left w:val="none" w:sz="0" w:space="0" w:color="auto"/>
        <w:bottom w:val="none" w:sz="0" w:space="0" w:color="auto"/>
        <w:right w:val="none" w:sz="0" w:space="0" w:color="auto"/>
      </w:divBdr>
    </w:div>
    <w:div w:id="384524479">
      <w:bodyDiv w:val="1"/>
      <w:marLeft w:val="0"/>
      <w:marRight w:val="0"/>
      <w:marTop w:val="0"/>
      <w:marBottom w:val="0"/>
      <w:divBdr>
        <w:top w:val="none" w:sz="0" w:space="0" w:color="auto"/>
        <w:left w:val="none" w:sz="0" w:space="0" w:color="auto"/>
        <w:bottom w:val="none" w:sz="0" w:space="0" w:color="auto"/>
        <w:right w:val="none" w:sz="0" w:space="0" w:color="auto"/>
      </w:divBdr>
    </w:div>
    <w:div w:id="400375426">
      <w:bodyDiv w:val="1"/>
      <w:marLeft w:val="0"/>
      <w:marRight w:val="0"/>
      <w:marTop w:val="0"/>
      <w:marBottom w:val="0"/>
      <w:divBdr>
        <w:top w:val="none" w:sz="0" w:space="0" w:color="auto"/>
        <w:left w:val="none" w:sz="0" w:space="0" w:color="auto"/>
        <w:bottom w:val="none" w:sz="0" w:space="0" w:color="auto"/>
        <w:right w:val="none" w:sz="0" w:space="0" w:color="auto"/>
      </w:divBdr>
    </w:div>
    <w:div w:id="549002663">
      <w:bodyDiv w:val="1"/>
      <w:marLeft w:val="0"/>
      <w:marRight w:val="0"/>
      <w:marTop w:val="0"/>
      <w:marBottom w:val="0"/>
      <w:divBdr>
        <w:top w:val="none" w:sz="0" w:space="0" w:color="auto"/>
        <w:left w:val="none" w:sz="0" w:space="0" w:color="auto"/>
        <w:bottom w:val="none" w:sz="0" w:space="0" w:color="auto"/>
        <w:right w:val="none" w:sz="0" w:space="0" w:color="auto"/>
      </w:divBdr>
    </w:div>
    <w:div w:id="551887997">
      <w:bodyDiv w:val="1"/>
      <w:marLeft w:val="0"/>
      <w:marRight w:val="0"/>
      <w:marTop w:val="0"/>
      <w:marBottom w:val="0"/>
      <w:divBdr>
        <w:top w:val="none" w:sz="0" w:space="0" w:color="auto"/>
        <w:left w:val="none" w:sz="0" w:space="0" w:color="auto"/>
        <w:bottom w:val="none" w:sz="0" w:space="0" w:color="auto"/>
        <w:right w:val="none" w:sz="0" w:space="0" w:color="auto"/>
      </w:divBdr>
    </w:div>
    <w:div w:id="854728336">
      <w:bodyDiv w:val="1"/>
      <w:marLeft w:val="0"/>
      <w:marRight w:val="0"/>
      <w:marTop w:val="0"/>
      <w:marBottom w:val="0"/>
      <w:divBdr>
        <w:top w:val="none" w:sz="0" w:space="0" w:color="auto"/>
        <w:left w:val="none" w:sz="0" w:space="0" w:color="auto"/>
        <w:bottom w:val="none" w:sz="0" w:space="0" w:color="auto"/>
        <w:right w:val="none" w:sz="0" w:space="0" w:color="auto"/>
      </w:divBdr>
    </w:div>
    <w:div w:id="930965069">
      <w:bodyDiv w:val="1"/>
      <w:marLeft w:val="0"/>
      <w:marRight w:val="0"/>
      <w:marTop w:val="0"/>
      <w:marBottom w:val="0"/>
      <w:divBdr>
        <w:top w:val="none" w:sz="0" w:space="0" w:color="auto"/>
        <w:left w:val="none" w:sz="0" w:space="0" w:color="auto"/>
        <w:bottom w:val="none" w:sz="0" w:space="0" w:color="auto"/>
        <w:right w:val="none" w:sz="0" w:space="0" w:color="auto"/>
      </w:divBdr>
    </w:div>
    <w:div w:id="934753614">
      <w:bodyDiv w:val="1"/>
      <w:marLeft w:val="0"/>
      <w:marRight w:val="0"/>
      <w:marTop w:val="0"/>
      <w:marBottom w:val="0"/>
      <w:divBdr>
        <w:top w:val="none" w:sz="0" w:space="0" w:color="auto"/>
        <w:left w:val="none" w:sz="0" w:space="0" w:color="auto"/>
        <w:bottom w:val="none" w:sz="0" w:space="0" w:color="auto"/>
        <w:right w:val="none" w:sz="0" w:space="0" w:color="auto"/>
      </w:divBdr>
    </w:div>
    <w:div w:id="1246694436">
      <w:bodyDiv w:val="1"/>
      <w:marLeft w:val="0"/>
      <w:marRight w:val="0"/>
      <w:marTop w:val="0"/>
      <w:marBottom w:val="0"/>
      <w:divBdr>
        <w:top w:val="none" w:sz="0" w:space="0" w:color="auto"/>
        <w:left w:val="none" w:sz="0" w:space="0" w:color="auto"/>
        <w:bottom w:val="none" w:sz="0" w:space="0" w:color="auto"/>
        <w:right w:val="none" w:sz="0" w:space="0" w:color="auto"/>
      </w:divBdr>
    </w:div>
    <w:div w:id="1365985127">
      <w:bodyDiv w:val="1"/>
      <w:marLeft w:val="0"/>
      <w:marRight w:val="0"/>
      <w:marTop w:val="0"/>
      <w:marBottom w:val="0"/>
      <w:divBdr>
        <w:top w:val="none" w:sz="0" w:space="0" w:color="auto"/>
        <w:left w:val="none" w:sz="0" w:space="0" w:color="auto"/>
        <w:bottom w:val="none" w:sz="0" w:space="0" w:color="auto"/>
        <w:right w:val="none" w:sz="0" w:space="0" w:color="auto"/>
      </w:divBdr>
    </w:div>
    <w:div w:id="1594431155">
      <w:bodyDiv w:val="1"/>
      <w:marLeft w:val="0"/>
      <w:marRight w:val="0"/>
      <w:marTop w:val="0"/>
      <w:marBottom w:val="0"/>
      <w:divBdr>
        <w:top w:val="none" w:sz="0" w:space="0" w:color="auto"/>
        <w:left w:val="none" w:sz="0" w:space="0" w:color="auto"/>
        <w:bottom w:val="none" w:sz="0" w:space="0" w:color="auto"/>
        <w:right w:val="none" w:sz="0" w:space="0" w:color="auto"/>
      </w:divBdr>
    </w:div>
    <w:div w:id="1610965509">
      <w:bodyDiv w:val="1"/>
      <w:marLeft w:val="0"/>
      <w:marRight w:val="0"/>
      <w:marTop w:val="0"/>
      <w:marBottom w:val="0"/>
      <w:divBdr>
        <w:top w:val="none" w:sz="0" w:space="0" w:color="auto"/>
        <w:left w:val="none" w:sz="0" w:space="0" w:color="auto"/>
        <w:bottom w:val="none" w:sz="0" w:space="0" w:color="auto"/>
        <w:right w:val="none" w:sz="0" w:space="0" w:color="auto"/>
      </w:divBdr>
    </w:div>
    <w:div w:id="1714310789">
      <w:bodyDiv w:val="1"/>
      <w:marLeft w:val="0"/>
      <w:marRight w:val="0"/>
      <w:marTop w:val="0"/>
      <w:marBottom w:val="0"/>
      <w:divBdr>
        <w:top w:val="none" w:sz="0" w:space="0" w:color="auto"/>
        <w:left w:val="none" w:sz="0" w:space="0" w:color="auto"/>
        <w:bottom w:val="none" w:sz="0" w:space="0" w:color="auto"/>
        <w:right w:val="none" w:sz="0" w:space="0" w:color="auto"/>
      </w:divBdr>
    </w:div>
    <w:div w:id="1828590883">
      <w:bodyDiv w:val="1"/>
      <w:marLeft w:val="0"/>
      <w:marRight w:val="0"/>
      <w:marTop w:val="0"/>
      <w:marBottom w:val="0"/>
      <w:divBdr>
        <w:top w:val="none" w:sz="0" w:space="0" w:color="auto"/>
        <w:left w:val="none" w:sz="0" w:space="0" w:color="auto"/>
        <w:bottom w:val="none" w:sz="0" w:space="0" w:color="auto"/>
        <w:right w:val="none" w:sz="0" w:space="0" w:color="auto"/>
      </w:divBdr>
    </w:div>
    <w:div w:id="202894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9</Pages>
  <Words>2338</Words>
  <Characters>12864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dc:creator>
  <cp:keywords/>
  <dc:description/>
  <cp:lastModifiedBy>Paola</cp:lastModifiedBy>
  <cp:revision>5</cp:revision>
  <dcterms:created xsi:type="dcterms:W3CDTF">2020-11-03T04:53:00Z</dcterms:created>
  <dcterms:modified xsi:type="dcterms:W3CDTF">2020-11-05T03:42:00Z</dcterms:modified>
</cp:coreProperties>
</file>