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89D" w:rsidRDefault="0031289D" w:rsidP="0031289D">
      <w:pPr>
        <w:jc w:val="center"/>
        <w:rPr>
          <w:rFonts w:ascii="Arial" w:hAnsi="Arial" w:cs="Arial"/>
          <w:b/>
          <w:color w:val="202124"/>
          <w:spacing w:val="3"/>
          <w:sz w:val="28"/>
          <w:szCs w:val="28"/>
          <w:shd w:val="clear" w:color="auto" w:fill="FFFFFF"/>
        </w:rPr>
      </w:pPr>
    </w:p>
    <w:p w:rsidR="0031289D" w:rsidRDefault="0031289D" w:rsidP="0031289D">
      <w:pPr>
        <w:jc w:val="center"/>
        <w:rPr>
          <w:rFonts w:ascii="Arial" w:hAnsi="Arial" w:cs="Arial"/>
          <w:b/>
          <w:color w:val="202124"/>
          <w:spacing w:val="3"/>
          <w:sz w:val="28"/>
          <w:szCs w:val="28"/>
          <w:shd w:val="clear" w:color="auto" w:fill="FFFFFF"/>
        </w:rPr>
      </w:pPr>
    </w:p>
    <w:p w:rsidR="0031289D" w:rsidRDefault="0031289D" w:rsidP="0031289D">
      <w:pPr>
        <w:jc w:val="center"/>
        <w:rPr>
          <w:rFonts w:ascii="Arial" w:hAnsi="Arial" w:cs="Arial"/>
          <w:b/>
          <w:color w:val="202124"/>
          <w:spacing w:val="3"/>
          <w:sz w:val="28"/>
          <w:szCs w:val="28"/>
          <w:shd w:val="clear" w:color="auto" w:fill="FFFFFF"/>
        </w:rPr>
      </w:pPr>
    </w:p>
    <w:p w:rsidR="0031289D" w:rsidRDefault="0031289D" w:rsidP="0031289D">
      <w:pPr>
        <w:jc w:val="center"/>
        <w:rPr>
          <w:rFonts w:ascii="Arial" w:hAnsi="Arial" w:cs="Arial"/>
          <w:b/>
          <w:color w:val="202124"/>
          <w:spacing w:val="3"/>
          <w:sz w:val="28"/>
          <w:szCs w:val="28"/>
          <w:shd w:val="clear" w:color="auto" w:fill="FFFFFF"/>
        </w:rPr>
      </w:pPr>
    </w:p>
    <w:p w:rsidR="0031289D" w:rsidRDefault="0031289D" w:rsidP="0031289D">
      <w:pPr>
        <w:jc w:val="center"/>
        <w:rPr>
          <w:rFonts w:ascii="Arial" w:hAnsi="Arial" w:cs="Arial"/>
          <w:b/>
          <w:color w:val="202124"/>
          <w:spacing w:val="3"/>
          <w:sz w:val="28"/>
          <w:szCs w:val="28"/>
          <w:shd w:val="clear" w:color="auto" w:fill="FFFFFF"/>
        </w:rPr>
      </w:pPr>
    </w:p>
    <w:p w:rsidR="0031289D" w:rsidRDefault="0031289D" w:rsidP="0031289D">
      <w:pPr>
        <w:jc w:val="center"/>
        <w:rPr>
          <w:rFonts w:ascii="Arial" w:hAnsi="Arial" w:cs="Arial"/>
          <w:b/>
          <w:color w:val="202124"/>
          <w:spacing w:val="3"/>
          <w:sz w:val="28"/>
          <w:szCs w:val="28"/>
          <w:shd w:val="clear" w:color="auto" w:fill="FFFFFF"/>
        </w:rPr>
      </w:pPr>
    </w:p>
    <w:p w:rsidR="0031289D" w:rsidRDefault="0031289D" w:rsidP="0031289D">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131801B7" wp14:editId="1B0673AB">
            <wp:extent cx="2164715" cy="14351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715" cy="1435100"/>
                    </a:xfrm>
                    <a:prstGeom prst="rect">
                      <a:avLst/>
                    </a:prstGeom>
                    <a:noFill/>
                    <a:ln>
                      <a:noFill/>
                    </a:ln>
                  </pic:spPr>
                </pic:pic>
              </a:graphicData>
            </a:graphic>
          </wp:inline>
        </w:drawing>
      </w:r>
    </w:p>
    <w:p w:rsidR="0031289D" w:rsidRDefault="0031289D" w:rsidP="0031289D">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rsidR="0031289D" w:rsidRDefault="0031289D" w:rsidP="003128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rsidR="0031289D" w:rsidRDefault="0031289D" w:rsidP="003128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rsidR="0031289D" w:rsidRDefault="0031289D" w:rsidP="0031289D">
      <w:pPr>
        <w:jc w:val="center"/>
        <w:rPr>
          <w:rFonts w:ascii="Arial" w:eastAsia="Times New Roman" w:hAnsi="Arial" w:cs="Arial"/>
          <w:b/>
          <w:color w:val="000000"/>
          <w:sz w:val="28"/>
          <w:szCs w:val="24"/>
          <w:lang w:eastAsia="es-ES"/>
        </w:rPr>
      </w:pPr>
      <w:r>
        <w:rPr>
          <w:rFonts w:ascii="Arial" w:eastAsia="Times New Roman" w:hAnsi="Arial" w:cs="Arial"/>
          <w:b/>
          <w:color w:val="000000"/>
          <w:sz w:val="28"/>
          <w:szCs w:val="24"/>
          <w:lang w:eastAsia="es-ES"/>
        </w:rPr>
        <w:t>MUESTREO NO PROBABILISTICO</w:t>
      </w:r>
    </w:p>
    <w:p w:rsidR="0031289D" w:rsidRDefault="0031289D" w:rsidP="0031289D">
      <w:pPr>
        <w:jc w:val="center"/>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Probabilidad y Estadística</w:t>
      </w:r>
    </w:p>
    <w:p w:rsidR="0031289D" w:rsidRDefault="0031289D" w:rsidP="003128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Profa. Marlene Muzquiz Flores.</w:t>
      </w:r>
    </w:p>
    <w:p w:rsidR="0031289D" w:rsidRPr="0031289D" w:rsidRDefault="0031289D" w:rsidP="0031289D">
      <w:pPr>
        <w:jc w:val="center"/>
        <w:rPr>
          <w:rFonts w:ascii="Arial" w:hAnsi="Arial" w:cs="Arial"/>
          <w:color w:val="202124"/>
          <w:spacing w:val="3"/>
          <w:sz w:val="24"/>
          <w:szCs w:val="24"/>
          <w:shd w:val="clear" w:color="auto" w:fill="FFFFFF"/>
        </w:rPr>
      </w:pPr>
      <w:r w:rsidRPr="0031289D">
        <w:rPr>
          <w:rFonts w:ascii="Arial" w:eastAsia="Times New Roman" w:hAnsi="Arial" w:cs="Arial"/>
          <w:bCs/>
          <w:color w:val="000000"/>
          <w:sz w:val="24"/>
          <w:szCs w:val="24"/>
          <w:lang w:eastAsia="es-ES"/>
        </w:rPr>
        <w:t>Unidad de aprendizaje II. Quién participa: La muestra sí importa.</w:t>
      </w:r>
    </w:p>
    <w:p w:rsidR="0031289D" w:rsidRDefault="0031289D" w:rsidP="0031289D">
      <w:pPr>
        <w:pStyle w:val="Prrafodelista"/>
        <w:numPr>
          <w:ilvl w:val="0"/>
          <w:numId w:val="1"/>
        </w:numPr>
        <w:spacing w:after="200" w:line="276"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rsidR="0031289D" w:rsidRDefault="0031289D" w:rsidP="003128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N.L:12</w:t>
      </w:r>
    </w:p>
    <w:p w:rsidR="0031289D" w:rsidRDefault="0031289D" w:rsidP="003128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Tercer semestre 2ºC</w:t>
      </w: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Saltillo, Coahuila. 15 de noviembre de 2020</w:t>
      </w: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jc w:val="right"/>
        <w:rPr>
          <w:rFonts w:ascii="Arial" w:hAnsi="Arial" w:cs="Arial"/>
          <w:color w:val="202124"/>
          <w:spacing w:val="3"/>
          <w:sz w:val="24"/>
          <w:szCs w:val="24"/>
          <w:shd w:val="clear" w:color="auto" w:fill="FFFFFF"/>
        </w:rPr>
      </w:pPr>
    </w:p>
    <w:p w:rsidR="0031289D" w:rsidRDefault="0031289D" w:rsidP="0031289D">
      <w:pPr>
        <w:spacing w:after="0" w:line="240" w:lineRule="auto"/>
        <w:rPr>
          <w:rFonts w:ascii="Arial" w:eastAsia="Times New Roman" w:hAnsi="Arial" w:cs="Arial"/>
          <w:color w:val="000000"/>
          <w:sz w:val="28"/>
          <w:szCs w:val="28"/>
          <w:lang w:val="es-ES" w:eastAsia="es-ES"/>
        </w:rPr>
      </w:pPr>
      <w:r>
        <w:rPr>
          <w:rFonts w:ascii="Arial" w:eastAsia="Times New Roman" w:hAnsi="Arial" w:cs="Arial"/>
          <w:b/>
          <w:bCs/>
          <w:color w:val="000000"/>
          <w:sz w:val="28"/>
          <w:szCs w:val="28"/>
          <w:lang w:val="es-ES" w:eastAsia="es-ES"/>
        </w:rPr>
        <w:lastRenderedPageBreak/>
        <w:t xml:space="preserve">Tema: </w:t>
      </w:r>
      <w:r>
        <w:rPr>
          <w:rFonts w:ascii="Arial" w:eastAsia="Times New Roman" w:hAnsi="Arial" w:cs="Arial"/>
          <w:color w:val="000000"/>
          <w:sz w:val="28"/>
          <w:szCs w:val="28"/>
          <w:lang w:val="es-ES" w:eastAsia="es-ES"/>
        </w:rPr>
        <w:t>Desarrollo de las competencias profesionales del perfil de egreso.</w:t>
      </w:r>
    </w:p>
    <w:p w:rsidR="0031289D" w:rsidRDefault="0031289D" w:rsidP="0031289D">
      <w:pPr>
        <w:spacing w:after="0" w:line="240" w:lineRule="auto"/>
        <w:rPr>
          <w:rFonts w:ascii="Arial" w:eastAsia="Times New Roman" w:hAnsi="Arial" w:cs="Arial"/>
          <w:b/>
          <w:bCs/>
          <w:color w:val="000000"/>
          <w:sz w:val="28"/>
          <w:szCs w:val="28"/>
          <w:lang w:val="es-ES" w:eastAsia="es-ES"/>
        </w:rPr>
      </w:pPr>
      <w:r>
        <w:rPr>
          <w:rFonts w:ascii="Arial" w:eastAsia="Times New Roman" w:hAnsi="Arial" w:cs="Arial"/>
          <w:b/>
          <w:bCs/>
          <w:color w:val="000000"/>
          <w:sz w:val="28"/>
          <w:szCs w:val="28"/>
          <w:lang w:val="es-ES" w:eastAsia="es-ES"/>
        </w:rPr>
        <w:t xml:space="preserve">Población: </w:t>
      </w:r>
      <w:r>
        <w:rPr>
          <w:rFonts w:ascii="Arial" w:eastAsia="Times New Roman" w:hAnsi="Arial" w:cs="Arial"/>
          <w:color w:val="000000"/>
          <w:sz w:val="28"/>
          <w:szCs w:val="28"/>
          <w:lang w:val="es-ES" w:eastAsia="es-ES"/>
        </w:rPr>
        <w:t>alumnas de la ENEP</w:t>
      </w:r>
    </w:p>
    <w:p w:rsidR="0031289D" w:rsidRDefault="0031289D" w:rsidP="0031289D">
      <w:pPr>
        <w:spacing w:after="0" w:line="240" w:lineRule="auto"/>
        <w:rPr>
          <w:rFonts w:ascii="Arial" w:eastAsia="Times New Roman" w:hAnsi="Arial" w:cs="Arial"/>
          <w:b/>
          <w:bCs/>
          <w:color w:val="000000"/>
          <w:sz w:val="28"/>
          <w:szCs w:val="28"/>
          <w:lang w:val="es-ES" w:eastAsia="es-ES"/>
        </w:rPr>
      </w:pPr>
      <w:r>
        <w:rPr>
          <w:rFonts w:ascii="Arial" w:eastAsia="Times New Roman" w:hAnsi="Arial" w:cs="Arial"/>
          <w:b/>
          <w:bCs/>
          <w:color w:val="000000"/>
          <w:sz w:val="28"/>
          <w:szCs w:val="28"/>
          <w:lang w:val="es-ES" w:eastAsia="es-ES"/>
        </w:rPr>
        <w:t xml:space="preserve">Muestra: </w:t>
      </w:r>
      <w:r>
        <w:rPr>
          <w:rFonts w:ascii="Arial" w:eastAsia="Times New Roman" w:hAnsi="Arial" w:cs="Arial"/>
          <w:color w:val="000000"/>
          <w:sz w:val="28"/>
          <w:szCs w:val="28"/>
          <w:lang w:val="es-ES" w:eastAsia="es-ES"/>
        </w:rPr>
        <w:t>1 estrato (10 alumnas)</w:t>
      </w:r>
    </w:p>
    <w:p w:rsidR="0031289D" w:rsidRDefault="0031289D" w:rsidP="0031289D">
      <w:pPr>
        <w:spacing w:after="0" w:line="240" w:lineRule="auto"/>
        <w:rPr>
          <w:rFonts w:ascii="Arial" w:eastAsia="Times New Roman" w:hAnsi="Arial" w:cs="Arial"/>
          <w:b/>
          <w:bCs/>
          <w:color w:val="000000"/>
          <w:sz w:val="28"/>
          <w:szCs w:val="28"/>
          <w:lang w:val="es-ES" w:eastAsia="es-ES"/>
        </w:rPr>
      </w:pPr>
    </w:p>
    <w:p w:rsidR="0031289D" w:rsidRDefault="0031289D" w:rsidP="0031289D">
      <w:pPr>
        <w:spacing w:after="0" w:line="240" w:lineRule="auto"/>
        <w:rPr>
          <w:rFonts w:ascii="Arial" w:eastAsia="Times New Roman" w:hAnsi="Arial" w:cs="Arial"/>
          <w:b/>
          <w:bCs/>
          <w:color w:val="000000"/>
          <w:sz w:val="28"/>
          <w:szCs w:val="28"/>
          <w:lang w:val="es-ES" w:eastAsia="es-ES"/>
        </w:rPr>
      </w:pPr>
      <w:r>
        <w:rPr>
          <w:rFonts w:ascii="Arial" w:eastAsia="Times New Roman" w:hAnsi="Arial" w:cs="Arial"/>
          <w:b/>
          <w:bCs/>
          <w:color w:val="000000"/>
          <w:sz w:val="28"/>
          <w:szCs w:val="28"/>
          <w:lang w:val="es-ES" w:eastAsia="es-ES"/>
        </w:rPr>
        <w:t>Instrumento. Cuestionario sobre el avance de las competencias profesionales del perfil de egreso.</w:t>
      </w:r>
    </w:p>
    <w:p w:rsidR="0031289D" w:rsidRDefault="0031289D" w:rsidP="0031289D">
      <w:pPr>
        <w:spacing w:after="0" w:line="240" w:lineRule="auto"/>
        <w:rPr>
          <w:rFonts w:ascii="Arial" w:eastAsia="Times New Roman" w:hAnsi="Arial" w:cs="Arial"/>
          <w:color w:val="000000"/>
          <w:sz w:val="24"/>
          <w:szCs w:val="24"/>
          <w:lang w:val="es-ES" w:eastAsia="es-ES"/>
        </w:rPr>
      </w:pPr>
    </w:p>
    <w:p w:rsidR="0031289D" w:rsidRDefault="0031289D" w:rsidP="0031289D">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El propósito del siguiente cuestionario es conocer que avance has tenido en las competencias profesionales durante este tercer semestre, por favor responde con honestidad. Para contestar emplee la siguiente escala 1) Poco avance 2) Regular avance 3) Buen avance 4) Excelente avance</w:t>
      </w:r>
    </w:p>
    <w:p w:rsidR="0031289D" w:rsidRDefault="0031289D" w:rsidP="0031289D">
      <w:pPr>
        <w:spacing w:after="0" w:line="240" w:lineRule="auto"/>
        <w:rPr>
          <w:rFonts w:ascii="Arial" w:eastAsia="Times New Roman" w:hAnsi="Arial" w:cs="Arial"/>
          <w:color w:val="000000"/>
          <w:sz w:val="24"/>
          <w:szCs w:val="24"/>
          <w:lang w:val="es-ES" w:eastAsia="es-ES"/>
        </w:rPr>
      </w:pPr>
    </w:p>
    <w:tbl>
      <w:tblPr>
        <w:tblStyle w:val="Tablaconcuadrcula"/>
        <w:tblW w:w="10490" w:type="dxa"/>
        <w:tblInd w:w="0" w:type="dxa"/>
        <w:tblLook w:val="04A0" w:firstRow="1" w:lastRow="0" w:firstColumn="1" w:lastColumn="0" w:noHBand="0" w:noVBand="1"/>
      </w:tblPr>
      <w:tblGrid>
        <w:gridCol w:w="5708"/>
        <w:gridCol w:w="1134"/>
        <w:gridCol w:w="1276"/>
        <w:gridCol w:w="1035"/>
        <w:gridCol w:w="1337"/>
      </w:tblGrid>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289D" w:rsidRDefault="0031289D">
            <w:pPr>
              <w:pStyle w:val="Prrafodelista"/>
              <w:ind w:left="0"/>
              <w:jc w:val="center"/>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Poco avance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289D" w:rsidRDefault="0031289D">
            <w:pPr>
              <w:pStyle w:val="Prrafodelista"/>
              <w:ind w:left="0"/>
              <w:jc w:val="center"/>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Regular avance</w:t>
            </w:r>
          </w:p>
        </w:tc>
        <w:tc>
          <w:tcPr>
            <w:tcW w:w="1035" w:type="dxa"/>
            <w:tcBorders>
              <w:top w:val="single" w:sz="4" w:space="0" w:color="auto"/>
              <w:left w:val="single" w:sz="4" w:space="0" w:color="auto"/>
              <w:bottom w:val="single" w:sz="4" w:space="0" w:color="auto"/>
              <w:right w:val="single" w:sz="4" w:space="0" w:color="auto"/>
            </w:tcBorders>
            <w:vAlign w:val="center"/>
            <w:hideMark/>
          </w:tcPr>
          <w:p w:rsidR="0031289D" w:rsidRDefault="0031289D">
            <w:pPr>
              <w:pStyle w:val="Prrafodelista"/>
              <w:ind w:left="0"/>
              <w:jc w:val="center"/>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Buen avance</w:t>
            </w:r>
          </w:p>
        </w:tc>
        <w:tc>
          <w:tcPr>
            <w:tcW w:w="1337" w:type="dxa"/>
            <w:tcBorders>
              <w:top w:val="single" w:sz="4" w:space="0" w:color="auto"/>
              <w:left w:val="single" w:sz="4" w:space="0" w:color="auto"/>
              <w:bottom w:val="single" w:sz="4" w:space="0" w:color="auto"/>
              <w:right w:val="single" w:sz="4" w:space="0" w:color="auto"/>
            </w:tcBorders>
            <w:vAlign w:val="center"/>
            <w:hideMark/>
          </w:tcPr>
          <w:p w:rsidR="0031289D" w:rsidRDefault="0031289D">
            <w:pPr>
              <w:pStyle w:val="Prrafodelista"/>
              <w:ind w:left="0"/>
              <w:jc w:val="center"/>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Excelente avance</w:t>
            </w:r>
          </w:p>
        </w:tc>
      </w:tr>
      <w:tr w:rsidR="0031289D" w:rsidTr="0031289D">
        <w:tc>
          <w:tcPr>
            <w:tcW w:w="1049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1289D" w:rsidRDefault="0031289D" w:rsidP="0031289D">
            <w:pPr>
              <w:pStyle w:val="Prrafodelista"/>
              <w:numPr>
                <w:ilvl w:val="0"/>
                <w:numId w:val="2"/>
              </w:numPr>
              <w:ind w:left="337" w:hanging="218"/>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Detecta los procesos de aprendizaje de sus alumnos para favorecer su desarrollo cognitivo y socioemocional.</w:t>
            </w:r>
          </w:p>
          <w:p w:rsidR="0031289D" w:rsidRDefault="0031289D">
            <w:pPr>
              <w:pStyle w:val="Prrafodelista"/>
              <w:ind w:left="337"/>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Conozco y detecto procesos de aprendizaje de los niños para favorecer su desarrollo cognitivo y socioemocional.</w:t>
            </w:r>
          </w:p>
          <w:p w:rsidR="0031289D" w:rsidRDefault="0031289D">
            <w:pPr>
              <w:pStyle w:val="Prrafodelista"/>
              <w:ind w:left="0"/>
              <w:rPr>
                <w:rFonts w:ascii="Arial" w:eastAsia="Times New Roman" w:hAnsi="Arial" w:cs="Arial"/>
                <w:b/>
                <w:bCs/>
                <w:color w:val="000000"/>
                <w:sz w:val="24"/>
                <w:szCs w:val="24"/>
                <w:lang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val="es-ES" w:eastAsia="es-ES"/>
              </w:rPr>
            </w:pPr>
            <w:r>
              <w:rPr>
                <w:rFonts w:ascii="Arial" w:hAnsi="Arial" w:cs="Arial"/>
                <w:color w:val="000000"/>
                <w:sz w:val="24"/>
                <w:szCs w:val="24"/>
              </w:rPr>
              <w:t>Planteo las necesidades formativas de los niños de acuerdo con sus procesos de desarrollo y de aprendizaje, con base en los enfoques pedagógicos.</w:t>
            </w:r>
          </w:p>
          <w:p w:rsidR="0031289D" w:rsidRDefault="0031289D">
            <w:pPr>
              <w:pStyle w:val="Prrafodelista"/>
              <w:ind w:left="0"/>
              <w:rPr>
                <w:rFonts w:ascii="Arial" w:eastAsia="Times New Roman" w:hAnsi="Arial" w:cs="Arial"/>
                <w:b/>
                <w:bCs/>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Propongo mejoras en las condiciones que tienen los niños hacia algunos procesos de aprendizaje.</w:t>
            </w:r>
          </w:p>
          <w:p w:rsidR="0031289D" w:rsidRDefault="0031289D">
            <w:pPr>
              <w:pStyle w:val="Prrafodelista"/>
              <w:ind w:left="0"/>
              <w:rPr>
                <w:rFonts w:ascii="Arial" w:eastAsia="Times New Roman" w:hAnsi="Arial" w:cs="Arial"/>
                <w:b/>
                <w:bCs/>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hideMark/>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Establezco relaciones entre los principios, conceptos disciplinarios y contenidos del plan y programas de estudio para favorecer el aprendizaje de los infantes.</w:t>
            </w:r>
          </w:p>
          <w:p w:rsidR="000171E2" w:rsidRDefault="000171E2">
            <w:pPr>
              <w:rPr>
                <w:rFonts w:ascii="Arial" w:eastAsia="Times New Roman" w:hAnsi="Arial" w:cs="Arial"/>
                <w:color w:val="000000"/>
                <w:sz w:val="24"/>
                <w:szCs w:val="24"/>
                <w:lang w:val="es-ES" w:eastAsia="es-ES"/>
              </w:rPr>
            </w:pP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1049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1289D" w:rsidRDefault="0031289D" w:rsidP="0031289D">
            <w:pPr>
              <w:pStyle w:val="Prrafodelista"/>
              <w:numPr>
                <w:ilvl w:val="0"/>
                <w:numId w:val="2"/>
              </w:numPr>
              <w:ind w:left="479" w:hanging="276"/>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Aplica el plan y programas de estudio para alcanzar los propósitos educativos y contribuir al pleno desenvolvimiento de las capacidades de sus alumnos.</w:t>
            </w:r>
          </w:p>
          <w:p w:rsidR="0031289D" w:rsidRDefault="0031289D">
            <w:pPr>
              <w:pStyle w:val="Prrafodelista"/>
              <w:ind w:left="479"/>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b/>
                <w:bCs/>
                <w:color w:val="000000"/>
                <w:sz w:val="24"/>
                <w:szCs w:val="24"/>
                <w:lang w:val="es-ES" w:eastAsia="es-ES"/>
              </w:rPr>
            </w:pPr>
            <w:r>
              <w:rPr>
                <w:rFonts w:ascii="Arial" w:eastAsia="Times New Roman" w:hAnsi="Arial" w:cs="Arial"/>
                <w:color w:val="000000"/>
                <w:sz w:val="24"/>
                <w:szCs w:val="24"/>
                <w:lang w:val="es-ES" w:eastAsia="es-ES"/>
              </w:rPr>
              <w:t>Conozco y aplico el</w:t>
            </w:r>
            <w:r>
              <w:t xml:space="preserve"> </w:t>
            </w:r>
            <w:r>
              <w:rPr>
                <w:rFonts w:ascii="Arial" w:eastAsia="Times New Roman" w:hAnsi="Arial" w:cs="Arial"/>
                <w:color w:val="000000"/>
                <w:sz w:val="24"/>
                <w:szCs w:val="24"/>
                <w:lang w:val="es-ES" w:eastAsia="es-ES"/>
              </w:rPr>
              <w:t>plan y programas de estudio vigente en los trabajos para alcanzar los propósitos educativos.</w:t>
            </w:r>
          </w:p>
          <w:p w:rsidR="0031289D" w:rsidRDefault="0031289D">
            <w:pPr>
              <w:pStyle w:val="Prrafodelista"/>
              <w:ind w:left="0"/>
              <w:rPr>
                <w:rFonts w:ascii="Arial" w:eastAsia="Times New Roman" w:hAnsi="Arial" w:cs="Arial"/>
                <w:b/>
                <w:bCs/>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b/>
                <w:bCs/>
                <w:color w:val="000000"/>
                <w:sz w:val="24"/>
                <w:szCs w:val="24"/>
                <w:lang w:val="es-ES" w:eastAsia="es-ES"/>
              </w:rPr>
            </w:pPr>
            <w:r>
              <w:rPr>
                <w:rFonts w:ascii="Arial" w:eastAsia="Times New Roman" w:hAnsi="Arial" w:cs="Arial"/>
                <w:color w:val="000000"/>
                <w:sz w:val="24"/>
                <w:szCs w:val="24"/>
                <w:lang w:val="es-ES" w:eastAsia="es-ES"/>
              </w:rPr>
              <w:t>Diseño las situaciones didácticas conforme a él</w:t>
            </w:r>
            <w:r>
              <w:t xml:space="preserve"> </w:t>
            </w:r>
            <w:r>
              <w:rPr>
                <w:rFonts w:ascii="Arial" w:eastAsia="Times New Roman" w:hAnsi="Arial" w:cs="Arial"/>
                <w:color w:val="000000"/>
                <w:sz w:val="24"/>
                <w:szCs w:val="24"/>
                <w:lang w:val="es-ES" w:eastAsia="es-ES"/>
              </w:rPr>
              <w:t>plan y programas de estudio vigente.</w:t>
            </w: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Utilizo metodologías, estrategias para promover el aprendizaje de los niños en los diferentes campos, áreas y ámbitos que propone el currículum.</w:t>
            </w: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r>
              <w:rPr>
                <w:rFonts w:ascii="Arial" w:hAnsi="Arial" w:cs="Arial"/>
                <w:color w:val="000000"/>
                <w:sz w:val="24"/>
                <w:szCs w:val="24"/>
              </w:rPr>
              <w:t>Incorporo los recursos y medios didácticos idóneos para favorecer el aprendizaje de acuerdo con los procesos de desarrollo cognitivo y socioemocional de los alumnos.</w:t>
            </w:r>
          </w:p>
          <w:p w:rsidR="0031289D" w:rsidRDefault="0031289D">
            <w:pPr>
              <w:rPr>
                <w:rFonts w:ascii="Arial" w:hAnsi="Arial" w:cs="Arial"/>
                <w:color w:val="000000"/>
                <w:sz w:val="24"/>
                <w:szCs w:val="24"/>
              </w:rPr>
            </w:pPr>
          </w:p>
          <w:p w:rsidR="0031289D" w:rsidRDefault="0031289D">
            <w:pPr>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1049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1289D" w:rsidRDefault="0031289D" w:rsidP="0031289D">
            <w:pPr>
              <w:pStyle w:val="Prrafodelista"/>
              <w:numPr>
                <w:ilvl w:val="0"/>
                <w:numId w:val="2"/>
              </w:numPr>
              <w:ind w:left="337" w:hanging="141"/>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lastRenderedPageBreak/>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1289D" w:rsidRDefault="0031289D">
            <w:pPr>
              <w:pStyle w:val="Prrafodelista"/>
              <w:ind w:left="337"/>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hAnsi="Arial" w:cs="Arial"/>
                <w:color w:val="000000"/>
                <w:sz w:val="24"/>
                <w:szCs w:val="24"/>
              </w:rPr>
            </w:pPr>
            <w:r>
              <w:rPr>
                <w:rFonts w:ascii="Arial" w:hAnsi="Arial" w:cs="Arial"/>
                <w:color w:val="000000"/>
                <w:sz w:val="24"/>
                <w:szCs w:val="24"/>
              </w:rPr>
              <w:t>Selecciono estrategias que favorecen el desarrollo intelectual, físico, social y emocional de los alumnos para procurar el logro de los aprendizajes.</w:t>
            </w:r>
          </w:p>
          <w:p w:rsidR="0031289D" w:rsidRDefault="0031289D">
            <w:pPr>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hAnsi="Arial" w:cs="Arial"/>
                <w:color w:val="000000"/>
                <w:sz w:val="24"/>
                <w:szCs w:val="24"/>
                <w:lang w:val="es-ES"/>
              </w:rPr>
            </w:pPr>
            <w:r>
              <w:rPr>
                <w:rFonts w:ascii="Arial" w:hAnsi="Arial" w:cs="Arial"/>
                <w:color w:val="000000"/>
                <w:sz w:val="24"/>
                <w:szCs w:val="24"/>
              </w:rPr>
              <w:t>Se elaborar diagnósticos de los intereses y necesidades de los alumnos para organizar las actividades de aprendizaje, así como las adecuaciones curriculares y didácticas pertinentes.</w:t>
            </w:r>
          </w:p>
          <w:p w:rsidR="0031289D" w:rsidRDefault="0031289D">
            <w:pPr>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hAnsi="Arial" w:cs="Arial"/>
                <w:color w:val="000000"/>
                <w:sz w:val="24"/>
                <w:szCs w:val="24"/>
                <w:lang w:val="es-ES"/>
              </w:rPr>
            </w:pPr>
            <w:r>
              <w:rPr>
                <w:rFonts w:ascii="Arial" w:hAnsi="Arial" w:cs="Arial"/>
                <w:color w:val="000000"/>
                <w:sz w:val="24"/>
                <w:szCs w:val="24"/>
              </w:rPr>
              <w:t>Diseño secuencias didácticas, con todos sus elementos (campos formativos, organizador curricular, inicio, desarrollo, cierre, etc.)</w:t>
            </w:r>
          </w:p>
          <w:p w:rsidR="0031289D" w:rsidRDefault="0031289D">
            <w:pPr>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hideMark/>
          </w:tcPr>
          <w:p w:rsidR="0031289D" w:rsidRDefault="0031289D">
            <w:pPr>
              <w:rPr>
                <w:rFonts w:ascii="Arial" w:hAnsi="Arial" w:cs="Arial"/>
                <w:color w:val="000000"/>
                <w:sz w:val="24"/>
                <w:szCs w:val="24"/>
                <w:lang w:val="es-ES"/>
              </w:rPr>
            </w:pPr>
            <w:r>
              <w:rPr>
                <w:rFonts w:ascii="Arial" w:hAnsi="Arial" w:cs="Arial"/>
                <w:color w:val="000000"/>
                <w:sz w:val="24"/>
                <w:szCs w:val="24"/>
                <w:lang w:val="es-ES"/>
              </w:rPr>
              <w:t>Creo un espacio de aprendizaje incluyente que favorezca a las necesidades de todos los alumnos.</w:t>
            </w:r>
          </w:p>
          <w:p w:rsidR="0031289D" w:rsidRDefault="0031289D">
            <w:pPr>
              <w:rPr>
                <w:rFonts w:ascii="Arial" w:hAnsi="Arial" w:cs="Arial"/>
                <w:color w:val="000000"/>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1049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1289D" w:rsidRDefault="0031289D" w:rsidP="0031289D">
            <w:pPr>
              <w:pStyle w:val="Prrafodelista"/>
              <w:numPr>
                <w:ilvl w:val="0"/>
                <w:numId w:val="2"/>
              </w:numPr>
              <w:ind w:hanging="157"/>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Integra recursos de la investigación educativa para enriquecer su práctica profesional, expresando su interés por el conocimiento, la ciencia y la mejora de la educación.</w:t>
            </w:r>
          </w:p>
          <w:p w:rsidR="0031289D" w:rsidRDefault="0031289D">
            <w:pPr>
              <w:pStyle w:val="Prrafodelista"/>
              <w:rPr>
                <w:rFonts w:ascii="Arial" w:eastAsia="Times New Roman" w:hAnsi="Arial" w:cs="Arial"/>
                <w:b/>
                <w:bCs/>
                <w:color w:val="000000"/>
                <w:sz w:val="24"/>
                <w:szCs w:val="24"/>
                <w:lang w:val="es-ES" w:eastAsia="es-ES"/>
              </w:rPr>
            </w:pPr>
          </w:p>
        </w:tc>
      </w:tr>
      <w:tr w:rsidR="0031289D" w:rsidTr="0031289D">
        <w:trPr>
          <w:hidden/>
        </w:trPr>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vanish/>
                <w:sz w:val="24"/>
                <w:szCs w:val="24"/>
                <w:lang w:val="es-ES" w:eastAsia="es-ES"/>
              </w:rPr>
            </w:pPr>
          </w:p>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Se utilizar programas de edición para las tareas, trabajos (Word, Power Point, Excel, etc.) </w:t>
            </w: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Realizo búsquedas de información científica en internet mediante Google, Google Académico u otras páginas web</w:t>
            </w:r>
          </w:p>
          <w:p w:rsidR="0031289D" w:rsidRDefault="0031289D">
            <w:pPr>
              <w:rPr>
                <w:rFonts w:ascii="Arial" w:hAnsi="Arial" w:cs="Arial"/>
                <w:color w:val="000000"/>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Empleo recursos multimedia (grabación de voz, fotografías, imágenes, videos) para comprender un poco más la información.</w:t>
            </w: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hideMark/>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Utilizo instrumentos de investigación como entrevistas, guías de observación, diarios de campo, cuestionarios para recabar datos y poder enriquecerme de información.</w:t>
            </w: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1049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289D" w:rsidRDefault="0031289D" w:rsidP="0031289D">
            <w:pPr>
              <w:pStyle w:val="Prrafodelista"/>
              <w:numPr>
                <w:ilvl w:val="0"/>
                <w:numId w:val="2"/>
              </w:numPr>
              <w:ind w:left="337" w:hanging="195"/>
              <w:rPr>
                <w:b/>
                <w:bCs/>
              </w:rPr>
            </w:pPr>
            <w:r>
              <w:rPr>
                <w:rFonts w:ascii="Arial" w:hAnsi="Arial" w:cs="Arial"/>
                <w:b/>
                <w:bCs/>
                <w:color w:val="000000"/>
                <w:sz w:val="24"/>
                <w:szCs w:val="24"/>
              </w:rPr>
              <w:t>Actúa de manera ética ante la diversidad de situaciones que se presentan en la práctica profesional.</w:t>
            </w:r>
          </w:p>
          <w:p w:rsidR="0031289D" w:rsidRDefault="0031289D">
            <w:pPr>
              <w:pStyle w:val="Prrafodelista"/>
              <w:ind w:left="337"/>
              <w:rPr>
                <w:rFonts w:ascii="Arial" w:hAnsi="Arial" w:cs="Arial"/>
                <w:b/>
                <w:bCs/>
                <w:color w:val="000000"/>
                <w:sz w:val="24"/>
                <w:szCs w:val="24"/>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hAnsi="Arial" w:cs="Arial"/>
                <w:sz w:val="24"/>
                <w:szCs w:val="24"/>
                <w:lang w:val="es-ES"/>
              </w:rPr>
            </w:pPr>
            <w:r>
              <w:rPr>
                <w:rFonts w:ascii="Arial" w:hAnsi="Arial" w:cs="Arial"/>
                <w:sz w:val="24"/>
                <w:szCs w:val="24"/>
                <w:lang w:val="es-ES"/>
              </w:rPr>
              <w:t>Pongo en práctica mis valores cuando voy a observaciones, practicas, o me dirijo hacia una docente, la directora, un padre de familia…</w:t>
            </w:r>
          </w:p>
          <w:p w:rsidR="0031289D" w:rsidRDefault="0031289D">
            <w:pPr>
              <w:rPr>
                <w:rFonts w:ascii="Arial" w:hAnsi="Arial" w:cs="Arial"/>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tcPr>
          <w:p w:rsidR="0031289D" w:rsidRDefault="0031289D">
            <w:pPr>
              <w:rPr>
                <w:rFonts w:ascii="Arial" w:eastAsia="Times New Roman" w:hAnsi="Arial" w:cs="Arial"/>
                <w:color w:val="000000"/>
                <w:sz w:val="24"/>
                <w:szCs w:val="24"/>
                <w:lang w:val="es-ES" w:eastAsia="es-ES"/>
              </w:rPr>
            </w:pPr>
            <w:r>
              <w:rPr>
                <w:rFonts w:ascii="Arial" w:hAnsi="Arial" w:cs="Arial"/>
                <w:sz w:val="24"/>
                <w:szCs w:val="24"/>
                <w:lang w:val="es-ES"/>
              </w:rPr>
              <w:t xml:space="preserve">Oriento mi </w:t>
            </w:r>
            <w:r>
              <w:rPr>
                <w:rFonts w:ascii="Arial" w:eastAsia="Times New Roman" w:hAnsi="Arial" w:cs="Arial"/>
                <w:color w:val="000000"/>
                <w:sz w:val="24"/>
                <w:szCs w:val="24"/>
                <w:lang w:val="es-ES" w:eastAsia="es-ES"/>
              </w:rPr>
              <w:t xml:space="preserve">actuación profesional con sentido ético-valoral. </w:t>
            </w: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hideMark/>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Asumo diversos principios y reglas que aseguran una mejor convivencia institucional y social.</w:t>
            </w:r>
          </w:p>
          <w:p w:rsidR="0031289D" w:rsidRDefault="0031289D">
            <w:pPr>
              <w:rPr>
                <w:rFonts w:ascii="Arial" w:eastAsia="Times New Roman" w:hAnsi="Arial" w:cs="Arial"/>
                <w:color w:val="000000"/>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r w:rsidR="0031289D" w:rsidTr="0031289D">
        <w:tc>
          <w:tcPr>
            <w:tcW w:w="5708" w:type="dxa"/>
            <w:tcBorders>
              <w:top w:val="single" w:sz="4" w:space="0" w:color="auto"/>
              <w:left w:val="single" w:sz="4" w:space="0" w:color="auto"/>
              <w:bottom w:val="single" w:sz="4" w:space="0" w:color="auto"/>
              <w:right w:val="single" w:sz="4" w:space="0" w:color="auto"/>
            </w:tcBorders>
            <w:hideMark/>
          </w:tcPr>
          <w:p w:rsidR="0031289D" w:rsidRDefault="0031289D">
            <w:pPr>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Decido estrategias pedagógicas para minimizar o eliminar las barreras para el aprendizaj</w:t>
            </w:r>
            <w:r w:rsidR="00CA62CF">
              <w:rPr>
                <w:rFonts w:ascii="Arial" w:eastAsia="Times New Roman" w:hAnsi="Arial" w:cs="Arial"/>
                <w:color w:val="000000"/>
                <w:sz w:val="24"/>
                <w:szCs w:val="24"/>
                <w:lang w:val="es-ES" w:eastAsia="es-ES"/>
              </w:rPr>
              <w:t>e.</w:t>
            </w:r>
          </w:p>
          <w:p w:rsidR="00CA62CF" w:rsidRDefault="00CA62CF">
            <w:pPr>
              <w:rPr>
                <w:rFonts w:ascii="Arial" w:eastAsia="Times New Roman" w:hAnsi="Arial" w:cs="Arial"/>
                <w:color w:val="000000"/>
                <w:sz w:val="24"/>
                <w:szCs w:val="24"/>
                <w:lang w:val="es-ES" w:eastAsia="es-ES"/>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035"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c>
          <w:tcPr>
            <w:tcW w:w="1337" w:type="dxa"/>
            <w:tcBorders>
              <w:top w:val="single" w:sz="4" w:space="0" w:color="auto"/>
              <w:left w:val="single" w:sz="4" w:space="0" w:color="auto"/>
              <w:bottom w:val="single" w:sz="4" w:space="0" w:color="auto"/>
              <w:right w:val="single" w:sz="4" w:space="0" w:color="auto"/>
            </w:tcBorders>
          </w:tcPr>
          <w:p w:rsidR="0031289D" w:rsidRDefault="0031289D">
            <w:pPr>
              <w:pStyle w:val="Prrafodelista"/>
              <w:ind w:left="0"/>
              <w:rPr>
                <w:rFonts w:ascii="Arial" w:eastAsia="Times New Roman" w:hAnsi="Arial" w:cs="Arial"/>
                <w:b/>
                <w:bCs/>
                <w:color w:val="000000"/>
                <w:sz w:val="24"/>
                <w:szCs w:val="24"/>
                <w:lang w:val="es-ES" w:eastAsia="es-ES"/>
              </w:rPr>
            </w:pPr>
          </w:p>
        </w:tc>
      </w:tr>
    </w:tbl>
    <w:p w:rsidR="0098704B" w:rsidRDefault="0098704B"/>
    <w:sectPr w:rsidR="0098704B" w:rsidSect="0031289D">
      <w:pgSz w:w="11906" w:h="16838"/>
      <w:pgMar w:top="720" w:right="567"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213C6"/>
    <w:multiLevelType w:val="hybridMultilevel"/>
    <w:tmpl w:val="8D128318"/>
    <w:lvl w:ilvl="0" w:tplc="0C0A0013">
      <w:start w:val="1"/>
      <w:numFmt w:val="upperRoman"/>
      <w:lvlText w:val="%1."/>
      <w:lvlJc w:val="righ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C21378E"/>
    <w:multiLevelType w:val="hybridMultilevel"/>
    <w:tmpl w:val="01102944"/>
    <w:lvl w:ilvl="0" w:tplc="DF78826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9D"/>
    <w:rsid w:val="000171E2"/>
    <w:rsid w:val="0031289D"/>
    <w:rsid w:val="0098704B"/>
    <w:rsid w:val="00CA62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20A3"/>
  <w15:chartTrackingRefBased/>
  <w15:docId w15:val="{6E1372FF-D545-4D89-8227-49185E99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9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89D"/>
    <w:pPr>
      <w:ind w:left="720"/>
      <w:contextualSpacing/>
    </w:pPr>
  </w:style>
  <w:style w:type="table" w:styleId="Tablaconcuadrcula">
    <w:name w:val="Table Grid"/>
    <w:basedOn w:val="Tablanormal"/>
    <w:uiPriority w:val="39"/>
    <w:rsid w:val="003128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7086">
      <w:bodyDiv w:val="1"/>
      <w:marLeft w:val="0"/>
      <w:marRight w:val="0"/>
      <w:marTop w:val="0"/>
      <w:marBottom w:val="0"/>
      <w:divBdr>
        <w:top w:val="none" w:sz="0" w:space="0" w:color="auto"/>
        <w:left w:val="none" w:sz="0" w:space="0" w:color="auto"/>
        <w:bottom w:val="none" w:sz="0" w:space="0" w:color="auto"/>
        <w:right w:val="none" w:sz="0" w:space="0" w:color="auto"/>
      </w:divBdr>
    </w:div>
    <w:div w:id="13403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693</Words>
  <Characters>3813</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3</cp:revision>
  <dcterms:created xsi:type="dcterms:W3CDTF">2020-11-12T03:43:00Z</dcterms:created>
  <dcterms:modified xsi:type="dcterms:W3CDTF">2020-11-13T01:54:00Z</dcterms:modified>
</cp:coreProperties>
</file>