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DB" w:rsidRDefault="003D15DB" w:rsidP="008F34DB">
      <w:pPr>
        <w:jc w:val="center"/>
        <w:rPr>
          <w:rFonts w:ascii="Arial" w:hAnsi="Arial" w:cs="Arial"/>
          <w:b/>
          <w:sz w:val="28"/>
          <w:szCs w:val="24"/>
        </w:rPr>
      </w:pPr>
    </w:p>
    <w:p w:rsidR="003D15DB" w:rsidRDefault="003D15DB" w:rsidP="008F34DB">
      <w:pPr>
        <w:jc w:val="center"/>
        <w:rPr>
          <w:rFonts w:ascii="Arial" w:hAnsi="Arial" w:cs="Arial"/>
          <w:b/>
          <w:sz w:val="28"/>
          <w:szCs w:val="24"/>
        </w:rPr>
      </w:pPr>
    </w:p>
    <w:p w:rsidR="00153A2B" w:rsidRDefault="008F34DB" w:rsidP="008F34DB">
      <w:pPr>
        <w:jc w:val="center"/>
        <w:rPr>
          <w:rFonts w:ascii="Arial" w:hAnsi="Arial" w:cs="Arial"/>
          <w:b/>
          <w:sz w:val="28"/>
          <w:szCs w:val="24"/>
        </w:rPr>
      </w:pPr>
      <w:r w:rsidRPr="008F34DB">
        <w:rPr>
          <w:rFonts w:ascii="Arial" w:hAnsi="Arial" w:cs="Arial"/>
          <w:b/>
          <w:sz w:val="28"/>
          <w:szCs w:val="24"/>
        </w:rPr>
        <w:t>ESCUELA NORMAL DE EDUCACIÓN PREESCOLAR</w:t>
      </w:r>
    </w:p>
    <w:p w:rsidR="008F34DB" w:rsidRDefault="008F34DB" w:rsidP="008F34DB">
      <w:pPr>
        <w:jc w:val="center"/>
        <w:rPr>
          <w:rFonts w:ascii="Arial" w:hAnsi="Arial" w:cs="Arial"/>
          <w:sz w:val="28"/>
        </w:rPr>
      </w:pPr>
      <w:r w:rsidRPr="008F34DB">
        <w:rPr>
          <w:rFonts w:ascii="Arial" w:hAnsi="Arial" w:cs="Arial"/>
          <w:sz w:val="28"/>
        </w:rPr>
        <w:t>Ciclo escolar: 2020-2021</w:t>
      </w:r>
    </w:p>
    <w:p w:rsidR="008F34DB" w:rsidRDefault="008F34DB" w:rsidP="008F34DB">
      <w:pPr>
        <w:jc w:val="center"/>
        <w:rPr>
          <w:rFonts w:ascii="Arial" w:hAnsi="Arial" w:cs="Arial"/>
          <w:sz w:val="28"/>
        </w:rPr>
      </w:pPr>
    </w:p>
    <w:p w:rsidR="008F34DB" w:rsidRDefault="008F34DB" w:rsidP="008F34DB">
      <w:pPr>
        <w:jc w:val="center"/>
        <w:rPr>
          <w:rFonts w:ascii="Arial" w:hAnsi="Arial" w:cs="Arial"/>
          <w:sz w:val="28"/>
        </w:rPr>
      </w:pPr>
      <w:r w:rsidRPr="00E14E94">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C0C1DF5" wp14:editId="57E617DB">
            <wp:simplePos x="0" y="0"/>
            <wp:positionH relativeFrom="margin">
              <wp:align>center</wp:align>
            </wp:positionH>
            <wp:positionV relativeFrom="paragraph">
              <wp:posOffset>13970</wp:posOffset>
            </wp:positionV>
            <wp:extent cx="1694180" cy="1259205"/>
            <wp:effectExtent l="0" t="0" r="0" b="0"/>
            <wp:wrapSquare wrapText="bothSides"/>
            <wp:docPr id="1" name="Imagen 1"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4DB" w:rsidRDefault="008F34DB" w:rsidP="008F34DB">
      <w:pPr>
        <w:jc w:val="center"/>
        <w:rPr>
          <w:rFonts w:ascii="Arial" w:hAnsi="Arial" w:cs="Arial"/>
          <w:sz w:val="28"/>
        </w:rPr>
      </w:pPr>
    </w:p>
    <w:p w:rsidR="008F34DB" w:rsidRDefault="008F34DB" w:rsidP="008F34DB">
      <w:pPr>
        <w:jc w:val="center"/>
        <w:rPr>
          <w:rFonts w:ascii="Arial" w:hAnsi="Arial" w:cs="Arial"/>
          <w:sz w:val="28"/>
        </w:rPr>
      </w:pPr>
    </w:p>
    <w:p w:rsidR="008F34DB" w:rsidRDefault="008F34DB" w:rsidP="008F34DB">
      <w:pPr>
        <w:jc w:val="center"/>
        <w:rPr>
          <w:rFonts w:ascii="Arial" w:hAnsi="Arial" w:cs="Arial"/>
          <w:sz w:val="28"/>
        </w:rPr>
      </w:pPr>
    </w:p>
    <w:p w:rsidR="008F34DB" w:rsidRDefault="008F34DB" w:rsidP="008F34DB">
      <w:pPr>
        <w:jc w:val="center"/>
        <w:rPr>
          <w:rFonts w:ascii="Arial" w:hAnsi="Arial" w:cs="Arial"/>
          <w:sz w:val="28"/>
        </w:rPr>
      </w:pPr>
    </w:p>
    <w:p w:rsidR="008F34DB" w:rsidRDefault="008F34DB" w:rsidP="008F34DB">
      <w:pPr>
        <w:jc w:val="center"/>
        <w:rPr>
          <w:rFonts w:ascii="Arial" w:hAnsi="Arial" w:cs="Arial"/>
          <w:b/>
          <w:i/>
          <w:sz w:val="32"/>
          <w:u w:val="single"/>
        </w:rPr>
      </w:pPr>
      <w:r w:rsidRPr="008F34DB">
        <w:rPr>
          <w:rFonts w:ascii="Arial" w:hAnsi="Arial" w:cs="Arial"/>
          <w:b/>
          <w:i/>
          <w:sz w:val="32"/>
          <w:u w:val="single"/>
        </w:rPr>
        <w:t>“Tutoría de pares”</w:t>
      </w:r>
    </w:p>
    <w:p w:rsidR="008F34DB" w:rsidRPr="008F34DB" w:rsidRDefault="008F34DB" w:rsidP="008F34DB">
      <w:pPr>
        <w:jc w:val="center"/>
        <w:rPr>
          <w:rFonts w:ascii="Arial" w:hAnsi="Arial" w:cs="Arial"/>
          <w:b/>
          <w:i/>
          <w:sz w:val="32"/>
          <w:u w:val="single"/>
        </w:rPr>
      </w:pPr>
    </w:p>
    <w:p w:rsidR="008F34DB" w:rsidRPr="008F34DB" w:rsidRDefault="008F34DB" w:rsidP="008F34DB">
      <w:pPr>
        <w:jc w:val="center"/>
        <w:rPr>
          <w:rFonts w:ascii="Arial" w:hAnsi="Arial" w:cs="Arial"/>
          <w:sz w:val="28"/>
        </w:rPr>
      </w:pPr>
      <w:r w:rsidRPr="008F34DB">
        <w:rPr>
          <w:rFonts w:ascii="Arial" w:hAnsi="Arial" w:cs="Arial"/>
          <w:sz w:val="28"/>
        </w:rPr>
        <w:t>Materia: Tutoría grupal</w:t>
      </w:r>
    </w:p>
    <w:p w:rsidR="008F34DB" w:rsidRDefault="008F34DB" w:rsidP="008F34DB">
      <w:pPr>
        <w:jc w:val="center"/>
        <w:rPr>
          <w:rFonts w:ascii="Arial" w:hAnsi="Arial" w:cs="Arial"/>
          <w:sz w:val="28"/>
        </w:rPr>
      </w:pPr>
      <w:r w:rsidRPr="008F34DB">
        <w:rPr>
          <w:rFonts w:ascii="Arial" w:hAnsi="Arial" w:cs="Arial"/>
          <w:sz w:val="28"/>
        </w:rPr>
        <w:t>Maestra: Karla Griselda García Pimentel</w:t>
      </w:r>
      <w:r>
        <w:rPr>
          <w:rFonts w:ascii="Arial" w:hAnsi="Arial" w:cs="Arial"/>
          <w:sz w:val="28"/>
        </w:rPr>
        <w:t>.</w:t>
      </w:r>
    </w:p>
    <w:p w:rsidR="008F34DB" w:rsidRDefault="008F34DB" w:rsidP="008F34DB">
      <w:pPr>
        <w:jc w:val="center"/>
        <w:rPr>
          <w:rFonts w:ascii="Arial" w:hAnsi="Arial" w:cs="Arial"/>
          <w:sz w:val="28"/>
        </w:rPr>
      </w:pPr>
    </w:p>
    <w:p w:rsidR="008F34DB" w:rsidRDefault="008F34DB" w:rsidP="008F34DB">
      <w:pPr>
        <w:jc w:val="center"/>
        <w:rPr>
          <w:rFonts w:ascii="Arial" w:hAnsi="Arial" w:cs="Arial"/>
          <w:sz w:val="28"/>
        </w:rPr>
      </w:pPr>
      <w:r>
        <w:rPr>
          <w:rFonts w:ascii="Arial" w:hAnsi="Arial" w:cs="Arial"/>
          <w:sz w:val="28"/>
        </w:rPr>
        <w:t>Alumnas:</w:t>
      </w:r>
    </w:p>
    <w:p w:rsidR="008F34DB" w:rsidRPr="003D15DB" w:rsidRDefault="008F34DB" w:rsidP="008F34DB">
      <w:pPr>
        <w:jc w:val="center"/>
        <w:rPr>
          <w:rFonts w:ascii="Arial" w:hAnsi="Arial" w:cs="Arial"/>
          <w:b/>
          <w:sz w:val="28"/>
        </w:rPr>
      </w:pPr>
      <w:r>
        <w:rPr>
          <w:rFonts w:ascii="Arial" w:hAnsi="Arial" w:cs="Arial"/>
          <w:sz w:val="28"/>
        </w:rPr>
        <w:t xml:space="preserve">Ximena Isamar Jiménez Romo. </w:t>
      </w:r>
      <w:r w:rsidRPr="003D15DB">
        <w:rPr>
          <w:rFonts w:ascii="Arial" w:hAnsi="Arial" w:cs="Arial"/>
          <w:b/>
          <w:sz w:val="28"/>
        </w:rPr>
        <w:t>#10</w:t>
      </w:r>
    </w:p>
    <w:p w:rsidR="008F34DB" w:rsidRDefault="008F34DB" w:rsidP="008F34DB">
      <w:pPr>
        <w:jc w:val="center"/>
        <w:rPr>
          <w:rFonts w:ascii="Arial" w:hAnsi="Arial" w:cs="Arial"/>
          <w:sz w:val="28"/>
        </w:rPr>
      </w:pPr>
      <w:r>
        <w:rPr>
          <w:rFonts w:ascii="Arial" w:hAnsi="Arial" w:cs="Arial"/>
          <w:sz w:val="28"/>
        </w:rPr>
        <w:t xml:space="preserve">Jessica Paola Saucedo </w:t>
      </w:r>
      <w:r w:rsidR="003D15DB">
        <w:rPr>
          <w:rFonts w:ascii="Arial" w:hAnsi="Arial" w:cs="Arial"/>
          <w:sz w:val="28"/>
        </w:rPr>
        <w:t xml:space="preserve">González. </w:t>
      </w:r>
      <w:r w:rsidR="003D15DB" w:rsidRPr="003D15DB">
        <w:rPr>
          <w:rFonts w:ascii="Arial" w:hAnsi="Arial" w:cs="Arial"/>
          <w:b/>
          <w:sz w:val="28"/>
        </w:rPr>
        <w:t>#18</w:t>
      </w:r>
      <w:r w:rsidR="003D15DB">
        <w:rPr>
          <w:rFonts w:ascii="Arial" w:hAnsi="Arial" w:cs="Arial"/>
          <w:sz w:val="28"/>
        </w:rPr>
        <w:t xml:space="preserve"> </w:t>
      </w:r>
    </w:p>
    <w:p w:rsidR="008F34DB" w:rsidRDefault="008F34DB" w:rsidP="008F34DB">
      <w:pPr>
        <w:jc w:val="center"/>
        <w:rPr>
          <w:rFonts w:ascii="Arial" w:hAnsi="Arial" w:cs="Arial"/>
          <w:sz w:val="28"/>
        </w:rPr>
      </w:pPr>
    </w:p>
    <w:p w:rsidR="003D15DB" w:rsidRDefault="003D15DB" w:rsidP="008F34DB">
      <w:pPr>
        <w:jc w:val="center"/>
        <w:rPr>
          <w:rFonts w:ascii="Arial" w:hAnsi="Arial" w:cs="Arial"/>
          <w:sz w:val="28"/>
        </w:rPr>
      </w:pPr>
    </w:p>
    <w:p w:rsidR="003D15DB" w:rsidRDefault="003D15DB" w:rsidP="008F34DB">
      <w:pPr>
        <w:jc w:val="center"/>
        <w:rPr>
          <w:rFonts w:ascii="Arial" w:hAnsi="Arial" w:cs="Arial"/>
          <w:sz w:val="28"/>
        </w:rPr>
      </w:pPr>
    </w:p>
    <w:p w:rsidR="003D15DB" w:rsidRDefault="003D15DB" w:rsidP="008F34DB">
      <w:pPr>
        <w:jc w:val="center"/>
        <w:rPr>
          <w:rFonts w:ascii="Arial" w:hAnsi="Arial" w:cs="Arial"/>
          <w:sz w:val="28"/>
        </w:rPr>
      </w:pPr>
    </w:p>
    <w:p w:rsidR="003D15DB" w:rsidRDefault="003D15DB" w:rsidP="003D15DB">
      <w:pPr>
        <w:jc w:val="right"/>
        <w:rPr>
          <w:rFonts w:ascii="Arial" w:hAnsi="Arial" w:cs="Arial"/>
          <w:b/>
          <w:sz w:val="28"/>
        </w:rPr>
      </w:pPr>
      <w:r w:rsidRPr="003D15DB">
        <w:rPr>
          <w:rFonts w:ascii="Arial" w:hAnsi="Arial" w:cs="Arial"/>
          <w:b/>
          <w:sz w:val="28"/>
        </w:rPr>
        <w:t>01/Diciembre/2020</w:t>
      </w:r>
    </w:p>
    <w:p w:rsidR="003D15DB" w:rsidRDefault="003D15DB" w:rsidP="003D15DB">
      <w:pPr>
        <w:jc w:val="right"/>
        <w:rPr>
          <w:rFonts w:ascii="Arial" w:hAnsi="Arial" w:cs="Arial"/>
          <w:b/>
          <w:sz w:val="28"/>
        </w:rPr>
      </w:pPr>
    </w:p>
    <w:p w:rsidR="003D15DB" w:rsidRDefault="003D15DB" w:rsidP="003D15DB">
      <w:pPr>
        <w:jc w:val="right"/>
        <w:rPr>
          <w:rFonts w:ascii="Arial" w:hAnsi="Arial" w:cs="Arial"/>
          <w:b/>
          <w:sz w:val="28"/>
        </w:rPr>
      </w:pPr>
    </w:p>
    <w:p w:rsidR="003D15DB" w:rsidRDefault="00E52381" w:rsidP="003D15DB">
      <w:pPr>
        <w:jc w:val="center"/>
        <w:rPr>
          <w:rFonts w:ascii="Arial" w:hAnsi="Arial" w:cs="Arial"/>
          <w:b/>
          <w:sz w:val="28"/>
        </w:rPr>
      </w:pPr>
      <w:r>
        <w:rPr>
          <w:rFonts w:ascii="Arial" w:hAnsi="Arial" w:cs="Arial"/>
          <w:b/>
          <w:sz w:val="28"/>
        </w:rPr>
        <w:lastRenderedPageBreak/>
        <w:t xml:space="preserve">Materia a reforzar: </w:t>
      </w:r>
      <w:r w:rsidRPr="00E52381">
        <w:rPr>
          <w:rFonts w:ascii="Arial" w:hAnsi="Arial" w:cs="Arial"/>
          <w:sz w:val="28"/>
        </w:rPr>
        <w:t>Educación Socioemocional</w:t>
      </w:r>
      <w:r w:rsidRPr="00E52381">
        <w:rPr>
          <w:rFonts w:ascii="Arial" w:hAnsi="Arial" w:cs="Arial"/>
          <w:sz w:val="28"/>
        </w:rPr>
        <w:cr/>
      </w:r>
    </w:p>
    <w:p w:rsidR="00E52381" w:rsidRDefault="00E52381" w:rsidP="003D15DB">
      <w:pPr>
        <w:jc w:val="center"/>
        <w:rPr>
          <w:rFonts w:ascii="Arial" w:hAnsi="Arial" w:cs="Arial"/>
          <w:b/>
          <w:sz w:val="28"/>
        </w:rPr>
      </w:pPr>
      <w:r>
        <w:rPr>
          <w:rFonts w:ascii="Arial" w:hAnsi="Arial" w:cs="Arial"/>
          <w:b/>
          <w:sz w:val="28"/>
        </w:rPr>
        <w:t xml:space="preserve">Tema: </w:t>
      </w:r>
      <w:r w:rsidRPr="00E52381">
        <w:rPr>
          <w:rFonts w:ascii="Arial" w:hAnsi="Arial" w:cs="Arial"/>
          <w:sz w:val="28"/>
        </w:rPr>
        <w:t>Apego y vínculos sanos. Resiliencia o Factores de riesgo</w:t>
      </w:r>
      <w:r>
        <w:rPr>
          <w:rFonts w:ascii="Arial" w:hAnsi="Arial" w:cs="Arial"/>
          <w:b/>
          <w:sz w:val="28"/>
        </w:rPr>
        <w:t>.</w:t>
      </w:r>
    </w:p>
    <w:p w:rsidR="00E52381" w:rsidRPr="003D15DB" w:rsidRDefault="00E52381" w:rsidP="00E52381">
      <w:pPr>
        <w:jc w:val="both"/>
        <w:rPr>
          <w:rFonts w:ascii="Arial" w:hAnsi="Arial" w:cs="Arial"/>
          <w:b/>
          <w:sz w:val="28"/>
        </w:rPr>
      </w:pPr>
    </w:p>
    <w:p w:rsidR="00E52381" w:rsidRPr="00E52381" w:rsidRDefault="00E52381" w:rsidP="00E52381">
      <w:pPr>
        <w:jc w:val="both"/>
        <w:rPr>
          <w:rFonts w:ascii="Arial" w:hAnsi="Arial" w:cs="Arial"/>
          <w:b/>
          <w:sz w:val="28"/>
        </w:rPr>
      </w:pPr>
      <w:r w:rsidRPr="00E52381">
        <w:rPr>
          <w:rFonts w:ascii="Arial" w:hAnsi="Arial" w:cs="Arial"/>
          <w:b/>
          <w:sz w:val="28"/>
        </w:rPr>
        <w:t>¿Qué es el apego?</w:t>
      </w:r>
    </w:p>
    <w:p w:rsidR="008F34DB" w:rsidRDefault="00E52381" w:rsidP="00E52381">
      <w:pPr>
        <w:jc w:val="both"/>
        <w:rPr>
          <w:rFonts w:ascii="Arial" w:hAnsi="Arial" w:cs="Arial"/>
          <w:sz w:val="28"/>
        </w:rPr>
      </w:pPr>
      <w:r w:rsidRPr="00E52381">
        <w:rPr>
          <w:rFonts w:ascii="Arial" w:hAnsi="Arial" w:cs="Arial"/>
          <w:sz w:val="28"/>
        </w:rPr>
        <w:t>Como término hace referencia al modo particular en que las personas</w:t>
      </w:r>
      <w:r>
        <w:rPr>
          <w:rFonts w:ascii="Arial" w:hAnsi="Arial" w:cs="Arial"/>
          <w:sz w:val="28"/>
        </w:rPr>
        <w:t xml:space="preserve"> </w:t>
      </w:r>
      <w:r w:rsidRPr="00E52381">
        <w:rPr>
          <w:rFonts w:ascii="Arial" w:hAnsi="Arial" w:cs="Arial"/>
          <w:sz w:val="28"/>
        </w:rPr>
        <w:t>tienden a interactuar con aquellos co</w:t>
      </w:r>
      <w:r>
        <w:rPr>
          <w:rFonts w:ascii="Arial" w:hAnsi="Arial" w:cs="Arial"/>
          <w:sz w:val="28"/>
        </w:rPr>
        <w:t xml:space="preserve">n quienes establecen un vínculo </w:t>
      </w:r>
      <w:r w:rsidRPr="00E52381">
        <w:rPr>
          <w:rFonts w:ascii="Arial" w:hAnsi="Arial" w:cs="Arial"/>
          <w:sz w:val="28"/>
        </w:rPr>
        <w:t>relevante, incluyendo los sentimientos de i</w:t>
      </w:r>
      <w:r>
        <w:rPr>
          <w:rFonts w:ascii="Arial" w:hAnsi="Arial" w:cs="Arial"/>
          <w:sz w:val="28"/>
        </w:rPr>
        <w:t xml:space="preserve">ntimidad y compromiso sobre los </w:t>
      </w:r>
      <w:r w:rsidRPr="00E52381">
        <w:rPr>
          <w:rFonts w:ascii="Arial" w:hAnsi="Arial" w:cs="Arial"/>
          <w:sz w:val="28"/>
        </w:rPr>
        <w:t>que se asientan los sutiles lazos de una relación humana.</w:t>
      </w:r>
      <w:r w:rsidRPr="00E52381">
        <w:rPr>
          <w:rFonts w:ascii="Arial" w:hAnsi="Arial" w:cs="Arial"/>
          <w:sz w:val="28"/>
        </w:rPr>
        <w:cr/>
      </w:r>
    </w:p>
    <w:p w:rsidR="00E52381" w:rsidRDefault="00E52381" w:rsidP="00E52381">
      <w:pPr>
        <w:jc w:val="both"/>
        <w:rPr>
          <w:rFonts w:ascii="Arial" w:hAnsi="Arial" w:cs="Arial"/>
          <w:b/>
          <w:sz w:val="28"/>
        </w:rPr>
      </w:pPr>
      <w:r w:rsidRPr="00E52381">
        <w:rPr>
          <w:rFonts w:ascii="Arial" w:hAnsi="Arial" w:cs="Arial"/>
          <w:b/>
          <w:sz w:val="28"/>
        </w:rPr>
        <w:t>Tipos de apego:</w:t>
      </w:r>
    </w:p>
    <w:p w:rsidR="00E52381" w:rsidRDefault="00E52381" w:rsidP="00E52381">
      <w:pPr>
        <w:jc w:val="both"/>
        <w:rPr>
          <w:rFonts w:ascii="Arial" w:hAnsi="Arial" w:cs="Arial"/>
          <w:sz w:val="28"/>
        </w:rPr>
      </w:pPr>
      <w:r w:rsidRPr="00AE4EF2">
        <w:rPr>
          <w:rFonts w:ascii="Arial" w:hAnsi="Arial" w:cs="Arial"/>
          <w:sz w:val="28"/>
          <w:u w:val="single"/>
        </w:rPr>
        <w:t>Apego seguro:</w:t>
      </w:r>
      <w:r w:rsidRPr="00E52381">
        <w:rPr>
          <w:rFonts w:ascii="Arial" w:hAnsi="Arial" w:cs="Arial"/>
          <w:sz w:val="28"/>
        </w:rPr>
        <w:t xml:space="preserve"> Los niños con apego seguro perciben a sus padres (o análogos) como figuras confiables, a las que pueden recurrir en el supuesto de que sus pesquisas sobre el entorno impliquen accidentalmente una situación de peligro potencial. Los niños que disponen de este estilo concreto tienden a buscar a sus cuidadores cuando experimentan alguna emoción difícil, logrando así un alivio de la misma. Cuando los padres desaparecen se sienten incómodos solo al principio, recuperando el contacto de forma natural cuando se produce su retorno.</w:t>
      </w:r>
    </w:p>
    <w:p w:rsidR="00E52381" w:rsidRDefault="00E52381" w:rsidP="00E52381">
      <w:pPr>
        <w:jc w:val="both"/>
        <w:rPr>
          <w:rFonts w:ascii="Arial" w:hAnsi="Arial" w:cs="Arial"/>
          <w:sz w:val="28"/>
        </w:rPr>
      </w:pPr>
      <w:r w:rsidRPr="00AE4EF2">
        <w:rPr>
          <w:rFonts w:ascii="Arial" w:hAnsi="Arial" w:cs="Arial"/>
          <w:sz w:val="28"/>
          <w:u w:val="single"/>
        </w:rPr>
        <w:t>Apego preocupado o ansioso:</w:t>
      </w:r>
      <w:r w:rsidRPr="00E52381">
        <w:rPr>
          <w:rFonts w:ascii="Arial" w:hAnsi="Arial" w:cs="Arial"/>
          <w:sz w:val="28"/>
        </w:rPr>
        <w:t xml:space="preserve"> Los niños que presentan este estilo de vinculación con sus padres no tienen la seguridad de disponer de la ayuda que pudieran precisar en caso de necesidad. Esta incertidumbre propicia que el interés por el entorno se vea condicionado por el miedo, de modo tal que la exploración queda limitada por una inseguridad latente</w:t>
      </w:r>
      <w:r w:rsidR="00AE4EF2">
        <w:rPr>
          <w:rFonts w:ascii="Arial" w:hAnsi="Arial" w:cs="Arial"/>
          <w:sz w:val="28"/>
        </w:rPr>
        <w:t xml:space="preserve"> </w:t>
      </w:r>
      <w:r w:rsidR="00AE4EF2" w:rsidRPr="00AE4EF2">
        <w:rPr>
          <w:rFonts w:ascii="Arial" w:hAnsi="Arial" w:cs="Arial"/>
          <w:sz w:val="28"/>
        </w:rPr>
        <w:t>pero constante. Este sentimiento se ve exacerbado en aquellos casos en los que los padres recurren a la amenaza de abandono como mecanismo para controlar las conductas disruptivas.</w:t>
      </w:r>
    </w:p>
    <w:p w:rsidR="00AE4EF2" w:rsidRDefault="00AE4EF2" w:rsidP="00E52381">
      <w:pPr>
        <w:jc w:val="both"/>
        <w:rPr>
          <w:rFonts w:ascii="Arial" w:hAnsi="Arial" w:cs="Arial"/>
          <w:sz w:val="28"/>
        </w:rPr>
      </w:pPr>
      <w:r w:rsidRPr="00AE4EF2">
        <w:rPr>
          <w:rFonts w:ascii="Arial" w:hAnsi="Arial" w:cs="Arial"/>
          <w:sz w:val="28"/>
          <w:u w:val="single"/>
        </w:rPr>
        <w:t>Apego temeroso o evitativo:</w:t>
      </w:r>
      <w:r w:rsidRPr="00AE4EF2">
        <w:rPr>
          <w:rFonts w:ascii="Arial" w:hAnsi="Arial" w:cs="Arial"/>
          <w:sz w:val="28"/>
        </w:rPr>
        <w:t xml:space="preserve"> El niño con este patrón de apego percibe que todo intento por buscar el confort que pueda proporcionarle su figura de cuidado concluirá en una situación de abierta burla o desprecio, que además se verá sucedida por la ausencia total de protección y seguridad junto a una nociva sensación de indefensión </w:t>
      </w:r>
      <w:r w:rsidRPr="00AE4EF2">
        <w:rPr>
          <w:rFonts w:ascii="Arial" w:hAnsi="Arial" w:cs="Arial"/>
          <w:sz w:val="28"/>
        </w:rPr>
        <w:lastRenderedPageBreak/>
        <w:t>aprendida. Esta circunstancia contribuye a que el niño trate de adoptar una posición de autosuficiencia, en un intento por construir escenarios en los que sentirse seguro sin la contribución de los demás.</w:t>
      </w:r>
    </w:p>
    <w:p w:rsidR="00AE4EF2" w:rsidRDefault="00AE4EF2" w:rsidP="00E52381">
      <w:pPr>
        <w:jc w:val="both"/>
        <w:rPr>
          <w:rFonts w:ascii="Arial" w:hAnsi="Arial" w:cs="Arial"/>
          <w:sz w:val="28"/>
        </w:rPr>
      </w:pPr>
      <w:r w:rsidRPr="00AE4EF2">
        <w:rPr>
          <w:rFonts w:ascii="Arial" w:hAnsi="Arial" w:cs="Arial"/>
          <w:sz w:val="28"/>
          <w:u w:val="single"/>
        </w:rPr>
        <w:t>Apego desorganizado:</w:t>
      </w:r>
      <w:r w:rsidRPr="00AE4EF2">
        <w:rPr>
          <w:rFonts w:ascii="Arial" w:hAnsi="Arial" w:cs="Arial"/>
          <w:sz w:val="28"/>
        </w:rPr>
        <w:t xml:space="preserve"> Los niños que desarrollan este estilo concreto han vivido múltiples situaciones con sus figuras de apego explícitamente amenazantes, puesto que estas adoptan una actitud negligente o incluso abusiva (en el amplio sentido del término). Debido a que el infante no puede asumir una emancipación física o emocional, permanecería necesariamente próximo al influjo pernicioso de sus cuidadores, mostrándose ansioso tanto en su presencia como en</w:t>
      </w:r>
      <w:r>
        <w:rPr>
          <w:rFonts w:ascii="Arial" w:hAnsi="Arial" w:cs="Arial"/>
          <w:sz w:val="28"/>
        </w:rPr>
        <w:t xml:space="preserve"> </w:t>
      </w:r>
      <w:proofErr w:type="gramStart"/>
      <w:r>
        <w:rPr>
          <w:rFonts w:ascii="Arial" w:hAnsi="Arial" w:cs="Arial"/>
          <w:sz w:val="28"/>
        </w:rPr>
        <w:t xml:space="preserve">su </w:t>
      </w:r>
      <w:r w:rsidRPr="00AE4EF2">
        <w:rPr>
          <w:rFonts w:ascii="Arial" w:hAnsi="Arial" w:cs="Arial"/>
          <w:sz w:val="28"/>
        </w:rPr>
        <w:t>ausencia (caóticos y desorganizados</w:t>
      </w:r>
      <w:proofErr w:type="gramEnd"/>
      <w:r w:rsidRPr="00AE4EF2">
        <w:rPr>
          <w:rFonts w:ascii="Arial" w:hAnsi="Arial" w:cs="Arial"/>
          <w:sz w:val="28"/>
        </w:rPr>
        <w:t>).</w:t>
      </w:r>
    </w:p>
    <w:p w:rsidR="00AE4EF2" w:rsidRDefault="00AE4EF2" w:rsidP="00E52381">
      <w:pPr>
        <w:jc w:val="both"/>
        <w:rPr>
          <w:rFonts w:ascii="Arial" w:hAnsi="Arial" w:cs="Arial"/>
          <w:sz w:val="28"/>
        </w:rPr>
      </w:pPr>
    </w:p>
    <w:p w:rsidR="00AE4EF2" w:rsidRDefault="00AE4EF2" w:rsidP="00E52381">
      <w:pPr>
        <w:jc w:val="both"/>
        <w:rPr>
          <w:rFonts w:ascii="Arial" w:hAnsi="Arial" w:cs="Arial"/>
          <w:b/>
          <w:sz w:val="28"/>
        </w:rPr>
      </w:pPr>
      <w:r w:rsidRPr="00AE4EF2">
        <w:rPr>
          <w:rFonts w:ascii="Arial" w:hAnsi="Arial" w:cs="Arial"/>
          <w:b/>
          <w:sz w:val="28"/>
        </w:rPr>
        <w:t>Estrés tóxico</w:t>
      </w:r>
      <w:r>
        <w:rPr>
          <w:rFonts w:ascii="Arial" w:hAnsi="Arial" w:cs="Arial"/>
          <w:b/>
          <w:sz w:val="28"/>
        </w:rPr>
        <w:t>:</w:t>
      </w:r>
    </w:p>
    <w:p w:rsidR="00AE4EF2" w:rsidRDefault="00AE4EF2" w:rsidP="00E52381">
      <w:pPr>
        <w:jc w:val="both"/>
        <w:rPr>
          <w:rFonts w:ascii="Arial" w:hAnsi="Arial" w:cs="Arial"/>
          <w:sz w:val="28"/>
        </w:rPr>
      </w:pPr>
      <w:r w:rsidRPr="00AE4EF2">
        <w:rPr>
          <w:rFonts w:ascii="Arial" w:hAnsi="Arial" w:cs="Arial"/>
          <w:sz w:val="28"/>
        </w:rPr>
        <w:t>La respuesta tóxica ante el estrés puede ocurrir cuando un niño experimenta una adversidad que es fuerte, frecuente y prolongada en el tiempo sin el apoyo adecuado de un adulto, como puede ser la negligencia, el abuso físico o emocional, la exposición a la violencia, a la adicción a las drogas y a problemas mentales o las cargas asumidas por la pobreza.</w:t>
      </w:r>
    </w:p>
    <w:p w:rsidR="00AE4EF2" w:rsidRDefault="00AE4EF2" w:rsidP="00E52381">
      <w:pPr>
        <w:jc w:val="both"/>
        <w:rPr>
          <w:rFonts w:ascii="Arial" w:hAnsi="Arial" w:cs="Arial"/>
          <w:b/>
          <w:sz w:val="28"/>
        </w:rPr>
      </w:pPr>
    </w:p>
    <w:p w:rsidR="00AE4EF2" w:rsidRDefault="00AE4EF2" w:rsidP="00E52381">
      <w:pPr>
        <w:jc w:val="both"/>
        <w:rPr>
          <w:rFonts w:ascii="Arial" w:hAnsi="Arial" w:cs="Arial"/>
          <w:b/>
          <w:sz w:val="28"/>
        </w:rPr>
      </w:pPr>
      <w:r w:rsidRPr="00AE4EF2">
        <w:rPr>
          <w:rFonts w:ascii="Arial" w:hAnsi="Arial" w:cs="Arial"/>
          <w:b/>
          <w:sz w:val="28"/>
        </w:rPr>
        <w:t>Resiliencia</w:t>
      </w:r>
      <w:r>
        <w:rPr>
          <w:rFonts w:ascii="Arial" w:hAnsi="Arial" w:cs="Arial"/>
          <w:b/>
          <w:sz w:val="28"/>
        </w:rPr>
        <w:t>:</w:t>
      </w:r>
    </w:p>
    <w:p w:rsidR="00AE4EF2" w:rsidRDefault="00AE4EF2" w:rsidP="00E52381">
      <w:pPr>
        <w:jc w:val="both"/>
        <w:rPr>
          <w:rFonts w:ascii="Arial" w:hAnsi="Arial" w:cs="Arial"/>
          <w:sz w:val="28"/>
        </w:rPr>
      </w:pPr>
      <w:r w:rsidRPr="00AE4EF2">
        <w:rPr>
          <w:rFonts w:ascii="Arial" w:hAnsi="Arial" w:cs="Arial"/>
          <w:sz w:val="28"/>
        </w:rPr>
        <w:t xml:space="preserve">La Resiliencia es la capacidad que tiene una persona o un grupo de recuperarse frente a la adversidad para seguir proyectando el futuro. En ocasiones, las circunstancias difíciles o los traumas permiten desarrollar recursos que se encontraban latentes y que el individuo desconocía hasta el momento. </w:t>
      </w:r>
    </w:p>
    <w:p w:rsidR="00AE4EF2" w:rsidRDefault="00AE4EF2" w:rsidP="00E52381">
      <w:pPr>
        <w:jc w:val="both"/>
        <w:rPr>
          <w:rFonts w:ascii="Arial" w:hAnsi="Arial" w:cs="Arial"/>
          <w:sz w:val="28"/>
        </w:rPr>
      </w:pPr>
      <w:r w:rsidRPr="00AE4EF2">
        <w:rPr>
          <w:rFonts w:ascii="Arial" w:hAnsi="Arial" w:cs="Arial"/>
          <w:sz w:val="28"/>
        </w:rPr>
        <w:t xml:space="preserve">La psicología positiva considera a los problemas como desafíos, que son enfrentados y superados por las personas gracias a la resiliencia. Existen distintas circunstancias que favorecerán o no el desarrollo de la resiliencia en cada hombre, como la educación, las relaciones familiares y el contexto social. </w:t>
      </w:r>
    </w:p>
    <w:p w:rsidR="00AE4EF2" w:rsidRPr="00AE4EF2" w:rsidRDefault="00AE4EF2" w:rsidP="00E52381">
      <w:pPr>
        <w:jc w:val="both"/>
        <w:rPr>
          <w:rFonts w:ascii="Arial" w:hAnsi="Arial" w:cs="Arial"/>
          <w:sz w:val="28"/>
        </w:rPr>
      </w:pPr>
      <w:r w:rsidRPr="00AE4EF2">
        <w:rPr>
          <w:rFonts w:ascii="Arial" w:hAnsi="Arial" w:cs="Arial"/>
          <w:sz w:val="28"/>
        </w:rPr>
        <w:lastRenderedPageBreak/>
        <w:t>Los especialistas afirman que la resiliencia está vinculada a la autoestima, por lo que es importan</w:t>
      </w:r>
      <w:r>
        <w:rPr>
          <w:rFonts w:ascii="Arial" w:hAnsi="Arial" w:cs="Arial"/>
          <w:sz w:val="28"/>
        </w:rPr>
        <w:t xml:space="preserve">te trabajar con los niños desde </w:t>
      </w:r>
      <w:r w:rsidRPr="00AE4EF2">
        <w:rPr>
          <w:rFonts w:ascii="Arial" w:hAnsi="Arial" w:cs="Arial"/>
          <w:sz w:val="28"/>
        </w:rPr>
        <w:t>pequeños para que puedan desarrollar sanamente esta capacidad.</w:t>
      </w:r>
      <w:bookmarkStart w:id="0" w:name="_GoBack"/>
      <w:bookmarkEnd w:id="0"/>
    </w:p>
    <w:p w:rsidR="00AE4EF2" w:rsidRPr="00E52381" w:rsidRDefault="00AE4EF2" w:rsidP="00E52381">
      <w:pPr>
        <w:jc w:val="both"/>
        <w:rPr>
          <w:rFonts w:ascii="Arial" w:hAnsi="Arial" w:cs="Arial"/>
          <w:sz w:val="28"/>
        </w:rPr>
      </w:pPr>
    </w:p>
    <w:sectPr w:rsidR="00AE4EF2" w:rsidRPr="00E52381" w:rsidSect="008F34DB">
      <w:pgSz w:w="12240" w:h="15840"/>
      <w:pgMar w:top="1417" w:right="1701" w:bottom="1417" w:left="1701" w:header="708" w:footer="708" w:gutter="0"/>
      <w:pgBorders w:offsetFrom="page">
        <w:top w:val="double" w:sz="12" w:space="24" w:color="00CC99"/>
        <w:left w:val="double" w:sz="12" w:space="24" w:color="00CC99"/>
        <w:bottom w:val="double" w:sz="12" w:space="24" w:color="00CC99"/>
        <w:right w:val="double" w:sz="12" w:space="24" w:color="00CC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DB"/>
    <w:rsid w:val="00153A2B"/>
    <w:rsid w:val="003D15DB"/>
    <w:rsid w:val="008F34DB"/>
    <w:rsid w:val="00AE4EF2"/>
    <w:rsid w:val="00E52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7FA1-7FFA-4704-80D1-6034323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2020-12-02T02:09:00Z</dcterms:created>
  <dcterms:modified xsi:type="dcterms:W3CDTF">2020-12-02T03:38:00Z</dcterms:modified>
</cp:coreProperties>
</file>