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4E77" w:rsidRPr="0089566D" w:rsidRDefault="00D94E77" w:rsidP="00D94E77">
      <w:pPr>
        <w:spacing w:after="200" w:line="360" w:lineRule="auto"/>
        <w:rPr>
          <w:rFonts w:ascii="Times New Roman" w:eastAsia="Calibri" w:hAnsi="Times New Roman" w:cs="Times New Roman"/>
          <w:sz w:val="28"/>
        </w:rPr>
      </w:pPr>
      <w:bookmarkStart w:id="0" w:name="_GoBack"/>
      <w:bookmarkEnd w:id="0"/>
      <w:r w:rsidRPr="0089566D">
        <w:rPr>
          <w:rFonts w:ascii="Calibri" w:eastAsia="Calibri" w:hAnsi="Calibri" w:cs="Times New Roman"/>
          <w:noProof/>
          <w:sz w:val="24"/>
          <w:lang w:eastAsia="es-MX"/>
        </w:rPr>
        <w:drawing>
          <wp:anchor distT="0" distB="0" distL="114300" distR="114300" simplePos="0" relativeHeight="251659264" behindDoc="0" locked="0" layoutInCell="1" allowOverlap="1" wp14:anchorId="118EEDDB" wp14:editId="3347993D">
            <wp:simplePos x="0" y="0"/>
            <wp:positionH relativeFrom="column">
              <wp:posOffset>-308610</wp:posOffset>
            </wp:positionH>
            <wp:positionV relativeFrom="paragraph">
              <wp:posOffset>-152400</wp:posOffset>
            </wp:positionV>
            <wp:extent cx="1143000" cy="849630"/>
            <wp:effectExtent l="0" t="0" r="0" b="7620"/>
            <wp:wrapSquare wrapText="bothSides"/>
            <wp:docPr id="2" name="Imagen 1" descr="Descripción: Resultado de imagen para escudo ene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escripción: Resultado de imagen para escudo ene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849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9566D">
        <w:rPr>
          <w:rFonts w:ascii="Times New Roman" w:eastAsia="Calibri" w:hAnsi="Times New Roman" w:cs="Times New Roman"/>
          <w:sz w:val="28"/>
        </w:rPr>
        <w:t xml:space="preserve">ESCUELA NORMAL DE EDUCACIÓN PREESCOLAR </w:t>
      </w:r>
    </w:p>
    <w:p w:rsidR="00D94E77" w:rsidRPr="0089566D" w:rsidRDefault="00D94E77" w:rsidP="00D94E77">
      <w:pPr>
        <w:spacing w:after="200" w:line="360" w:lineRule="auto"/>
        <w:rPr>
          <w:rFonts w:ascii="Times New Roman" w:eastAsia="Calibri" w:hAnsi="Times New Roman" w:cs="Times New Roman"/>
          <w:sz w:val="28"/>
        </w:rPr>
      </w:pPr>
      <w:r w:rsidRPr="0089566D">
        <w:rPr>
          <w:rFonts w:ascii="Times New Roman" w:eastAsia="Calibri" w:hAnsi="Times New Roman" w:cs="Times New Roman"/>
          <w:sz w:val="28"/>
        </w:rPr>
        <w:t xml:space="preserve">Licenciatura en educación preescolar </w:t>
      </w:r>
    </w:p>
    <w:p w:rsidR="00D94E77" w:rsidRPr="00D94E77" w:rsidRDefault="00D94E77" w:rsidP="00D94E77">
      <w:pPr>
        <w:spacing w:after="20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94E77" w:rsidRPr="00D94E77" w:rsidRDefault="00D94E77" w:rsidP="00D94E77">
      <w:pPr>
        <w:spacing w:before="30" w:after="30" w:line="240" w:lineRule="auto"/>
        <w:ind w:left="60"/>
        <w:jc w:val="center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MX"/>
        </w:rPr>
      </w:pPr>
      <w:r w:rsidRPr="00D94E77">
        <w:rPr>
          <w:rFonts w:ascii="Times New Roman" w:eastAsia="Calibri" w:hAnsi="Times New Roman" w:cs="Times New Roman"/>
          <w:b/>
          <w:bCs/>
          <w:sz w:val="24"/>
          <w:szCs w:val="24"/>
          <w:lang w:eastAsia="es-MX"/>
        </w:rPr>
        <w:t>Materia:</w:t>
      </w:r>
      <w:r w:rsidRPr="00D94E77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 xml:space="preserve"> </w:t>
      </w:r>
      <w:r w:rsidRPr="00D94E7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MX"/>
        </w:rPr>
        <w:t>Formación ciudadana</w:t>
      </w:r>
    </w:p>
    <w:p w:rsidR="00D94E77" w:rsidRPr="00D94E77" w:rsidRDefault="00D94E77" w:rsidP="00D94E77">
      <w:pPr>
        <w:spacing w:before="30" w:after="30" w:line="240" w:lineRule="auto"/>
        <w:ind w:left="60"/>
        <w:jc w:val="center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MX"/>
        </w:rPr>
      </w:pPr>
    </w:p>
    <w:p w:rsidR="00D94E77" w:rsidRDefault="00D94E77" w:rsidP="00D94E77">
      <w:pPr>
        <w:spacing w:before="30" w:after="30" w:line="240" w:lineRule="auto"/>
        <w:ind w:left="60"/>
        <w:jc w:val="center"/>
        <w:outlineLvl w:val="2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D94E77">
        <w:rPr>
          <w:rFonts w:ascii="Times New Roman" w:eastAsia="Calibri" w:hAnsi="Times New Roman" w:cs="Times New Roman"/>
          <w:b/>
          <w:bCs/>
          <w:sz w:val="24"/>
          <w:szCs w:val="24"/>
          <w:lang w:eastAsia="es-MX"/>
        </w:rPr>
        <w:t xml:space="preserve">Maestra: </w:t>
      </w:r>
      <w:r w:rsidRPr="00D94E77">
        <w:rPr>
          <w:rFonts w:ascii="Times New Roman" w:eastAsia="Calibri" w:hAnsi="Times New Roman" w:cs="Times New Roman"/>
          <w:bCs/>
          <w:sz w:val="24"/>
          <w:szCs w:val="24"/>
          <w:lang w:eastAsia="es-MX"/>
        </w:rPr>
        <w:t>Diana Elizabeth Cerda Orocio</w:t>
      </w:r>
    </w:p>
    <w:p w:rsidR="00D94E77" w:rsidRDefault="00D94E77" w:rsidP="00D94E77">
      <w:pPr>
        <w:spacing w:before="30" w:after="30" w:line="240" w:lineRule="auto"/>
        <w:ind w:left="60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</w:p>
    <w:p w:rsidR="00D94E77" w:rsidRPr="00D94E77" w:rsidRDefault="00D94E77" w:rsidP="00D94E77">
      <w:pPr>
        <w:spacing w:before="30" w:after="30" w:line="240" w:lineRule="auto"/>
        <w:ind w:left="60"/>
        <w:jc w:val="center"/>
        <w:outlineLvl w:val="2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 w:rsidRPr="00D94E77">
        <w:rPr>
          <w:rFonts w:ascii="Times New Roman" w:eastAsia="Calibri" w:hAnsi="Times New Roman" w:cs="Times New Roman"/>
          <w:b/>
          <w:sz w:val="24"/>
          <w:szCs w:val="24"/>
        </w:rPr>
        <w:t>Alumnas:</w:t>
      </w:r>
      <w:r w:rsidRPr="00D94E77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D94E77" w:rsidRPr="00D94E77" w:rsidRDefault="00D94E77" w:rsidP="00D94E77">
      <w:pPr>
        <w:spacing w:after="20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94E77">
        <w:rPr>
          <w:rFonts w:ascii="Times New Roman" w:eastAsia="Calibri" w:hAnsi="Times New Roman" w:cs="Times New Roman"/>
          <w:sz w:val="24"/>
          <w:szCs w:val="24"/>
        </w:rPr>
        <w:t xml:space="preserve">Berenice Abigail Farías Arroyo </w:t>
      </w:r>
    </w:p>
    <w:p w:rsidR="00D94E77" w:rsidRPr="00D94E77" w:rsidRDefault="00D94E77" w:rsidP="00D94E77">
      <w:pPr>
        <w:spacing w:after="20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94E77">
        <w:rPr>
          <w:rFonts w:ascii="Times New Roman" w:eastAsia="Calibri" w:hAnsi="Times New Roman" w:cs="Times New Roman"/>
          <w:sz w:val="24"/>
          <w:szCs w:val="24"/>
        </w:rPr>
        <w:t xml:space="preserve">Itzel </w:t>
      </w:r>
      <w:proofErr w:type="spellStart"/>
      <w:r w:rsidRPr="00D94E77">
        <w:rPr>
          <w:rFonts w:ascii="Times New Roman" w:eastAsia="Calibri" w:hAnsi="Times New Roman" w:cs="Times New Roman"/>
          <w:sz w:val="24"/>
          <w:szCs w:val="24"/>
        </w:rPr>
        <w:t>Sarahid</w:t>
      </w:r>
      <w:proofErr w:type="spellEnd"/>
      <w:r w:rsidRPr="00D94E77">
        <w:rPr>
          <w:rFonts w:ascii="Times New Roman" w:eastAsia="Calibri" w:hAnsi="Times New Roman" w:cs="Times New Roman"/>
          <w:sz w:val="24"/>
          <w:szCs w:val="24"/>
        </w:rPr>
        <w:t xml:space="preserve"> García Balderas </w:t>
      </w:r>
    </w:p>
    <w:p w:rsidR="00D94E77" w:rsidRPr="00D94E77" w:rsidRDefault="00D94E77" w:rsidP="00D94E77">
      <w:pPr>
        <w:spacing w:after="20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94E77">
        <w:rPr>
          <w:rFonts w:ascii="Times New Roman" w:eastAsia="Calibri" w:hAnsi="Times New Roman" w:cs="Times New Roman"/>
          <w:sz w:val="24"/>
          <w:szCs w:val="24"/>
        </w:rPr>
        <w:t xml:space="preserve">Fátima </w:t>
      </w:r>
      <w:proofErr w:type="spellStart"/>
      <w:r w:rsidRPr="00D94E77">
        <w:rPr>
          <w:rFonts w:ascii="Times New Roman" w:eastAsia="Calibri" w:hAnsi="Times New Roman" w:cs="Times New Roman"/>
          <w:sz w:val="24"/>
          <w:szCs w:val="24"/>
        </w:rPr>
        <w:t>Araminda</w:t>
      </w:r>
      <w:proofErr w:type="spellEnd"/>
      <w:r w:rsidRPr="00D94E77">
        <w:rPr>
          <w:rFonts w:ascii="Times New Roman" w:eastAsia="Calibri" w:hAnsi="Times New Roman" w:cs="Times New Roman"/>
          <w:sz w:val="24"/>
          <w:szCs w:val="24"/>
        </w:rPr>
        <w:t xml:space="preserve"> García Samaniego    </w:t>
      </w:r>
    </w:p>
    <w:p w:rsidR="00D94E77" w:rsidRPr="00D94E77" w:rsidRDefault="00D94E77" w:rsidP="00D94E77">
      <w:pPr>
        <w:spacing w:after="20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94E77">
        <w:rPr>
          <w:rFonts w:ascii="Times New Roman" w:eastAsia="Calibri" w:hAnsi="Times New Roman" w:cs="Times New Roman"/>
          <w:sz w:val="24"/>
          <w:szCs w:val="24"/>
        </w:rPr>
        <w:t xml:space="preserve">Roció Elizabeth García Vega </w:t>
      </w:r>
    </w:p>
    <w:p w:rsidR="00D94E77" w:rsidRPr="00D94E77" w:rsidRDefault="00D94E77" w:rsidP="00D94E77">
      <w:pPr>
        <w:spacing w:after="20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94E77">
        <w:rPr>
          <w:rFonts w:ascii="Times New Roman" w:eastAsia="Calibri" w:hAnsi="Times New Roman" w:cs="Times New Roman"/>
          <w:sz w:val="24"/>
          <w:szCs w:val="24"/>
        </w:rPr>
        <w:t>Daniela González Escobedo</w:t>
      </w:r>
    </w:p>
    <w:p w:rsidR="00D94E77" w:rsidRPr="00D94E77" w:rsidRDefault="00D94E77" w:rsidP="00D94E77">
      <w:pPr>
        <w:spacing w:after="20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94E7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94E77">
        <w:rPr>
          <w:rFonts w:ascii="Times New Roman" w:eastAsia="Calibri" w:hAnsi="Times New Roman" w:cs="Times New Roman"/>
          <w:b/>
          <w:sz w:val="24"/>
          <w:szCs w:val="24"/>
        </w:rPr>
        <w:t>Grado</w:t>
      </w:r>
      <w:r w:rsidRPr="00D94E77">
        <w:rPr>
          <w:rFonts w:ascii="Times New Roman" w:eastAsia="Calibri" w:hAnsi="Times New Roman" w:cs="Times New Roman"/>
          <w:sz w:val="24"/>
          <w:szCs w:val="24"/>
        </w:rPr>
        <w:t xml:space="preserve">: 4      </w:t>
      </w:r>
      <w:r w:rsidRPr="00D94E77">
        <w:rPr>
          <w:rFonts w:ascii="Times New Roman" w:eastAsia="Calibri" w:hAnsi="Times New Roman" w:cs="Times New Roman"/>
          <w:b/>
          <w:sz w:val="24"/>
          <w:szCs w:val="24"/>
        </w:rPr>
        <w:t xml:space="preserve">Sección: </w:t>
      </w:r>
      <w:r w:rsidRPr="00D94E77">
        <w:rPr>
          <w:rFonts w:ascii="Times New Roman" w:eastAsia="Calibri" w:hAnsi="Times New Roman" w:cs="Times New Roman"/>
          <w:sz w:val="24"/>
          <w:szCs w:val="24"/>
        </w:rPr>
        <w:t>B</w:t>
      </w:r>
    </w:p>
    <w:p w:rsidR="00D94E77" w:rsidRDefault="00D94E77" w:rsidP="00D94E77">
      <w:pPr>
        <w:spacing w:after="20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D94E77">
        <w:rPr>
          <w:rFonts w:ascii="Times New Roman" w:eastAsia="Calibri" w:hAnsi="Times New Roman" w:cs="Times New Roman"/>
          <w:b/>
          <w:sz w:val="28"/>
          <w:szCs w:val="28"/>
        </w:rPr>
        <w:t>UNIDAD DE APRENDIZAJE II. Formación para la ciudadanía en el nivel de educación preescolar</w:t>
      </w:r>
    </w:p>
    <w:p w:rsidR="00D94E77" w:rsidRPr="0089566D" w:rsidRDefault="00D94E77" w:rsidP="00D94E77">
      <w:pPr>
        <w:spacing w:after="20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89566D">
        <w:rPr>
          <w:rFonts w:ascii="Times New Roman" w:eastAsia="Calibri" w:hAnsi="Times New Roman" w:cs="Times New Roman"/>
          <w:sz w:val="28"/>
          <w:szCs w:val="28"/>
        </w:rPr>
        <w:t>Competencias</w:t>
      </w:r>
    </w:p>
    <w:p w:rsidR="00D94E77" w:rsidRPr="00D94E77" w:rsidRDefault="00D94E77" w:rsidP="00D94E77">
      <w:pPr>
        <w:pStyle w:val="Prrafodelista"/>
        <w:numPr>
          <w:ilvl w:val="0"/>
          <w:numId w:val="1"/>
        </w:numPr>
        <w:spacing w:after="200" w:line="360" w:lineRule="auto"/>
        <w:rPr>
          <w:rFonts w:ascii="Times New Roman" w:eastAsia="Calibri" w:hAnsi="Times New Roman" w:cs="Times New Roman"/>
          <w:color w:val="000000"/>
          <w:sz w:val="24"/>
          <w:szCs w:val="26"/>
        </w:rPr>
      </w:pPr>
      <w:r w:rsidRPr="00D94E77">
        <w:rPr>
          <w:rFonts w:ascii="Times New Roman" w:eastAsia="Calibri" w:hAnsi="Times New Roman" w:cs="Times New Roman"/>
          <w:color w:val="000000"/>
          <w:sz w:val="24"/>
          <w:szCs w:val="26"/>
        </w:rPr>
        <w:t>Diseña situaciones de aprendizaje pertinentes a las características de los alumnos y del contexto para favorecer el desarrollo de la formación ciudadana de los niños de educación preescolar contribuyendo a su desarrollo personal y social.</w:t>
      </w:r>
    </w:p>
    <w:p w:rsidR="00D94E77" w:rsidRPr="00D94E77" w:rsidRDefault="00D94E77" w:rsidP="00D94E77">
      <w:pPr>
        <w:pStyle w:val="Prrafodelista"/>
        <w:numPr>
          <w:ilvl w:val="0"/>
          <w:numId w:val="1"/>
        </w:numPr>
        <w:spacing w:after="200" w:line="360" w:lineRule="auto"/>
        <w:rPr>
          <w:rFonts w:ascii="Times New Roman" w:eastAsia="Calibri" w:hAnsi="Times New Roman" w:cs="Times New Roman"/>
          <w:color w:val="000000"/>
          <w:sz w:val="24"/>
          <w:szCs w:val="26"/>
        </w:rPr>
      </w:pPr>
      <w:r w:rsidRPr="00D94E77">
        <w:rPr>
          <w:rFonts w:ascii="Times New Roman" w:eastAsia="Calibri" w:hAnsi="Times New Roman" w:cs="Times New Roman"/>
          <w:color w:val="000000"/>
          <w:sz w:val="24"/>
          <w:szCs w:val="26"/>
        </w:rPr>
        <w:t>Propicia y regula espacios de aprendizaje incluyentes para todos los alumnos, con el fin de promover la convivencia, el respeto y la aceptación.</w:t>
      </w:r>
    </w:p>
    <w:p w:rsidR="00D94E77" w:rsidRDefault="00D94E77" w:rsidP="00D94E77">
      <w:pPr>
        <w:spacing w:after="200" w:line="360" w:lineRule="auto"/>
        <w:ind w:left="720"/>
        <w:contextualSpacing/>
        <w:rPr>
          <w:rFonts w:ascii="Times New Roman" w:eastAsia="Calibri" w:hAnsi="Times New Roman" w:cs="Times New Roman"/>
          <w:sz w:val="28"/>
        </w:rPr>
      </w:pPr>
    </w:p>
    <w:p w:rsidR="00D94E77" w:rsidRDefault="00845647" w:rsidP="00D94E77">
      <w:pPr>
        <w:spacing w:after="200" w:line="360" w:lineRule="auto"/>
        <w:ind w:left="720"/>
        <w:contextualSpacing/>
        <w:jc w:val="right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18/Diciembre/2020</w:t>
      </w:r>
    </w:p>
    <w:p w:rsidR="00856DDC" w:rsidRPr="00856DDC" w:rsidRDefault="00856DDC" w:rsidP="00856DDC">
      <w:pPr>
        <w:rPr>
          <w:rFonts w:ascii="Times New Roman" w:hAnsi="Times New Roman" w:cs="Times New Roman"/>
          <w:sz w:val="24"/>
        </w:rPr>
      </w:pPr>
      <w:r w:rsidRPr="00856DDC">
        <w:rPr>
          <w:rFonts w:ascii="Times New Roman" w:hAnsi="Times New Roman" w:cs="Times New Roman"/>
          <w:sz w:val="24"/>
        </w:rPr>
        <w:lastRenderedPageBreak/>
        <w:t>A partir del análisis y las reflexiones realizadas en la unidad I, En equipo investigar las siguientes preguntas:</w:t>
      </w:r>
    </w:p>
    <w:p w:rsidR="00856DDC" w:rsidRDefault="00856DDC" w:rsidP="00856DDC">
      <w:pPr>
        <w:rPr>
          <w:rFonts w:ascii="Times New Roman" w:hAnsi="Times New Roman" w:cs="Times New Roman"/>
          <w:sz w:val="24"/>
        </w:rPr>
      </w:pPr>
      <w:r w:rsidRPr="00856DDC">
        <w:rPr>
          <w:rFonts w:ascii="Times New Roman" w:hAnsi="Times New Roman" w:cs="Times New Roman"/>
          <w:sz w:val="24"/>
        </w:rPr>
        <w:t xml:space="preserve">- ¿De qué manera podrá contribuir la educación preescolar en la formación ciudadana de los niños y las niñas? </w:t>
      </w:r>
    </w:p>
    <w:p w:rsidR="00856DDC" w:rsidRPr="00856DDC" w:rsidRDefault="00D94E77" w:rsidP="00856DDC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Al momento de forjar a los alumnos desde edad temprana en valores estamos contribuyendo en su desarrollo de buena manera, creando a los ciudadanos que la sociedad necesita. </w:t>
      </w:r>
      <w:r w:rsidRPr="00D94E77">
        <w:rPr>
          <w:rFonts w:ascii="Times New Roman" w:hAnsi="Times New Roman" w:cs="Times New Roman"/>
          <w:sz w:val="24"/>
        </w:rPr>
        <w:t xml:space="preserve">Debemos </w:t>
      </w:r>
      <w:r>
        <w:rPr>
          <w:rFonts w:ascii="Times New Roman" w:hAnsi="Times New Roman" w:cs="Times New Roman"/>
          <w:sz w:val="24"/>
        </w:rPr>
        <w:t xml:space="preserve">de enfocar </w:t>
      </w:r>
      <w:r w:rsidRPr="00D94E77">
        <w:rPr>
          <w:rFonts w:ascii="Times New Roman" w:hAnsi="Times New Roman" w:cs="Times New Roman"/>
          <w:sz w:val="24"/>
        </w:rPr>
        <w:t xml:space="preserve">la educación desde la perspectiva </w:t>
      </w:r>
      <w:r>
        <w:rPr>
          <w:rFonts w:ascii="Times New Roman" w:hAnsi="Times New Roman" w:cs="Times New Roman"/>
          <w:sz w:val="24"/>
        </w:rPr>
        <w:t>humanista</w:t>
      </w:r>
      <w:r w:rsidRPr="00D94E77">
        <w:rPr>
          <w:rFonts w:ascii="Times New Roman" w:hAnsi="Times New Roman" w:cs="Times New Roman"/>
          <w:sz w:val="24"/>
        </w:rPr>
        <w:t>, que es el centro de formación, tanto para las personas como para las relaciones interpersonales. El respeto a los valores humanistas que deben constituir la base y el propósito de la educación es el respeto a la vida y la dignidad humana, la igualdad de derechos y la justicia social, el respeto a la diversidad cultural y social, así como el sentido de unidad de la humanidad y</w:t>
      </w:r>
      <w:r>
        <w:rPr>
          <w:rFonts w:ascii="Times New Roman" w:hAnsi="Times New Roman" w:cs="Times New Roman"/>
          <w:sz w:val="24"/>
        </w:rPr>
        <w:t xml:space="preserve"> </w:t>
      </w:r>
      <w:r w:rsidRPr="00D94E77">
        <w:rPr>
          <w:rFonts w:ascii="Times New Roman" w:hAnsi="Times New Roman" w:cs="Times New Roman"/>
          <w:sz w:val="24"/>
        </w:rPr>
        <w:t>responsabilidad compartida por nuestro futuro común</w:t>
      </w:r>
    </w:p>
    <w:p w:rsidR="00856DDC" w:rsidRPr="00856DDC" w:rsidRDefault="00856DDC" w:rsidP="00856DDC">
      <w:pPr>
        <w:rPr>
          <w:rFonts w:ascii="Times New Roman" w:hAnsi="Times New Roman" w:cs="Times New Roman"/>
          <w:sz w:val="24"/>
        </w:rPr>
      </w:pPr>
    </w:p>
    <w:p w:rsidR="00856DDC" w:rsidRDefault="00856DDC" w:rsidP="00856DDC">
      <w:pPr>
        <w:rPr>
          <w:rFonts w:ascii="Times New Roman" w:hAnsi="Times New Roman" w:cs="Times New Roman"/>
          <w:sz w:val="24"/>
        </w:rPr>
      </w:pPr>
      <w:r w:rsidRPr="00856DDC">
        <w:rPr>
          <w:rFonts w:ascii="Times New Roman" w:hAnsi="Times New Roman" w:cs="Times New Roman"/>
          <w:sz w:val="24"/>
        </w:rPr>
        <w:t>- ¿Qué estrategias y métodos son los adecuados para promover la formación cívica y ética en educación preescolar?</w:t>
      </w:r>
    </w:p>
    <w:p w:rsidR="007F4C56" w:rsidRDefault="007F4C56" w:rsidP="00856DDC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La educadora realiza el diagnóstico del contexto y grupal para planear secuencias didácticas que atiendan las necesidades y ejerzan las habilidades emocionales</w:t>
      </w:r>
      <w:r w:rsidR="002218BB">
        <w:rPr>
          <w:rFonts w:ascii="Times New Roman" w:hAnsi="Times New Roman" w:cs="Times New Roman"/>
          <w:sz w:val="24"/>
        </w:rPr>
        <w:t>, éticas</w:t>
      </w:r>
      <w:r>
        <w:rPr>
          <w:rFonts w:ascii="Times New Roman" w:hAnsi="Times New Roman" w:cs="Times New Roman"/>
          <w:sz w:val="24"/>
        </w:rPr>
        <w:t xml:space="preserve"> y sociales de los alumnos. </w:t>
      </w:r>
    </w:p>
    <w:p w:rsidR="0050334B" w:rsidRDefault="0026195E" w:rsidP="00856DDC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La implementación de talleres y proyecto</w:t>
      </w:r>
      <w:r w:rsidR="0050334B">
        <w:rPr>
          <w:rFonts w:ascii="Times New Roman" w:hAnsi="Times New Roman" w:cs="Times New Roman"/>
          <w:sz w:val="24"/>
        </w:rPr>
        <w:t xml:space="preserve"> es una estrategia pedagógica que</w:t>
      </w:r>
      <w:r>
        <w:rPr>
          <w:rFonts w:ascii="Times New Roman" w:hAnsi="Times New Roman" w:cs="Times New Roman"/>
          <w:sz w:val="24"/>
        </w:rPr>
        <w:t xml:space="preserve"> involucra la participación de maestras, padres de familia y personas de la comunidad porque ayuda al desarrollo social y human</w:t>
      </w:r>
      <w:r w:rsidR="0050334B">
        <w:rPr>
          <w:rFonts w:ascii="Times New Roman" w:hAnsi="Times New Roman" w:cs="Times New Roman"/>
          <w:sz w:val="24"/>
        </w:rPr>
        <w:t>o, dejando impacto en la formación educativa, amplia la reflexión e interacción.</w:t>
      </w:r>
    </w:p>
    <w:p w:rsidR="00856DDC" w:rsidRPr="00856DDC" w:rsidRDefault="007F4C56" w:rsidP="00856DDC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El juego es una estrategia útil para desarrollar las habilidades porque se tiene comunicación e interacción con las personas. El uso del juego simbólico es importante porque el niño expresa, imita y actúa </w:t>
      </w:r>
      <w:r w:rsidR="0026195E">
        <w:rPr>
          <w:rFonts w:ascii="Times New Roman" w:hAnsi="Times New Roman" w:cs="Times New Roman"/>
          <w:sz w:val="24"/>
        </w:rPr>
        <w:t>de acuerdo con</w:t>
      </w:r>
      <w:r>
        <w:rPr>
          <w:rFonts w:ascii="Times New Roman" w:hAnsi="Times New Roman" w:cs="Times New Roman"/>
          <w:sz w:val="24"/>
        </w:rPr>
        <w:t xml:space="preserve"> su experiencia personal y observación en </w:t>
      </w:r>
      <w:r w:rsidR="0026195E">
        <w:rPr>
          <w:rFonts w:ascii="Times New Roman" w:hAnsi="Times New Roman" w:cs="Times New Roman"/>
          <w:sz w:val="24"/>
        </w:rPr>
        <w:t xml:space="preserve">el entorno social ayuda al desarrollo de la autonomía, interacciones, habilidades sociales, construcción interpersonal y habilidades emocionales.  </w:t>
      </w:r>
    </w:p>
    <w:p w:rsidR="00934E71" w:rsidRDefault="00856DDC" w:rsidP="00856DDC">
      <w:pPr>
        <w:rPr>
          <w:rFonts w:ascii="Times New Roman" w:hAnsi="Times New Roman" w:cs="Times New Roman"/>
          <w:sz w:val="24"/>
        </w:rPr>
      </w:pPr>
      <w:r w:rsidRPr="00856DDC">
        <w:rPr>
          <w:rFonts w:ascii="Times New Roman" w:hAnsi="Times New Roman" w:cs="Times New Roman"/>
          <w:sz w:val="24"/>
        </w:rPr>
        <w:t>- ¿Qué aspectos teórico-conceptuales y metodológicos debo conocer y analizar para apoyar a los alumnos de educación preescolar en el desarrollo de competencias personales y sociales, que después se convertirán en competencias cívicas y ciudadanas?</w:t>
      </w:r>
    </w:p>
    <w:p w:rsidR="00A73CAE" w:rsidRPr="00A73CAE" w:rsidRDefault="00A73CAE" w:rsidP="00A73CAE">
      <w:pPr>
        <w:rPr>
          <w:rFonts w:ascii="Times New Roman" w:hAnsi="Times New Roman" w:cs="Times New Roman"/>
          <w:sz w:val="24"/>
        </w:rPr>
      </w:pPr>
      <w:r w:rsidRPr="00A73CAE">
        <w:rPr>
          <w:rFonts w:ascii="Times New Roman" w:hAnsi="Times New Roman" w:cs="Times New Roman"/>
          <w:sz w:val="24"/>
        </w:rPr>
        <w:t xml:space="preserve">Como docentes se deben de conocer diferentes </w:t>
      </w:r>
      <w:proofErr w:type="spellStart"/>
      <w:r w:rsidRPr="00A73CAE">
        <w:rPr>
          <w:rFonts w:ascii="Times New Roman" w:hAnsi="Times New Roman" w:cs="Times New Roman"/>
          <w:sz w:val="24"/>
        </w:rPr>
        <w:t>diferentes</w:t>
      </w:r>
      <w:proofErr w:type="spellEnd"/>
      <w:r w:rsidRPr="00A73CAE">
        <w:rPr>
          <w:rFonts w:ascii="Times New Roman" w:hAnsi="Times New Roman" w:cs="Times New Roman"/>
          <w:sz w:val="24"/>
        </w:rPr>
        <w:t xml:space="preserve"> conceptos, teorías y metodologías para apoyar a los alumnos de preescolar, por medio de estrategias</w:t>
      </w:r>
      <w:r>
        <w:rPr>
          <w:rFonts w:ascii="Times New Roman" w:hAnsi="Times New Roman" w:cs="Times New Roman"/>
          <w:sz w:val="24"/>
        </w:rPr>
        <w:t xml:space="preserve"> innovadoras</w:t>
      </w:r>
      <w:r w:rsidRPr="00A73CAE">
        <w:rPr>
          <w:rFonts w:ascii="Times New Roman" w:hAnsi="Times New Roman" w:cs="Times New Roman"/>
          <w:sz w:val="24"/>
        </w:rPr>
        <w:t xml:space="preserve"> que se puedan aplicar </w:t>
      </w:r>
      <w:r w:rsidR="00D73C17">
        <w:rPr>
          <w:rFonts w:ascii="Times New Roman" w:hAnsi="Times New Roman" w:cs="Times New Roman"/>
          <w:sz w:val="24"/>
        </w:rPr>
        <w:t>y sean del interés de</w:t>
      </w:r>
      <w:r w:rsidRPr="00A73CAE">
        <w:rPr>
          <w:rFonts w:ascii="Times New Roman" w:hAnsi="Times New Roman" w:cs="Times New Roman"/>
          <w:sz w:val="24"/>
        </w:rPr>
        <w:t xml:space="preserve"> los alumnos</w:t>
      </w:r>
      <w:r w:rsidR="00D73C17">
        <w:rPr>
          <w:rFonts w:ascii="Times New Roman" w:hAnsi="Times New Roman" w:cs="Times New Roman"/>
          <w:sz w:val="24"/>
        </w:rPr>
        <w:t>,</w:t>
      </w:r>
      <w:r w:rsidRPr="00A73CAE">
        <w:rPr>
          <w:rFonts w:ascii="Times New Roman" w:hAnsi="Times New Roman" w:cs="Times New Roman"/>
          <w:sz w:val="24"/>
        </w:rPr>
        <w:t xml:space="preserve"> en conjunto con la familia o su comunidad y así logren desarrollar dive</w:t>
      </w:r>
      <w:r>
        <w:rPr>
          <w:rFonts w:ascii="Times New Roman" w:hAnsi="Times New Roman" w:cs="Times New Roman"/>
          <w:sz w:val="24"/>
        </w:rPr>
        <w:t>rsas competencias</w:t>
      </w:r>
      <w:r w:rsidR="00D73C17">
        <w:rPr>
          <w:rFonts w:ascii="Times New Roman" w:hAnsi="Times New Roman" w:cs="Times New Roman"/>
          <w:sz w:val="24"/>
        </w:rPr>
        <w:t xml:space="preserve"> tanto personales como sociales para su vida.</w:t>
      </w:r>
    </w:p>
    <w:sectPr w:rsidR="00A73CAE" w:rsidRPr="00A73CA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581A" w:rsidRDefault="00C7581A" w:rsidP="00856DDC">
      <w:pPr>
        <w:spacing w:after="0" w:line="240" w:lineRule="auto"/>
      </w:pPr>
      <w:r>
        <w:separator/>
      </w:r>
    </w:p>
  </w:endnote>
  <w:endnote w:type="continuationSeparator" w:id="0">
    <w:p w:rsidR="00C7581A" w:rsidRDefault="00C7581A" w:rsidP="00856D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581A" w:rsidRDefault="00C7581A" w:rsidP="00856DDC">
      <w:pPr>
        <w:spacing w:after="0" w:line="240" w:lineRule="auto"/>
      </w:pPr>
      <w:r>
        <w:separator/>
      </w:r>
    </w:p>
  </w:footnote>
  <w:footnote w:type="continuationSeparator" w:id="0">
    <w:p w:rsidR="00C7581A" w:rsidRDefault="00C7581A" w:rsidP="00856D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537C6B"/>
    <w:multiLevelType w:val="hybridMultilevel"/>
    <w:tmpl w:val="D83645D0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6DDC"/>
    <w:rsid w:val="002218BB"/>
    <w:rsid w:val="0026195E"/>
    <w:rsid w:val="003D79B2"/>
    <w:rsid w:val="004E4076"/>
    <w:rsid w:val="0050334B"/>
    <w:rsid w:val="00632D20"/>
    <w:rsid w:val="007F4C56"/>
    <w:rsid w:val="00845647"/>
    <w:rsid w:val="00856DDC"/>
    <w:rsid w:val="009E52FC"/>
    <w:rsid w:val="00A73CAE"/>
    <w:rsid w:val="00C37E90"/>
    <w:rsid w:val="00C7581A"/>
    <w:rsid w:val="00CD3B81"/>
    <w:rsid w:val="00D73C17"/>
    <w:rsid w:val="00D94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AC0F8C-AEE4-42A6-BBED-6EA76927A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56DD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56DDC"/>
  </w:style>
  <w:style w:type="paragraph" w:styleId="Piedepgina">
    <w:name w:val="footer"/>
    <w:basedOn w:val="Normal"/>
    <w:link w:val="PiedepginaCar"/>
    <w:uiPriority w:val="99"/>
    <w:unhideWhenUsed/>
    <w:rsid w:val="00856DD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56DDC"/>
  </w:style>
  <w:style w:type="paragraph" w:styleId="Prrafodelista">
    <w:name w:val="List Paragraph"/>
    <w:basedOn w:val="Normal"/>
    <w:uiPriority w:val="34"/>
    <w:qFormat/>
    <w:rsid w:val="00D94E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515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Fátima García</dc:creator>
  <cp:keywords/>
  <dc:description/>
  <cp:lastModifiedBy>BERENICE ABIGAIL FARIAS ARROYO</cp:lastModifiedBy>
  <cp:revision>2</cp:revision>
  <dcterms:created xsi:type="dcterms:W3CDTF">2020-12-18T04:37:00Z</dcterms:created>
  <dcterms:modified xsi:type="dcterms:W3CDTF">2020-12-18T04:37:00Z</dcterms:modified>
</cp:coreProperties>
</file>