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ESCUELA NORMLA DE EDUACION PREESCOLAR</w:t>
      </w:r>
    </w:p>
    <w:p w:rsidR="00000000" w:rsidDel="00000000" w:rsidP="00000000" w:rsidRDefault="00000000" w:rsidRPr="00000000" w14:paraId="00000002">
      <w:pPr>
        <w:rPr>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1837426</wp:posOffset>
            </wp:positionH>
            <wp:positionV relativeFrom="paragraph">
              <wp:posOffset>417770</wp:posOffset>
            </wp:positionV>
            <wp:extent cx="2646438" cy="1967562"/>
            <wp:effectExtent b="0" l="0" r="0" t="0"/>
            <wp:wrapNone/>
            <wp:docPr descr="TICS EN LA EDUCACIÓN PREESCOLAR. | ENEP" id="1" name="image1.gif"/>
            <a:graphic>
              <a:graphicData uri="http://schemas.openxmlformats.org/drawingml/2006/picture">
                <pic:pic>
                  <pic:nvPicPr>
                    <pic:cNvPr descr="TICS EN LA EDUCACIÓN PREESCOLAR. | ENEP" id="0" name="image1.gif"/>
                    <pic:cNvPicPr preferRelativeResize="0"/>
                  </pic:nvPicPr>
                  <pic:blipFill>
                    <a:blip r:embed="rId6"/>
                    <a:srcRect b="0" l="0" r="0" t="0"/>
                    <a:stretch>
                      <a:fillRect/>
                    </a:stretch>
                  </pic:blipFill>
                  <pic:spPr>
                    <a:xfrm>
                      <a:off x="0" y="0"/>
                      <a:ext cx="2646438" cy="1967562"/>
                    </a:xfrm>
                    <a:prstGeom prst="rect"/>
                    <a:ln/>
                  </pic:spPr>
                </pic:pic>
              </a:graphicData>
            </a:graphic>
          </wp:anchor>
        </w:drawing>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rPr>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b w:val="1"/>
          <w:sz w:val="40"/>
          <w:szCs w:val="40"/>
          <w:rtl w:val="0"/>
        </w:rPr>
        <w:t xml:space="preserve">EL SUJETO Y SU FORMACIÓN PROFESIONAL</w:t>
      </w:r>
    </w:p>
    <w:p w:rsidR="00000000" w:rsidDel="00000000" w:rsidP="00000000" w:rsidRDefault="00000000" w:rsidRPr="00000000" w14:paraId="00000009">
      <w:pPr>
        <w:spacing w:after="30" w:before="30" w:line="240" w:lineRule="auto"/>
        <w:ind w:left="60" w:firstLine="0"/>
        <w:rPr>
          <w:b w:val="1"/>
          <w:color w:val="000000"/>
          <w:sz w:val="40"/>
          <w:szCs w:val="40"/>
        </w:rPr>
      </w:pPr>
      <w:r w:rsidDel="00000000" w:rsidR="00000000" w:rsidRPr="00000000">
        <w:rPr>
          <w:b w:val="1"/>
          <w:color w:val="000000"/>
          <w:sz w:val="40"/>
          <w:szCs w:val="40"/>
          <w:rtl w:val="0"/>
        </w:rPr>
        <w:t xml:space="preserve">DOCENTE: </w:t>
      </w:r>
      <w:hyperlink r:id="rId7">
        <w:r w:rsidDel="00000000" w:rsidR="00000000" w:rsidRPr="00000000">
          <w:rPr>
            <w:color w:val="000000"/>
            <w:sz w:val="40"/>
            <w:szCs w:val="40"/>
            <w:rtl w:val="0"/>
          </w:rPr>
          <w:t xml:space="preserve">NARCISO RODRIGUEZ ESPINOSA</w:t>
        </w:r>
      </w:hyperlink>
      <w:r w:rsidDel="00000000" w:rsidR="00000000" w:rsidRPr="00000000">
        <w:rPr>
          <w:rtl w:val="0"/>
        </w:rPr>
      </w:r>
    </w:p>
    <w:p w:rsidR="00000000" w:rsidDel="00000000" w:rsidP="00000000" w:rsidRDefault="00000000" w:rsidRPr="00000000" w14:paraId="0000000A">
      <w:pPr>
        <w:spacing w:after="30" w:before="30" w:line="240" w:lineRule="auto"/>
        <w:ind w:left="60" w:firstLine="0"/>
        <w:rPr>
          <w:b w:val="1"/>
          <w:color w:val="000000"/>
          <w:sz w:val="40"/>
          <w:szCs w:val="40"/>
        </w:rPr>
      </w:pPr>
      <w:r w:rsidDel="00000000" w:rsidR="00000000" w:rsidRPr="00000000">
        <w:rPr>
          <w:b w:val="1"/>
          <w:color w:val="000000"/>
          <w:sz w:val="40"/>
          <w:szCs w:val="40"/>
          <w:rtl w:val="0"/>
        </w:rPr>
        <w:t xml:space="preserve">ALUMNAS: </w:t>
      </w:r>
    </w:p>
    <w:p w:rsidR="00000000" w:rsidDel="00000000" w:rsidP="00000000" w:rsidRDefault="00000000" w:rsidRPr="00000000" w14:paraId="0000000B">
      <w:pPr>
        <w:spacing w:after="30" w:before="30" w:line="240" w:lineRule="auto"/>
        <w:ind w:left="60" w:firstLine="0"/>
        <w:rPr>
          <w:color w:val="000000"/>
          <w:sz w:val="40"/>
          <w:szCs w:val="40"/>
        </w:rPr>
      </w:pPr>
      <w:r w:rsidDel="00000000" w:rsidR="00000000" w:rsidRPr="00000000">
        <w:rPr>
          <w:color w:val="000000"/>
          <w:sz w:val="40"/>
          <w:szCs w:val="40"/>
          <w:rtl w:val="0"/>
        </w:rPr>
        <w:t xml:space="preserve">PERLA TAMHARA PRADO LLERA, VICTORIA HERNANDEZ HERRERA, VERENA CONCEPCION SOSA DOMINGUEZ, SUSANA ABIGAIL ROSAS LOPEZ</w:t>
      </w:r>
    </w:p>
    <w:p w:rsidR="00000000" w:rsidDel="00000000" w:rsidP="00000000" w:rsidRDefault="00000000" w:rsidRPr="00000000" w14:paraId="0000000C">
      <w:pPr>
        <w:spacing w:after="30" w:before="30" w:line="240" w:lineRule="auto"/>
        <w:ind w:left="60" w:firstLine="0"/>
        <w:jc w:val="center"/>
        <w:rPr>
          <w:color w:val="000000"/>
          <w:sz w:val="40"/>
          <w:szCs w:val="40"/>
        </w:rPr>
      </w:pPr>
      <w:r w:rsidDel="00000000" w:rsidR="00000000" w:rsidRPr="00000000">
        <w:rPr>
          <w:rtl w:val="0"/>
        </w:rPr>
      </w:r>
    </w:p>
    <w:p w:rsidR="00000000" w:rsidDel="00000000" w:rsidP="00000000" w:rsidRDefault="00000000" w:rsidRPr="00000000" w14:paraId="0000000D">
      <w:pPr>
        <w:spacing w:after="30" w:before="30" w:line="240" w:lineRule="auto"/>
        <w:ind w:left="60" w:firstLine="0"/>
        <w:jc w:val="center"/>
        <w:rPr>
          <w:color w:val="000000"/>
          <w:sz w:val="40"/>
          <w:szCs w:val="40"/>
        </w:rPr>
      </w:pPr>
      <w:bookmarkStart w:colFirst="0" w:colLast="0" w:name="_gjdgxs" w:id="0"/>
      <w:bookmarkEnd w:id="0"/>
      <w:r w:rsidDel="00000000" w:rsidR="00000000" w:rsidRPr="00000000">
        <w:rPr>
          <w:color w:val="000000"/>
          <w:sz w:val="40"/>
          <w:szCs w:val="40"/>
          <w:rtl w:val="0"/>
        </w:rPr>
        <w:t xml:space="preserve">Grado:1°     Sección:”D”</w:t>
      </w:r>
    </w:p>
    <w:p w:rsidR="00000000" w:rsidDel="00000000" w:rsidP="00000000" w:rsidRDefault="00000000" w:rsidRPr="00000000" w14:paraId="0000000E">
      <w:pPr>
        <w:spacing w:after="30" w:before="30" w:line="240" w:lineRule="auto"/>
        <w:ind w:left="60" w:firstLine="0"/>
        <w:rPr>
          <w:color w:val="000000"/>
          <w:sz w:val="40"/>
          <w:szCs w:val="40"/>
        </w:rPr>
      </w:pPr>
      <w:r w:rsidDel="00000000" w:rsidR="00000000" w:rsidRPr="00000000">
        <w:rPr>
          <w:rtl w:val="0"/>
        </w:rPr>
      </w:r>
    </w:p>
    <w:p w:rsidR="00000000" w:rsidDel="00000000" w:rsidP="00000000" w:rsidRDefault="00000000" w:rsidRPr="00000000" w14:paraId="0000000F">
      <w:pPr>
        <w:jc w:val="center"/>
        <w:rPr>
          <w:b w:val="1"/>
          <w:sz w:val="40"/>
          <w:szCs w:val="40"/>
        </w:rPr>
      </w:pPr>
      <w:r w:rsidDel="00000000" w:rsidR="00000000" w:rsidRPr="00000000">
        <w:rPr>
          <w:b w:val="1"/>
          <w:sz w:val="40"/>
          <w:szCs w:val="40"/>
          <w:rtl w:val="0"/>
        </w:rPr>
        <w:t xml:space="preserve">UNIDAD 3</w:t>
      </w:r>
    </w:p>
    <w:p w:rsidR="00000000" w:rsidDel="00000000" w:rsidP="00000000" w:rsidRDefault="00000000" w:rsidRPr="00000000" w14:paraId="00000010">
      <w:pPr>
        <w:rPr>
          <w:b w:val="1"/>
          <w:sz w:val="40"/>
          <w:szCs w:val="40"/>
        </w:rPr>
      </w:pPr>
      <w:r w:rsidDel="00000000" w:rsidR="00000000" w:rsidRPr="00000000">
        <w:rPr>
          <w:b w:val="1"/>
          <w:sz w:val="40"/>
          <w:szCs w:val="40"/>
          <w:rtl w:val="0"/>
        </w:rPr>
        <w:t xml:space="preserve">EL DOCENTE QUE QUEREMOS: ENTRE LA POLITICA EDUCATIVA Y LAS CONDICIONES DE FORMACION Y DESARROLLO PROFESIONAL</w:t>
      </w:r>
    </w:p>
    <w:p w:rsidR="00000000" w:rsidDel="00000000" w:rsidP="00000000" w:rsidRDefault="00000000" w:rsidRPr="00000000" w14:paraId="00000011">
      <w:pPr>
        <w:jc w:val="both"/>
        <w:rPr>
          <w:sz w:val="40"/>
          <w:szCs w:val="40"/>
        </w:rPr>
      </w:pPr>
      <w:r w:rsidDel="00000000" w:rsidR="00000000" w:rsidRPr="00000000">
        <w:rPr>
          <w:sz w:val="40"/>
          <w:szCs w:val="40"/>
          <w:rtl w:val="0"/>
        </w:rPr>
        <w:t xml:space="preserve">° 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2">
      <w:pPr>
        <w:jc w:val="both"/>
        <w:rPr>
          <w:sz w:val="40"/>
          <w:szCs w:val="40"/>
        </w:rPr>
      </w:pPr>
      <w:r w:rsidDel="00000000" w:rsidR="00000000" w:rsidRPr="00000000">
        <w:rPr>
          <w:sz w:val="40"/>
          <w:szCs w:val="40"/>
          <w:rtl w:val="0"/>
        </w:rPr>
        <w:t xml:space="preserve">° Actúa de manera ética ante la diversidad de situaciones que se presentan en la práctica profesional.</w:t>
      </w:r>
    </w:p>
    <w:p w:rsidR="00000000" w:rsidDel="00000000" w:rsidP="00000000" w:rsidRDefault="00000000" w:rsidRPr="00000000" w14:paraId="00000013">
      <w:pPr>
        <w:pStyle w:val="Heading1"/>
        <w:jc w:val="center"/>
        <w:rPr/>
      </w:pPr>
      <w:r w:rsidDel="00000000" w:rsidR="00000000" w:rsidRPr="00000000">
        <w:rPr>
          <w:sz w:val="40"/>
          <w:szCs w:val="40"/>
          <w:rtl w:val="0"/>
        </w:rPr>
        <w:t xml:space="preserve">         </w:t>
      </w:r>
      <w:r w:rsidDel="00000000" w:rsidR="00000000" w:rsidRPr="00000000">
        <w:rPr>
          <w:rtl w:val="0"/>
        </w:rPr>
        <w:t xml:space="preserve">Escuela Normal de Educación Preescolar</w:t>
      </w:r>
      <w:r w:rsidDel="00000000" w:rsidR="00000000" w:rsidRPr="00000000">
        <w:drawing>
          <wp:anchor allowOverlap="1" behindDoc="0" distB="0" distT="0" distL="0" distR="0" hidden="0" layoutInCell="1" locked="0" relativeHeight="0" simplePos="0">
            <wp:simplePos x="0" y="0"/>
            <wp:positionH relativeFrom="column">
              <wp:posOffset>-341347</wp:posOffset>
            </wp:positionH>
            <wp:positionV relativeFrom="paragraph">
              <wp:posOffset>111495</wp:posOffset>
            </wp:positionV>
            <wp:extent cx="1223849" cy="908690"/>
            <wp:effectExtent b="0" l="0" r="0" t="0"/>
            <wp:wrapSquare wrapText="bothSides" distB="0" distT="0" distL="0" distR="0"/>
            <wp:docPr descr="Imagen relacionada" id="2" name="image1.gif"/>
            <a:graphic>
              <a:graphicData uri="http://schemas.openxmlformats.org/drawingml/2006/picture">
                <pic:pic>
                  <pic:nvPicPr>
                    <pic:cNvPr descr="Imagen relacionada" id="0" name="image1.gif"/>
                    <pic:cNvPicPr preferRelativeResize="0"/>
                  </pic:nvPicPr>
                  <pic:blipFill>
                    <a:blip r:embed="rId6"/>
                    <a:srcRect b="0" l="0" r="0" t="0"/>
                    <a:stretch>
                      <a:fillRect/>
                    </a:stretch>
                  </pic:blipFill>
                  <pic:spPr>
                    <a:xfrm>
                      <a:off x="0" y="0"/>
                      <a:ext cx="1223849" cy="908690"/>
                    </a:xfrm>
                    <a:prstGeom prst="rect"/>
                    <a:ln/>
                  </pic:spPr>
                </pic:pic>
              </a:graphicData>
            </a:graphic>
          </wp:anchor>
        </w:drawing>
      </w:r>
    </w:p>
    <w:p w:rsidR="00000000" w:rsidDel="00000000" w:rsidP="00000000" w:rsidRDefault="00000000" w:rsidRPr="00000000" w14:paraId="00000014">
      <w:pPr>
        <w:jc w:val="center"/>
        <w:rPr>
          <w:b w:val="1"/>
          <w:sz w:val="32"/>
          <w:szCs w:val="32"/>
        </w:rPr>
      </w:pPr>
      <w:r w:rsidDel="00000000" w:rsidR="00000000" w:rsidRPr="00000000">
        <w:rPr>
          <w:b w:val="1"/>
          <w:rtl w:val="0"/>
        </w:rPr>
        <w:t xml:space="preserve">             </w:t>
      </w:r>
      <w:r w:rsidDel="00000000" w:rsidR="00000000" w:rsidRPr="00000000">
        <w:rPr>
          <w:b w:val="1"/>
          <w:sz w:val="32"/>
          <w:szCs w:val="32"/>
          <w:rtl w:val="0"/>
        </w:rPr>
        <w:t xml:space="preserve">Materia: El sujeto y su formación profesional   </w:t>
      </w:r>
    </w:p>
    <w:p w:rsidR="00000000" w:rsidDel="00000000" w:rsidP="00000000" w:rsidRDefault="00000000" w:rsidRPr="00000000" w14:paraId="00000015">
      <w:pPr>
        <w:jc w:val="center"/>
        <w:rPr>
          <w:b w:val="1"/>
          <w:sz w:val="32"/>
          <w:szCs w:val="32"/>
        </w:rPr>
      </w:pPr>
      <w:r w:rsidDel="00000000" w:rsidR="00000000" w:rsidRPr="00000000">
        <w:rPr>
          <w:b w:val="1"/>
          <w:sz w:val="32"/>
          <w:szCs w:val="32"/>
          <w:rtl w:val="0"/>
        </w:rPr>
        <w:t xml:space="preserve">1° Semestre</w:t>
      </w:r>
    </w:p>
    <w:p w:rsidR="00000000" w:rsidDel="00000000" w:rsidP="00000000" w:rsidRDefault="00000000" w:rsidRPr="00000000" w14:paraId="00000016">
      <w:pPr>
        <w:rPr>
          <w:sz w:val="32"/>
          <w:szCs w:val="32"/>
        </w:rPr>
      </w:pPr>
      <w:r w:rsidDel="00000000" w:rsidR="00000000" w:rsidRPr="00000000">
        <w:rPr>
          <w:sz w:val="32"/>
          <w:szCs w:val="32"/>
          <w:rtl w:val="0"/>
        </w:rPr>
        <w:t xml:space="preserve">                 Rubrica de Guion-Video          1° año Secciones C y D</w:t>
      </w:r>
    </w:p>
    <w:tbl>
      <w:tblPr>
        <w:tblStyle w:val="Table1"/>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1536"/>
        <w:gridCol w:w="1288"/>
        <w:gridCol w:w="1326"/>
        <w:gridCol w:w="1653"/>
        <w:gridCol w:w="1940"/>
        <w:tblGridChange w:id="0">
          <w:tblGrid>
            <w:gridCol w:w="1565"/>
            <w:gridCol w:w="1536"/>
            <w:gridCol w:w="1288"/>
            <w:gridCol w:w="1326"/>
            <w:gridCol w:w="1653"/>
            <w:gridCol w:w="1940"/>
          </w:tblGrid>
        </w:tblGridChange>
      </w:tblGrid>
      <w:tr>
        <w:tc>
          <w:tcPr>
            <w:shd w:fill="8eaadb" w:val="clear"/>
          </w:tcPr>
          <w:p w:rsidR="00000000" w:rsidDel="00000000" w:rsidP="00000000" w:rsidRDefault="00000000" w:rsidRPr="00000000" w14:paraId="00000017">
            <w:pPr>
              <w:rPr>
                <w:sz w:val="28"/>
                <w:szCs w:val="28"/>
              </w:rPr>
            </w:pPr>
            <w:r w:rsidDel="00000000" w:rsidR="00000000" w:rsidRPr="00000000">
              <w:rPr>
                <w:sz w:val="28"/>
                <w:szCs w:val="28"/>
                <w:rtl w:val="0"/>
              </w:rPr>
              <w:t xml:space="preserve">Referentes</w:t>
            </w:r>
          </w:p>
        </w:tc>
        <w:tc>
          <w:tcPr>
            <w:shd w:fill="a8d08d" w:val="clear"/>
          </w:tcPr>
          <w:p w:rsidR="00000000" w:rsidDel="00000000" w:rsidP="00000000" w:rsidRDefault="00000000" w:rsidRPr="00000000" w14:paraId="00000018">
            <w:pPr>
              <w:rPr>
                <w:b w:val="1"/>
              </w:rPr>
            </w:pPr>
            <w:r w:rsidDel="00000000" w:rsidR="00000000" w:rsidRPr="00000000">
              <w:rPr>
                <w:b w:val="1"/>
                <w:rtl w:val="0"/>
              </w:rPr>
              <w:t xml:space="preserve">Pre-formal</w:t>
            </w:r>
          </w:p>
        </w:tc>
        <w:tc>
          <w:tcPr>
            <w:shd w:fill="ffe599" w:val="clear"/>
          </w:tcPr>
          <w:p w:rsidR="00000000" w:rsidDel="00000000" w:rsidP="00000000" w:rsidRDefault="00000000" w:rsidRPr="00000000" w14:paraId="00000019">
            <w:pPr>
              <w:rPr>
                <w:b w:val="1"/>
              </w:rPr>
            </w:pPr>
            <w:r w:rsidDel="00000000" w:rsidR="00000000" w:rsidRPr="00000000">
              <w:rPr>
                <w:b w:val="1"/>
                <w:rtl w:val="0"/>
              </w:rPr>
              <w:t xml:space="preserve">Receptivo</w:t>
            </w:r>
          </w:p>
        </w:tc>
        <w:tc>
          <w:tcPr>
            <w:shd w:fill="c9c9c9" w:val="clear"/>
          </w:tcPr>
          <w:p w:rsidR="00000000" w:rsidDel="00000000" w:rsidP="00000000" w:rsidRDefault="00000000" w:rsidRPr="00000000" w14:paraId="0000001A">
            <w:pPr>
              <w:rPr>
                <w:b w:val="1"/>
              </w:rPr>
            </w:pPr>
            <w:r w:rsidDel="00000000" w:rsidR="00000000" w:rsidRPr="00000000">
              <w:rPr>
                <w:b w:val="1"/>
                <w:rtl w:val="0"/>
              </w:rPr>
              <w:t xml:space="preserve">Resolutivo</w:t>
            </w:r>
          </w:p>
        </w:tc>
        <w:tc>
          <w:tcPr>
            <w:shd w:fill="f7cbac" w:val="clear"/>
          </w:tcPr>
          <w:p w:rsidR="00000000" w:rsidDel="00000000" w:rsidP="00000000" w:rsidRDefault="00000000" w:rsidRPr="00000000" w14:paraId="0000001B">
            <w:pPr>
              <w:rPr>
                <w:b w:val="1"/>
              </w:rPr>
            </w:pPr>
            <w:r w:rsidDel="00000000" w:rsidR="00000000" w:rsidRPr="00000000">
              <w:rPr>
                <w:b w:val="1"/>
                <w:rtl w:val="0"/>
              </w:rPr>
              <w:t xml:space="preserve">Autónomo</w:t>
            </w:r>
          </w:p>
        </w:tc>
        <w:tc>
          <w:tcPr>
            <w:shd w:fill="ffc000" w:val="clear"/>
          </w:tcPr>
          <w:p w:rsidR="00000000" w:rsidDel="00000000" w:rsidP="00000000" w:rsidRDefault="00000000" w:rsidRPr="00000000" w14:paraId="0000001C">
            <w:pPr>
              <w:rPr>
                <w:b w:val="1"/>
              </w:rPr>
            </w:pPr>
            <w:r w:rsidDel="00000000" w:rsidR="00000000" w:rsidRPr="00000000">
              <w:rPr>
                <w:b w:val="1"/>
                <w:rtl w:val="0"/>
              </w:rPr>
              <w:t xml:space="preserve">Estratégico</w:t>
            </w:r>
          </w:p>
          <w:p w:rsidR="00000000" w:rsidDel="00000000" w:rsidP="00000000" w:rsidRDefault="00000000" w:rsidRPr="00000000" w14:paraId="0000001D">
            <w:pPr>
              <w:rPr/>
            </w:pPr>
            <w:r w:rsidDel="00000000" w:rsidR="00000000" w:rsidRPr="00000000">
              <w:rPr>
                <w:rtl w:val="0"/>
              </w:rPr>
            </w:r>
          </w:p>
        </w:tc>
      </w:tr>
      <w:tr>
        <w:tc>
          <w:tcPr/>
          <w:p w:rsidR="00000000" w:rsidDel="00000000" w:rsidP="00000000" w:rsidRDefault="00000000" w:rsidRPr="00000000" w14:paraId="0000001E">
            <w:pPr>
              <w:rPr>
                <w:b w:val="1"/>
              </w:rPr>
            </w:pPr>
            <w:r w:rsidDel="00000000" w:rsidR="00000000" w:rsidRPr="00000000">
              <w:rPr>
                <w:b w:val="1"/>
                <w:rtl w:val="0"/>
              </w:rPr>
              <w:t xml:space="preserve">Evidencia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Guion</w:t>
            </w:r>
          </w:p>
          <w:p w:rsidR="00000000" w:rsidDel="00000000" w:rsidP="00000000" w:rsidRDefault="00000000" w:rsidRPr="00000000" w14:paraId="00000021">
            <w:pPr>
              <w:rPr/>
            </w:pPr>
            <w:r w:rsidDel="00000000" w:rsidR="00000000" w:rsidRPr="00000000">
              <w:rPr>
                <w:rtl w:val="0"/>
              </w:rPr>
              <w:t xml:space="preserve">Video   --</w:t>
            </w:r>
          </w:p>
          <w:p w:rsidR="00000000" w:rsidDel="00000000" w:rsidP="00000000" w:rsidRDefault="00000000" w:rsidRPr="00000000" w14:paraId="00000022">
            <w:pPr>
              <w:rPr/>
            </w:pPr>
            <w:r w:rsidDel="00000000" w:rsidR="00000000" w:rsidRPr="00000000">
              <w:rPr>
                <w:rtl w:val="0"/>
              </w:rPr>
              <w:t xml:space="preserve">Documental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Utiliza recursos metodológicos y técnicos para explicar situaciones de aprendizaje para mejorar su docencia pertinente a las características de los futuros  docentes  en base a su formación profesional  en un sentido ético-valoral. </w:t>
            </w:r>
          </w:p>
          <w:p w:rsidR="00000000" w:rsidDel="00000000" w:rsidP="00000000" w:rsidRDefault="00000000" w:rsidRPr="00000000" w14:paraId="00000026">
            <w:pPr>
              <w:rPr>
                <w:b w:val="1"/>
              </w:rPr>
            </w:pPr>
            <w:r w:rsidDel="00000000" w:rsidR="00000000" w:rsidRPr="00000000">
              <w:rPr>
                <w:b w:val="1"/>
                <w:rtl w:val="0"/>
              </w:rPr>
              <w:t xml:space="preserve"> </w:t>
            </w:r>
          </w:p>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Identifica un tema específico, pero expresa ideas desarticuladas.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Recurre a entrevistas, pero no argumenta ni expresa ideas</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No existe argumentativa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No se distingue los elementos de apertura, el desarrollo </w:t>
            </w:r>
            <w:r w:rsidDel="00000000" w:rsidR="00000000" w:rsidRPr="00000000">
              <w:rPr>
                <w:sz w:val="16"/>
                <w:szCs w:val="16"/>
                <w:rtl w:val="0"/>
              </w:rPr>
              <w:t xml:space="preserve">(argumentativo)</w:t>
            </w:r>
            <w:r w:rsidDel="00000000" w:rsidR="00000000" w:rsidRPr="00000000">
              <w:rPr>
                <w:sz w:val="20"/>
                <w:szCs w:val="20"/>
                <w:rtl w:val="0"/>
              </w:rPr>
              <w:t xml:space="preserve"> pero no hay conclusión</w:t>
            </w:r>
          </w:p>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Identifica un tema específico, pero no argumenta su opinión.</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Recurre a entrevistas, pero no argumenta en absoluto</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Una </w:t>
            </w:r>
            <w:r w:rsidDel="00000000" w:rsidR="00000000" w:rsidRPr="00000000">
              <w:rPr>
                <w:sz w:val="18"/>
                <w:szCs w:val="18"/>
                <w:rtl w:val="0"/>
              </w:rPr>
              <w:t xml:space="preserve">argumentativa</w:t>
            </w:r>
            <w:r w:rsidDel="00000000" w:rsidR="00000000" w:rsidRPr="00000000">
              <w:rPr>
                <w:sz w:val="20"/>
                <w:szCs w:val="20"/>
                <w:rtl w:val="0"/>
              </w:rPr>
              <w:t xml:space="preserve"> pero sin ideas ni lógica</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Distingue los elementos de apertura, pero no se ve un desarrollo de ideas</w:t>
            </w:r>
          </w:p>
          <w:p w:rsidR="00000000" w:rsidDel="00000000" w:rsidP="00000000" w:rsidRDefault="00000000" w:rsidRPr="00000000" w14:paraId="00000045">
            <w:pPr>
              <w:rPr>
                <w:sz w:val="20"/>
                <w:szCs w:val="20"/>
              </w:rPr>
            </w:pP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sz w:val="20"/>
                <w:szCs w:val="20"/>
                <w:rtl w:val="0"/>
              </w:rPr>
              <w:t xml:space="preserve">Identifica un tema específico, pero no lo determina solamente se limita a mencionarlo</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Recurre a entrevistas falta organización en la construcción de ideas</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Explica una </w:t>
            </w:r>
            <w:r w:rsidDel="00000000" w:rsidR="00000000" w:rsidRPr="00000000">
              <w:rPr>
                <w:sz w:val="18"/>
                <w:szCs w:val="18"/>
                <w:rtl w:val="0"/>
              </w:rPr>
              <w:t xml:space="preserve">argumentación</w:t>
            </w:r>
            <w:r w:rsidDel="00000000" w:rsidR="00000000" w:rsidRPr="00000000">
              <w:rPr>
                <w:sz w:val="20"/>
                <w:szCs w:val="20"/>
                <w:rtl w:val="0"/>
              </w:rPr>
              <w:t xml:space="preserve"> para la organización de la información, pero no hay lógica</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Distingue los elementos de apertura, el desarrollo </w:t>
            </w:r>
            <w:r w:rsidDel="00000000" w:rsidR="00000000" w:rsidRPr="00000000">
              <w:rPr>
                <w:sz w:val="16"/>
                <w:szCs w:val="16"/>
                <w:rtl w:val="0"/>
              </w:rPr>
              <w:t xml:space="preserve">(argumentativo)</w:t>
            </w:r>
            <w:r w:rsidDel="00000000" w:rsidR="00000000" w:rsidRPr="00000000">
              <w:rPr>
                <w:sz w:val="20"/>
                <w:szCs w:val="20"/>
                <w:rtl w:val="0"/>
              </w:rPr>
              <w:t xml:space="preserve"> carece de ideas concretas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tc>
        <w:tc>
          <w:tcPr/>
          <w:p w:rsidR="00000000" w:rsidDel="00000000" w:rsidP="00000000" w:rsidRDefault="00000000" w:rsidRPr="00000000" w14:paraId="00000051">
            <w:pPr>
              <w:rPr>
                <w:sz w:val="20"/>
                <w:szCs w:val="20"/>
              </w:rPr>
            </w:pPr>
            <w:r w:rsidDel="00000000" w:rsidR="00000000" w:rsidRPr="00000000">
              <w:rPr>
                <w:sz w:val="20"/>
                <w:szCs w:val="20"/>
                <w:rtl w:val="0"/>
              </w:rPr>
              <w:t xml:space="preserve">Identifica un tema específico, pero falta detallar sus intenciones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Recurre a entrevistas e identifica a sujetos participantes, pero falta detallar sus intenciones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Explica una lógica argumentativa para la organización de la información, pero falta detallar sus intenciones</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Distingue los elementos de apertura, el desarrollo </w:t>
            </w:r>
            <w:r w:rsidDel="00000000" w:rsidR="00000000" w:rsidRPr="00000000">
              <w:rPr>
                <w:sz w:val="16"/>
                <w:szCs w:val="16"/>
                <w:rtl w:val="0"/>
              </w:rPr>
              <w:t xml:space="preserve">(argumentativo)</w:t>
            </w:r>
            <w:r w:rsidDel="00000000" w:rsidR="00000000" w:rsidRPr="00000000">
              <w:rPr>
                <w:sz w:val="20"/>
                <w:szCs w:val="20"/>
                <w:rtl w:val="0"/>
              </w:rPr>
              <w:t xml:space="preserve"> pero no hay conclusión</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tc>
        <w:tc>
          <w:tcPr/>
          <w:p w:rsidR="00000000" w:rsidDel="00000000" w:rsidP="00000000" w:rsidRDefault="00000000" w:rsidRPr="00000000" w14:paraId="0000005D">
            <w:pPr>
              <w:rPr>
                <w:sz w:val="10"/>
                <w:szCs w:val="10"/>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Identifica un tema específico a tratar</w:t>
            </w:r>
          </w:p>
          <w:p w:rsidR="00000000" w:rsidDel="00000000" w:rsidP="00000000" w:rsidRDefault="00000000" w:rsidRPr="00000000" w14:paraId="0000005F">
            <w:pPr>
              <w:rPr>
                <w:sz w:val="10"/>
                <w:szCs w:val="10"/>
              </w:rPr>
            </w:pPr>
            <w:r w:rsidDel="00000000" w:rsidR="00000000" w:rsidRPr="00000000">
              <w:rPr>
                <w:rtl w:val="0"/>
              </w:rPr>
            </w:r>
          </w:p>
          <w:p w:rsidR="00000000" w:rsidDel="00000000" w:rsidP="00000000" w:rsidRDefault="00000000" w:rsidRPr="00000000" w14:paraId="00000060">
            <w:pPr>
              <w:rPr>
                <w:sz w:val="10"/>
                <w:szCs w:val="10"/>
              </w:rPr>
            </w:pPr>
            <w:r w:rsidDel="00000000" w:rsidR="00000000" w:rsidRPr="00000000">
              <w:rPr>
                <w:rtl w:val="0"/>
              </w:rPr>
            </w:r>
          </w:p>
          <w:p w:rsidR="00000000" w:rsidDel="00000000" w:rsidP="00000000" w:rsidRDefault="00000000" w:rsidRPr="00000000" w14:paraId="00000061">
            <w:pPr>
              <w:rPr>
                <w:sz w:val="10"/>
                <w:szCs w:val="10"/>
              </w:rPr>
            </w:pPr>
            <w:r w:rsidDel="00000000" w:rsidR="00000000" w:rsidRPr="00000000">
              <w:rPr>
                <w:sz w:val="24"/>
                <w:szCs w:val="24"/>
                <w:rtl w:val="0"/>
              </w:rPr>
              <w:t xml:space="preserve">Recurre a entrevistas reflexiones e identifica a sujetos participantes </w:t>
            </w:r>
            <w:r w:rsidDel="00000000" w:rsidR="00000000" w:rsidRPr="00000000">
              <w:rPr>
                <w:rtl w:val="0"/>
              </w:rPr>
            </w:r>
          </w:p>
          <w:p w:rsidR="00000000" w:rsidDel="00000000" w:rsidP="00000000" w:rsidRDefault="00000000" w:rsidRPr="00000000" w14:paraId="00000062">
            <w:pPr>
              <w:rPr>
                <w:sz w:val="10"/>
                <w:szCs w:val="10"/>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Explica una lógica argumentativa para la organización de la información</w:t>
            </w:r>
          </w:p>
          <w:p w:rsidR="00000000" w:rsidDel="00000000" w:rsidP="00000000" w:rsidRDefault="00000000" w:rsidRPr="00000000" w14:paraId="00000066">
            <w:pPr>
              <w:rPr>
                <w:sz w:val="10"/>
                <w:szCs w:val="10"/>
              </w:rPr>
            </w:pPr>
            <w:r w:rsidDel="00000000" w:rsidR="00000000" w:rsidRPr="00000000">
              <w:rPr>
                <w:rtl w:val="0"/>
              </w:rPr>
            </w:r>
          </w:p>
          <w:p w:rsidR="00000000" w:rsidDel="00000000" w:rsidP="00000000" w:rsidRDefault="00000000" w:rsidRPr="00000000" w14:paraId="00000067">
            <w:pPr>
              <w:rPr>
                <w:sz w:val="10"/>
                <w:szCs w:val="10"/>
              </w:rPr>
            </w:pPr>
            <w:r w:rsidDel="00000000" w:rsidR="00000000" w:rsidRPr="00000000">
              <w:rPr>
                <w:rtl w:val="0"/>
              </w:rPr>
            </w:r>
          </w:p>
          <w:p w:rsidR="00000000" w:rsidDel="00000000" w:rsidP="00000000" w:rsidRDefault="00000000" w:rsidRPr="00000000" w14:paraId="00000068">
            <w:pPr>
              <w:rPr>
                <w:sz w:val="10"/>
                <w:szCs w:val="10"/>
              </w:rPr>
            </w:pPr>
            <w:r w:rsidDel="00000000" w:rsidR="00000000" w:rsidRPr="00000000">
              <w:rPr>
                <w:rtl w:val="0"/>
              </w:rPr>
            </w:r>
          </w:p>
          <w:p w:rsidR="00000000" w:rsidDel="00000000" w:rsidP="00000000" w:rsidRDefault="00000000" w:rsidRPr="00000000" w14:paraId="00000069">
            <w:pPr>
              <w:rPr>
                <w:sz w:val="10"/>
                <w:szCs w:val="10"/>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Distingue los elementos de apertura, el desarrollo (argumentativo) y su conclusión</w:t>
            </w:r>
          </w:p>
          <w:p w:rsidR="00000000" w:rsidDel="00000000" w:rsidP="00000000" w:rsidRDefault="00000000" w:rsidRPr="00000000" w14:paraId="0000006C">
            <w:pPr>
              <w:rPr>
                <w:sz w:val="10"/>
                <w:szCs w:val="1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r>
      <w:tr>
        <w:tc>
          <w:tcPr/>
          <w:p w:rsidR="00000000" w:rsidDel="00000000" w:rsidP="00000000" w:rsidRDefault="00000000" w:rsidRPr="00000000" w14:paraId="0000006E">
            <w:pPr>
              <w:rPr>
                <w:b w:val="1"/>
              </w:rPr>
            </w:pPr>
            <w:r w:rsidDel="00000000" w:rsidR="00000000" w:rsidRPr="00000000">
              <w:rPr>
                <w:b w:val="1"/>
                <w:rtl w:val="0"/>
              </w:rPr>
              <w:t xml:space="preserve">Valor</w:t>
            </w:r>
          </w:p>
        </w:tc>
        <w:tc>
          <w:tcPr/>
          <w:p w:rsidR="00000000" w:rsidDel="00000000" w:rsidP="00000000" w:rsidRDefault="00000000" w:rsidRPr="00000000" w14:paraId="0000006F">
            <w:pPr>
              <w:rPr/>
            </w:pPr>
            <w:r w:rsidDel="00000000" w:rsidR="00000000" w:rsidRPr="00000000">
              <w:rPr>
                <w:rtl w:val="0"/>
              </w:rPr>
              <w:t xml:space="preserve">        50%</w:t>
            </w:r>
          </w:p>
        </w:tc>
        <w:tc>
          <w:tcPr/>
          <w:p w:rsidR="00000000" w:rsidDel="00000000" w:rsidP="00000000" w:rsidRDefault="00000000" w:rsidRPr="00000000" w14:paraId="00000070">
            <w:pPr>
              <w:rPr/>
            </w:pPr>
            <w:r w:rsidDel="00000000" w:rsidR="00000000" w:rsidRPr="00000000">
              <w:rPr>
                <w:rtl w:val="0"/>
              </w:rPr>
              <w:t xml:space="preserve">      60%</w:t>
            </w:r>
          </w:p>
        </w:tc>
        <w:tc>
          <w:tcPr/>
          <w:p w:rsidR="00000000" w:rsidDel="00000000" w:rsidP="00000000" w:rsidRDefault="00000000" w:rsidRPr="00000000" w14:paraId="00000071">
            <w:pPr>
              <w:rPr/>
            </w:pPr>
            <w:r w:rsidDel="00000000" w:rsidR="00000000" w:rsidRPr="00000000">
              <w:rPr>
                <w:rtl w:val="0"/>
              </w:rPr>
              <w:t xml:space="preserve">     70  %</w:t>
            </w:r>
          </w:p>
        </w:tc>
        <w:tc>
          <w:tcPr/>
          <w:p w:rsidR="00000000" w:rsidDel="00000000" w:rsidP="00000000" w:rsidRDefault="00000000" w:rsidRPr="00000000" w14:paraId="00000072">
            <w:pPr>
              <w:rPr/>
            </w:pPr>
            <w:r w:rsidDel="00000000" w:rsidR="00000000" w:rsidRPr="00000000">
              <w:rPr>
                <w:rtl w:val="0"/>
              </w:rPr>
              <w:t xml:space="preserve">         80  %</w:t>
            </w:r>
          </w:p>
        </w:tc>
        <w:tc>
          <w:tcPr/>
          <w:p w:rsidR="00000000" w:rsidDel="00000000" w:rsidP="00000000" w:rsidRDefault="00000000" w:rsidRPr="00000000" w14:paraId="00000073">
            <w:pPr>
              <w:rPr/>
            </w:pPr>
            <w:r w:rsidDel="00000000" w:rsidR="00000000" w:rsidRPr="00000000">
              <w:rPr>
                <w:rtl w:val="0"/>
              </w:rPr>
              <w:t xml:space="preserve">       100%</w:t>
            </w:r>
          </w:p>
        </w:tc>
      </w:tr>
    </w:tbl>
    <w:p w:rsidR="00000000" w:rsidDel="00000000" w:rsidP="00000000" w:rsidRDefault="00000000" w:rsidRPr="00000000" w14:paraId="00000074">
      <w:pPr>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5386"/>
        <w:gridCol w:w="1499"/>
        <w:tblGridChange w:id="0">
          <w:tblGrid>
            <w:gridCol w:w="2093"/>
            <w:gridCol w:w="5386"/>
            <w:gridCol w:w="1499"/>
          </w:tblGrid>
        </w:tblGridChange>
      </w:tblGrid>
      <w:tr>
        <w:tc>
          <w:tcPr>
            <w:shd w:fill="a5a5a5" w:val="clear"/>
          </w:tcPr>
          <w:p w:rsidR="00000000" w:rsidDel="00000000" w:rsidP="00000000" w:rsidRDefault="00000000" w:rsidRPr="00000000" w14:paraId="00000075">
            <w:pPr>
              <w:rPr/>
            </w:pPr>
            <w:r w:rsidDel="00000000" w:rsidR="00000000" w:rsidRPr="00000000">
              <w:rPr>
                <w:rtl w:val="0"/>
              </w:rPr>
              <w:t xml:space="preserve">Autoevaluación</w:t>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r>
      <w:tr>
        <w:tc>
          <w:tcPr>
            <w:shd w:fill="8eaadb" w:val="clear"/>
          </w:tcPr>
          <w:p w:rsidR="00000000" w:rsidDel="00000000" w:rsidP="00000000" w:rsidRDefault="00000000" w:rsidRPr="00000000" w14:paraId="00000078">
            <w:pPr>
              <w:rPr/>
            </w:pPr>
            <w:r w:rsidDel="00000000" w:rsidR="00000000" w:rsidRPr="00000000">
              <w:rPr>
                <w:rtl w:val="0"/>
              </w:rPr>
              <w:t xml:space="preserve">Coevaluación</w:t>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r>
      <w:tr>
        <w:tc>
          <w:tcPr>
            <w:shd w:fill="a8d08d" w:val="clear"/>
          </w:tcPr>
          <w:p w:rsidR="00000000" w:rsidDel="00000000" w:rsidP="00000000" w:rsidRDefault="00000000" w:rsidRPr="00000000" w14:paraId="0000007B">
            <w:pPr>
              <w:rPr/>
            </w:pPr>
            <w:r w:rsidDel="00000000" w:rsidR="00000000" w:rsidRPr="00000000">
              <w:rPr>
                <w:rtl w:val="0"/>
              </w:rPr>
              <w:t xml:space="preserve">Heteroevaluación</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NRE- Enero -2021</w:t>
      </w:r>
    </w:p>
    <w:p w:rsidR="00000000" w:rsidDel="00000000" w:rsidP="00000000" w:rsidRDefault="00000000" w:rsidRPr="00000000" w14:paraId="00000080">
      <w:pPr>
        <w:jc w:val="both"/>
        <w:rPr>
          <w:sz w:val="40"/>
          <w:szCs w:val="40"/>
        </w:rPr>
      </w:pPr>
      <w:r w:rsidDel="00000000" w:rsidR="00000000" w:rsidRPr="00000000">
        <w:rPr>
          <w:rtl w:val="0"/>
        </w:rPr>
        <w:t xml:space="preserve">propósito: El propósito de este proyecto es concientizarnos a nosotros mismo sobre el impacto que han tendido la pandemia en la educación.</w:t>
      </w:r>
      <w:r w:rsidDel="00000000" w:rsidR="00000000" w:rsidRPr="00000000">
        <w:rPr>
          <w:rtl w:val="0"/>
        </w:rPr>
      </w:r>
    </w:p>
    <w:p w:rsidR="00000000" w:rsidDel="00000000" w:rsidP="00000000" w:rsidRDefault="00000000" w:rsidRPr="00000000" w14:paraId="00000081">
      <w:pPr>
        <w:jc w:val="center"/>
        <w:rPr>
          <w:sz w:val="40"/>
          <w:szCs w:val="40"/>
        </w:rPr>
      </w:pPr>
      <w:r w:rsidDel="00000000" w:rsidR="00000000" w:rsidRPr="00000000">
        <w:rPr>
          <w:b w:val="1"/>
          <w:rtl w:val="0"/>
        </w:rPr>
        <w:t xml:space="preserve">LOS DOCENTES EN TIEMPO DE COVID</w:t>
      </w: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b w:val="1"/>
          <w:rtl w:val="0"/>
        </w:rPr>
        <w:t xml:space="preserve">INTRODUCCION </w:t>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highlight w:val="yellow"/>
        </w:rPr>
      </w:pPr>
      <w:r w:rsidDel="00000000" w:rsidR="00000000" w:rsidRPr="00000000">
        <w:rPr>
          <w:highlight w:val="yellow"/>
          <w:rtl w:val="0"/>
        </w:rPr>
        <w:t xml:space="preserve">Todo esto comienza alrededor de marzo del 2020, cuando una sepa de virus llego a invadir a todo México haciendo que miles de personas murieran, y con ella la educación como se conocía.</w:t>
      </w:r>
    </w:p>
    <w:p w:rsidR="00000000" w:rsidDel="00000000" w:rsidP="00000000" w:rsidRDefault="00000000" w:rsidRPr="00000000" w14:paraId="00000085">
      <w:pPr>
        <w:rPr/>
      </w:pPr>
      <w:r w:rsidDel="00000000" w:rsidR="00000000" w:rsidRPr="00000000">
        <w:rPr>
          <w:highlight w:val="yellow"/>
          <w:rtl w:val="0"/>
        </w:rPr>
        <w:t xml:space="preserve">Esta pandemia nos ha afectado a todos, desde el más pequeño hasta el más grande de la casa, esta pandemia ha puesto fin y modificando muchas de las cosas que conocíamos, y una de ellas es ……la educación.</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Existen muchos óbices que han rodeado a los docentes, un grupo de alumnas de la ESCUELA NORMAL DE EDUCACIÓN PREESCOLAR se han encargado de esclarecer algunos de estos aspectos.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 han preguntado… ¿Cómo esta nueva modalidad afecto a los docentes? Para responder esta pregunta un grupo de docentes de diferentes nivel educativo e instituciones han hablado acerca de cómo es para ellos ejercer su carrera en la nueva modalidad.</w:t>
      </w:r>
      <w:r w:rsidDel="00000000" w:rsidR="00000000" w:rsidRPr="00000000">
        <w:rPr>
          <w:b w:val="1"/>
          <w:rtl w:val="0"/>
        </w:rPr>
        <w:t xml:space="preserve"> (ANEXO VIDEOS)</w:t>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Conclusión de las alumnas con la información recabada</w:t>
      </w:r>
    </w:p>
    <w:p w:rsidR="00000000" w:rsidDel="00000000" w:rsidP="00000000" w:rsidRDefault="00000000" w:rsidRPr="00000000" w14:paraId="0000008A">
      <w:pPr>
        <w:rPr>
          <w:b w:val="1"/>
        </w:rPr>
      </w:pPr>
      <w:r w:rsidDel="00000000" w:rsidR="00000000" w:rsidRPr="00000000">
        <w:rPr>
          <w:rtl w:val="0"/>
        </w:rPr>
        <w:t xml:space="preserve">Esta nueva modalidad de trabajo no solo afecto a los docentes, está afectando desde el estudiante, pasando por el docente y terminando en la dirección de las instituciones, y es aquí cuando surge la pregunta de ¿Cómo fue para los docentes el actualizarse tan repentinamente?</w:t>
      </w:r>
      <w:r w:rsidDel="00000000" w:rsidR="00000000" w:rsidRPr="00000000">
        <w:rPr>
          <w:b w:val="1"/>
          <w:rtl w:val="0"/>
        </w:rPr>
        <w:t xml:space="preserve"> (ANEXO VIDEO)</w:t>
      </w:r>
    </w:p>
    <w:p w:rsidR="00000000" w:rsidDel="00000000" w:rsidP="00000000" w:rsidRDefault="00000000" w:rsidRPr="00000000" w14:paraId="0000008B">
      <w:pPr>
        <w:rPr>
          <w:b w:val="1"/>
        </w:rPr>
      </w:pPr>
      <w:r w:rsidDel="00000000" w:rsidR="00000000" w:rsidRPr="00000000">
        <w:rPr>
          <w:b w:val="1"/>
          <w:rtl w:val="0"/>
        </w:rPr>
        <w:t xml:space="preserve">Conclusión de las alumnas con la información recabada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t xml:space="preserve">De ahora en adelante la educación tendrá que modificarse y con ello los docentes, así también como el modo en el que imparten las clases, y es aquí cuando surge la intriga de ¿Cómo nuestros docentes se tuvieron que adaptar a esta modalidad al incrementar nuevas estrategias didácticas?</w:t>
      </w:r>
      <w:r w:rsidDel="00000000" w:rsidR="00000000" w:rsidRPr="00000000">
        <w:rPr>
          <w:b w:val="1"/>
          <w:rtl w:val="0"/>
        </w:rPr>
        <w:t xml:space="preserve"> (ANEXO VIDEOS)</w:t>
      </w:r>
    </w:p>
    <w:p w:rsidR="00000000" w:rsidDel="00000000" w:rsidP="00000000" w:rsidRDefault="00000000" w:rsidRPr="00000000" w14:paraId="0000008E">
      <w:pPr>
        <w:rPr>
          <w:b w:val="1"/>
        </w:rPr>
      </w:pPr>
      <w:r w:rsidDel="00000000" w:rsidR="00000000" w:rsidRPr="00000000">
        <w:rPr>
          <w:b w:val="1"/>
          <w:rtl w:val="0"/>
        </w:rPr>
        <w:t xml:space="preserve">Conclusión de las alumnas con la información recabada</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Es necesario replantearnos que todos hemos dejado de hacer nuestras vidas, e incluso en un momento, las pusimos en pausa, ya sea como estudiante o docente pero nunca nos ponemos a ver que esta nueva modalidad está afectando a nuestros decentes, ya que no existe un horario laboral y esto ha llevado a que muchos docentes se sientan impotentes nos preguntamos el ¿Cómo se sienten los docentes con el incremento del trabajo laboral?</w:t>
      </w:r>
    </w:p>
    <w:p w:rsidR="00000000" w:rsidDel="00000000" w:rsidP="00000000" w:rsidRDefault="00000000" w:rsidRPr="00000000" w14:paraId="00000091">
      <w:pPr>
        <w:rPr>
          <w:b w:val="1"/>
        </w:rPr>
      </w:pPr>
      <w:r w:rsidDel="00000000" w:rsidR="00000000" w:rsidRPr="00000000">
        <w:rPr>
          <w:b w:val="1"/>
          <w:rtl w:val="0"/>
        </w:rPr>
        <w:t xml:space="preserve">(ANEXO VIDEOS)</w:t>
      </w:r>
    </w:p>
    <w:p w:rsidR="00000000" w:rsidDel="00000000" w:rsidP="00000000" w:rsidRDefault="00000000" w:rsidRPr="00000000" w14:paraId="00000092">
      <w:pPr>
        <w:rPr>
          <w:b w:val="1"/>
        </w:rPr>
      </w:pPr>
      <w:r w:rsidDel="00000000" w:rsidR="00000000" w:rsidRPr="00000000">
        <w:rPr>
          <w:b w:val="1"/>
          <w:rtl w:val="0"/>
        </w:rPr>
        <w:t xml:space="preserve">Conclusión de las alumnas con la información recabada</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Es necesario replantearnos como sociedad que esto afecto a la educación de nuestro país, ya que mayormente las instituciones educativas son públicas, y   muchas de estas se encuentran en lugares en los que se es muy difícil el acceso a electricidad y con las nuevas modalidades para las escuelas públicas que eran en un principio la partición de clases por la TV, hizo que miles de niños mexicanos se vieran en la necesidad de dejar de estudiar por no contar con una televisión y esto no solo ocurrió al inicio de la pandemia , después de casi un año desde que inicio la nueva modalidad muchos estudiantes han dejado de lado los estudios , ya sea para ayudar a la economía de sus casas , por falta de recursos para comprar un computadora o por las dificultades que han tenido al tener clases ONLINE.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Haciendo referencia a muchos artículos que han salido en México acerca de cómo esta nueva modalidad afecto a nuestros docentes, la mayoría de los docentes concuerdan en que esta pandemia obligo a muchos a buscar un medio por el cual seguir impartiendo sus clases  en palabras de un docente que nos compartió su opinión de lo que está pasando y de la nueva modalidad </w:t>
      </w:r>
      <w:r w:rsidDel="00000000" w:rsidR="00000000" w:rsidRPr="00000000">
        <w:rPr>
          <w:b w:val="1"/>
          <w:rtl w:val="0"/>
        </w:rPr>
        <w:t xml:space="preserve">“por años, subestimamos el uso de la tecnología en nuestra práctica docente y hoy debemos recurrir a ella para continuar con la enseñanza a distancia. </w:t>
      </w:r>
      <w:r w:rsidDel="00000000" w:rsidR="00000000" w:rsidRPr="00000000">
        <w:rPr>
          <w:rtl w:val="0"/>
        </w:rPr>
        <w:t xml:space="preserve">“(fuente: COMIE). Es importante que como sociedad nos pongamos en los zapatos de aquellos docentes que hoy en día están haciendo un esfuerzo para impartir clases desde sus casas y con un medio tecnológico, y  en lugar de que el tema en la mesa sea el cómo el estudiante se burla del docente por no saber cómo usar un aparato tecnológico, sea de cómo estos lo ayudan y comprenden que para el esto es algo difícil , pero aun así está haciendo el esfuerzo para que cientos de personas puedan terminar su carrera o como los docentes de preescolar a iniciar lo que será para ellos un camino hacia una carrera .</w:t>
      </w:r>
    </w:p>
    <w:p w:rsidR="00000000" w:rsidDel="00000000" w:rsidP="00000000" w:rsidRDefault="00000000" w:rsidRPr="00000000" w14:paraId="0000009C">
      <w:pPr>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201.117.133.137/sistema/mensajes/EnviaMensaje1.asp?e=enep-00041&amp;c=600765339&amp;p=3073219B7641M13A3AA51457A&amp;idMateria=5870&amp;idMateria=5870&amp;a=M54&amp;an=NARCISO%20RODRIGUEZ%20ESPI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