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6F17E9"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6F17E9">
              <w:rPr>
                <w:rFonts w:ascii="Arial Narrow" w:hAnsi="Arial Narrow" w:cs="Arial"/>
              </w:rPr>
              <w:t xml:space="preserve"> 24</w:t>
            </w:r>
            <w:r w:rsidR="00CA18DE">
              <w:rPr>
                <w:rFonts w:ascii="Arial Narrow" w:hAnsi="Arial Narrow" w:cs="Arial"/>
              </w:rPr>
              <w:t xml:space="preserve"> de </w:t>
            </w:r>
            <w:r w:rsidR="00D616A2">
              <w:rPr>
                <w:rFonts w:ascii="Arial Narrow" w:hAnsi="Arial Narrow" w:cs="Arial"/>
              </w:rPr>
              <w:t>septiembre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>Organizar el trabajo colegiado de los diferentes cursos sobre las distintas acciones y criterios</w:t>
      </w:r>
      <w:r w:rsidR="00D616A2">
        <w:rPr>
          <w:rFonts w:ascii="Arial" w:hAnsi="Arial" w:cs="Arial"/>
          <w:sz w:val="18"/>
          <w:szCs w:val="18"/>
        </w:rPr>
        <w:t xml:space="preserve"> dando a conocer las modificaciones de formatos a manejar par el ciclo escolar 2018-2019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6F17E9" w:rsidRPr="00437C31" w:rsidRDefault="006F17E9" w:rsidP="006F17E9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Entrega de seguimiento de evaluación de los encuadres y planeaciones elaboradas por los docentes de los cursos. Promover un espacio de revisión de planeaciones y encuadres por docentes de colegiados para su corrección</w:t>
      </w:r>
    </w:p>
    <w:p w:rsidR="006F17E9" w:rsidRPr="00437C31" w:rsidRDefault="006F17E9" w:rsidP="00437C3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 xml:space="preserve">Organizar actividades de Ciencia y Tecnología para la semana del 22 al 26 de octubre con los docentes responsables de los cursos de Ciencias </w:t>
      </w:r>
      <w:r w:rsidRPr="006F17E9">
        <w:rPr>
          <w:rFonts w:ascii="Arial" w:hAnsi="Arial" w:cs="Arial"/>
          <w:sz w:val="20"/>
          <w:szCs w:val="20"/>
        </w:rPr>
        <w:tab/>
        <w:t>Naturales, Geografía y Educación Histórica en diversos contextos para el diseño de proyectos por grado.</w:t>
      </w:r>
    </w:p>
    <w:p w:rsidR="006F17E9" w:rsidRPr="006F17E9" w:rsidRDefault="006F17E9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Dar seguimiento a las alumnas en riesgo.</w:t>
      </w:r>
    </w:p>
    <w:p w:rsidR="00B245FE" w:rsidRPr="00555475" w:rsidRDefault="00437C31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437C31" w:rsidRDefault="00437C31" w:rsidP="004C3FD4">
      <w:pPr>
        <w:pStyle w:val="Prrafodelista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</w:rPr>
        <w:t xml:space="preserve"> </w:t>
      </w:r>
      <w:r w:rsidRPr="00555475">
        <w:rPr>
          <w:rFonts w:ascii="Arial" w:hAnsi="Arial" w:cs="Arial"/>
          <w:sz w:val="20"/>
          <w:szCs w:val="20"/>
        </w:rPr>
        <w:t>En la semana del 24 al 28 de septiembre a</w:t>
      </w:r>
      <w:r w:rsidR="00A052E4" w:rsidRPr="00555475">
        <w:rPr>
          <w:rFonts w:ascii="Arial" w:hAnsi="Arial" w:cs="Arial"/>
          <w:sz w:val="20"/>
          <w:szCs w:val="20"/>
        </w:rPr>
        <w:t xml:space="preserve">brir la planeación en electrónico </w:t>
      </w:r>
      <w:r w:rsidR="00555475" w:rsidRPr="00555475">
        <w:rPr>
          <w:rFonts w:ascii="Arial" w:hAnsi="Arial" w:cs="Arial"/>
          <w:sz w:val="20"/>
          <w:szCs w:val="20"/>
        </w:rPr>
        <w:t>d</w:t>
      </w:r>
      <w:r w:rsidR="00A052E4" w:rsidRPr="00555475">
        <w:rPr>
          <w:rFonts w:ascii="Arial" w:hAnsi="Arial" w:cs="Arial"/>
          <w:sz w:val="20"/>
          <w:szCs w:val="20"/>
        </w:rPr>
        <w:t xml:space="preserve">e escuela en red y </w:t>
      </w:r>
      <w:r w:rsidRPr="00555475">
        <w:rPr>
          <w:rFonts w:ascii="Arial" w:hAnsi="Arial" w:cs="Arial"/>
          <w:sz w:val="20"/>
          <w:szCs w:val="20"/>
        </w:rPr>
        <w:t>revisar y</w:t>
      </w:r>
      <w:r w:rsidR="00A052E4" w:rsidRPr="00555475">
        <w:rPr>
          <w:rFonts w:ascii="Arial" w:hAnsi="Arial" w:cs="Arial"/>
          <w:sz w:val="20"/>
          <w:szCs w:val="20"/>
        </w:rPr>
        <w:t xml:space="preserve"> corregir entre pares las observaciones de la rúbrica de la subdirección académica, cuidando que el formato sea el actual, el ciclo escolar, nombres de los docentes</w:t>
      </w:r>
      <w:r w:rsidRPr="00555475">
        <w:rPr>
          <w:rFonts w:ascii="Arial" w:hAnsi="Arial" w:cs="Arial"/>
          <w:sz w:val="20"/>
          <w:szCs w:val="20"/>
        </w:rPr>
        <w:t xml:space="preserve"> Desastres Naturales Terremotos y Huracanes conferencia 22 de octubre (Alina y Edith)</w:t>
      </w:r>
      <w:r w:rsidR="00236878" w:rsidRPr="00555475">
        <w:rPr>
          <w:rFonts w:ascii="Arial" w:hAnsi="Arial" w:cs="Arial"/>
          <w:sz w:val="20"/>
          <w:szCs w:val="20"/>
        </w:rPr>
        <w:t xml:space="preserve"> cada dos horas expondrá cada grado. Temáticas</w:t>
      </w:r>
      <w:r w:rsidR="00BB5ECE" w:rsidRPr="00555475">
        <w:rPr>
          <w:rFonts w:ascii="Arial" w:hAnsi="Arial" w:cs="Arial"/>
          <w:sz w:val="20"/>
          <w:szCs w:val="20"/>
        </w:rPr>
        <w:t>:</w:t>
      </w:r>
      <w:r w:rsidR="00236878" w:rsidRPr="00555475">
        <w:rPr>
          <w:rFonts w:ascii="Arial" w:hAnsi="Arial" w:cs="Arial"/>
          <w:sz w:val="20"/>
          <w:szCs w:val="20"/>
        </w:rPr>
        <w:t xml:space="preserve"> desastres naturales</w:t>
      </w:r>
      <w:r w:rsidR="00BB5ECE" w:rsidRPr="00555475">
        <w:rPr>
          <w:rFonts w:ascii="Arial" w:hAnsi="Arial" w:cs="Arial"/>
          <w:sz w:val="20"/>
          <w:szCs w:val="20"/>
        </w:rPr>
        <w:t xml:space="preserve"> (3grupo)</w:t>
      </w:r>
      <w:r w:rsidR="00236878" w:rsidRPr="00555475">
        <w:rPr>
          <w:rFonts w:ascii="Arial" w:hAnsi="Arial" w:cs="Arial"/>
          <w:sz w:val="20"/>
          <w:szCs w:val="20"/>
        </w:rPr>
        <w:t>, fuerzas internas de la Tierra, causas meteorológicas, nuevas tecnologías</w:t>
      </w:r>
      <w:r w:rsidR="00BB5ECE" w:rsidRPr="00555475">
        <w:rPr>
          <w:rFonts w:ascii="Arial" w:hAnsi="Arial" w:cs="Arial"/>
          <w:sz w:val="20"/>
          <w:szCs w:val="20"/>
        </w:rPr>
        <w:t xml:space="preserve">, la </w:t>
      </w:r>
      <w:r w:rsidR="00555475" w:rsidRPr="00555475">
        <w:rPr>
          <w:rFonts w:ascii="Arial" w:hAnsi="Arial" w:cs="Arial"/>
          <w:sz w:val="20"/>
          <w:szCs w:val="20"/>
        </w:rPr>
        <w:t>prevención 1ª Huracanes 1b Terremotos 2ª Nuevas tecnologías, 2b prevención 3ª Tornados, 4ª causas meteorológicas, 4b fuerzas internas de la tierra</w:t>
      </w:r>
    </w:p>
    <w:p w:rsidR="004C3FD4" w:rsidRPr="00555475" w:rsidRDefault="004C3FD4" w:rsidP="004C3FD4">
      <w:pPr>
        <w:pStyle w:val="Prrafodelista"/>
        <w:spacing w:after="0" w:line="276" w:lineRule="auto"/>
        <w:rPr>
          <w:rFonts w:ascii="Arial" w:hAnsi="Arial" w:cs="Arial"/>
          <w:sz w:val="20"/>
          <w:szCs w:val="20"/>
        </w:rPr>
      </w:pPr>
    </w:p>
    <w:p w:rsidR="00BB5ECE" w:rsidRDefault="00BB5ECE" w:rsidP="004C3FD4">
      <w:pPr>
        <w:pStyle w:val="Prrafodelista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 8 de octubre entrega de reactivos de la primera evaluación del examen institucional</w:t>
      </w:r>
      <w:r w:rsidR="00555475" w:rsidRPr="00555475">
        <w:rPr>
          <w:rFonts w:ascii="Arial" w:hAnsi="Arial" w:cs="Arial"/>
          <w:sz w:val="20"/>
          <w:szCs w:val="20"/>
        </w:rPr>
        <w:t xml:space="preserve"> junto con la tabla de revisión de reactivos</w:t>
      </w:r>
    </w:p>
    <w:p w:rsidR="004C3FD4" w:rsidRPr="004C3FD4" w:rsidRDefault="004C3FD4" w:rsidP="004C3FD4">
      <w:pPr>
        <w:pStyle w:val="Prrafodelista"/>
        <w:rPr>
          <w:rFonts w:ascii="Arial" w:hAnsi="Arial" w:cs="Arial"/>
          <w:sz w:val="20"/>
          <w:szCs w:val="20"/>
        </w:rPr>
      </w:pP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236878" w:rsidRDefault="00236878" w:rsidP="00437C31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Miércoles 24 de octubre saludo especial con los jardines anexos </w:t>
      </w: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D616A2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Jornada de Observación y ayudantía de 3 semestre 19, 20 y 21 de septiembre</w:t>
      </w:r>
    </w:p>
    <w:p w:rsidR="004C3FD4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4C3FD4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lastRenderedPageBreak/>
        <w:t>Curso de inglés para maestros jueves 20 de 11:00 a 12:00pm</w:t>
      </w:r>
    </w:p>
    <w:p w:rsidR="004C3FD4" w:rsidRPr="004C3FD4" w:rsidRDefault="004C3FD4" w:rsidP="004C3FD4">
      <w:pPr>
        <w:pStyle w:val="Prrafodelista"/>
        <w:rPr>
          <w:rFonts w:ascii="Arial" w:hAnsi="Arial" w:cs="Arial"/>
          <w:sz w:val="20"/>
          <w:szCs w:val="20"/>
        </w:rPr>
      </w:pP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Dar a conocer la convocatoria de sociedad de alumnos ENEP 2018, jueves 20 de septiembre</w:t>
      </w: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Junta de padres de familia viernes 21 de septiembre</w:t>
      </w:r>
    </w:p>
    <w:p w:rsidR="004C3FD4" w:rsidRPr="004C3FD4" w:rsidRDefault="004C3FD4" w:rsidP="004C3FD4">
      <w:pPr>
        <w:pStyle w:val="Prrafodelista"/>
        <w:rPr>
          <w:rFonts w:ascii="Arial" w:hAnsi="Arial" w:cs="Arial"/>
          <w:sz w:val="20"/>
          <w:szCs w:val="20"/>
        </w:rPr>
      </w:pP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Dar a conocer convocatoria de Revista Musical ENEP 2018, lunes 24 de septiembre</w:t>
      </w: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125C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2 sesión del Diplomado en función tutorial, martes 25 de septiembre</w:t>
      </w:r>
    </w:p>
    <w:p w:rsidR="004C3FD4" w:rsidRPr="004C3FD4" w:rsidRDefault="004C3FD4" w:rsidP="004C3FD4">
      <w:pPr>
        <w:pStyle w:val="Prrafodelista"/>
        <w:rPr>
          <w:rFonts w:ascii="Arial" w:hAnsi="Arial" w:cs="Arial"/>
          <w:sz w:val="20"/>
          <w:szCs w:val="20"/>
        </w:rPr>
      </w:pPr>
    </w:p>
    <w:p w:rsidR="004C3FD4" w:rsidRPr="00555475" w:rsidRDefault="004C3FD4" w:rsidP="004C3FD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11125C" w:rsidRPr="00555475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26, 27 y 28 Reunión Nacional de PIDES, </w:t>
      </w:r>
      <w:proofErr w:type="spellStart"/>
      <w:r w:rsidRPr="00555475">
        <w:rPr>
          <w:rFonts w:ascii="Arial" w:hAnsi="Arial" w:cs="Arial"/>
          <w:sz w:val="20"/>
          <w:szCs w:val="20"/>
        </w:rPr>
        <w:t>Mty</w:t>
      </w:r>
      <w:proofErr w:type="spellEnd"/>
      <w:r w:rsidRPr="00555475">
        <w:rPr>
          <w:rFonts w:ascii="Arial" w:hAnsi="Arial" w:cs="Arial"/>
          <w:sz w:val="20"/>
          <w:szCs w:val="20"/>
        </w:rPr>
        <w:t>, N.L.</w:t>
      </w:r>
    </w:p>
    <w:p w:rsidR="00491E17" w:rsidRPr="00555475" w:rsidRDefault="0011125C" w:rsidP="00491E1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 </w:t>
      </w:r>
    </w:p>
    <w:p w:rsidR="00491E17" w:rsidRPr="00555475" w:rsidRDefault="00491E17" w:rsidP="00491E1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E10EBC" w:rsidRDefault="00E10EBC" w:rsidP="00D231F8">
      <w:pPr>
        <w:spacing w:after="0"/>
        <w:jc w:val="center"/>
      </w:pPr>
    </w:p>
    <w:p w:rsidR="00E10EBC" w:rsidRDefault="00E10EBC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FE" w:rsidRDefault="00972AFE" w:rsidP="00B245FE">
      <w:pPr>
        <w:spacing w:after="0" w:line="240" w:lineRule="auto"/>
      </w:pPr>
      <w:r>
        <w:separator/>
      </w:r>
    </w:p>
  </w:endnote>
  <w:endnote w:type="continuationSeparator" w:id="0">
    <w:p w:rsidR="00972AFE" w:rsidRDefault="00972AFE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FE" w:rsidRDefault="00972AFE" w:rsidP="00B245FE">
      <w:pPr>
        <w:spacing w:after="0" w:line="240" w:lineRule="auto"/>
      </w:pPr>
      <w:r>
        <w:separator/>
      </w:r>
    </w:p>
  </w:footnote>
  <w:footnote w:type="continuationSeparator" w:id="0">
    <w:p w:rsidR="00972AFE" w:rsidRDefault="00972AFE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125C"/>
    <w:rsid w:val="0011345E"/>
    <w:rsid w:val="00175E75"/>
    <w:rsid w:val="00236878"/>
    <w:rsid w:val="002506AC"/>
    <w:rsid w:val="0027453F"/>
    <w:rsid w:val="0027594A"/>
    <w:rsid w:val="002F0B5D"/>
    <w:rsid w:val="00337BA3"/>
    <w:rsid w:val="003E4A44"/>
    <w:rsid w:val="00404E8C"/>
    <w:rsid w:val="00437C31"/>
    <w:rsid w:val="00491E17"/>
    <w:rsid w:val="004C3FD4"/>
    <w:rsid w:val="00530DF1"/>
    <w:rsid w:val="00555475"/>
    <w:rsid w:val="00653BB6"/>
    <w:rsid w:val="0066796A"/>
    <w:rsid w:val="006D2E92"/>
    <w:rsid w:val="006F17E9"/>
    <w:rsid w:val="00720D5F"/>
    <w:rsid w:val="00730718"/>
    <w:rsid w:val="00765D09"/>
    <w:rsid w:val="007841D5"/>
    <w:rsid w:val="008A7053"/>
    <w:rsid w:val="008C7020"/>
    <w:rsid w:val="00961A3A"/>
    <w:rsid w:val="00972AFE"/>
    <w:rsid w:val="009C3E1B"/>
    <w:rsid w:val="00A052E4"/>
    <w:rsid w:val="00A16D29"/>
    <w:rsid w:val="00A911C6"/>
    <w:rsid w:val="00AB206C"/>
    <w:rsid w:val="00AF6084"/>
    <w:rsid w:val="00B245FE"/>
    <w:rsid w:val="00BB5ECE"/>
    <w:rsid w:val="00CA18DE"/>
    <w:rsid w:val="00CC124E"/>
    <w:rsid w:val="00D231F8"/>
    <w:rsid w:val="00D30C89"/>
    <w:rsid w:val="00D616A2"/>
    <w:rsid w:val="00DC46C8"/>
    <w:rsid w:val="00DF1903"/>
    <w:rsid w:val="00E10EBC"/>
    <w:rsid w:val="00F72914"/>
    <w:rsid w:val="00F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4F8A"/>
  <w15:docId w15:val="{D3027D59-B69A-408C-B906-844B7D6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ELENA MONSERRAT GAMEZ CEPEDA</cp:lastModifiedBy>
  <cp:revision>4</cp:revision>
  <dcterms:created xsi:type="dcterms:W3CDTF">2018-09-20T15:53:00Z</dcterms:created>
  <dcterms:modified xsi:type="dcterms:W3CDTF">2018-09-20T18:04:00Z</dcterms:modified>
</cp:coreProperties>
</file>