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290"/>
        <w:tblW w:w="0" w:type="auto"/>
        <w:tblLook w:val="04A0" w:firstRow="1" w:lastRow="0" w:firstColumn="1" w:lastColumn="0" w:noHBand="0" w:noVBand="1"/>
      </w:tblPr>
      <w:tblGrid>
        <w:gridCol w:w="2122"/>
        <w:gridCol w:w="5528"/>
        <w:gridCol w:w="1180"/>
      </w:tblGrid>
      <w:tr w:rsidR="00A909F8" w:rsidTr="00EB3634">
        <w:tc>
          <w:tcPr>
            <w:tcW w:w="2122" w:type="dxa"/>
          </w:tcPr>
          <w:p w:rsidR="00A909F8" w:rsidRPr="00A909F8" w:rsidRDefault="00A909F8" w:rsidP="00A909F8">
            <w:pPr>
              <w:jc w:val="center"/>
              <w:rPr>
                <w:b/>
              </w:rPr>
            </w:pPr>
            <w:r w:rsidRPr="00A909F8">
              <w:rPr>
                <w:b/>
              </w:rPr>
              <w:t>Semana</w:t>
            </w:r>
          </w:p>
        </w:tc>
        <w:tc>
          <w:tcPr>
            <w:tcW w:w="5528" w:type="dxa"/>
          </w:tcPr>
          <w:p w:rsidR="00A909F8" w:rsidRPr="00A909F8" w:rsidRDefault="00A909F8" w:rsidP="00A909F8">
            <w:pPr>
              <w:jc w:val="center"/>
              <w:rPr>
                <w:b/>
              </w:rPr>
            </w:pPr>
            <w:r w:rsidRPr="00A909F8">
              <w:rPr>
                <w:b/>
              </w:rPr>
              <w:t>Actividad</w:t>
            </w:r>
          </w:p>
        </w:tc>
        <w:tc>
          <w:tcPr>
            <w:tcW w:w="1180" w:type="dxa"/>
          </w:tcPr>
          <w:p w:rsidR="00A909F8" w:rsidRPr="00A909F8" w:rsidRDefault="00A909F8" w:rsidP="00A909F8">
            <w:pPr>
              <w:jc w:val="center"/>
              <w:rPr>
                <w:b/>
              </w:rPr>
            </w:pPr>
          </w:p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20 al 24 agosto</w:t>
            </w:r>
          </w:p>
        </w:tc>
        <w:tc>
          <w:tcPr>
            <w:tcW w:w="5528" w:type="dxa"/>
          </w:tcPr>
          <w:p w:rsidR="00A909F8" w:rsidRDefault="00DD3F73" w:rsidP="00A909F8">
            <w:r>
              <w:t xml:space="preserve">Encuadre 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27 al 31 agosto</w:t>
            </w:r>
          </w:p>
        </w:tc>
        <w:tc>
          <w:tcPr>
            <w:tcW w:w="5528" w:type="dxa"/>
          </w:tcPr>
          <w:p w:rsidR="00A909F8" w:rsidRDefault="00DD3F73" w:rsidP="00A909F8">
            <w:r>
              <w:t>UNIDAD 1 Lectura individual de textos bibliografía básica y respuesta a cuestionamientos.</w:t>
            </w:r>
          </w:p>
          <w:p w:rsidR="00DD3F73" w:rsidRDefault="00DD3F73" w:rsidP="00A909F8">
            <w:r>
              <w:t>Elaboración de artículo científico.</w:t>
            </w:r>
          </w:p>
          <w:p w:rsidR="00DD3F73" w:rsidRDefault="00DD3F73" w:rsidP="00A909F8">
            <w:r>
              <w:t>Discusión en equipos y respuesta a cuestionamientos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3 al 7 septiembre</w:t>
            </w:r>
          </w:p>
        </w:tc>
        <w:tc>
          <w:tcPr>
            <w:tcW w:w="5528" w:type="dxa"/>
          </w:tcPr>
          <w:p w:rsidR="00A909F8" w:rsidRDefault="00DD3F73" w:rsidP="00DD3F73">
            <w:r>
              <w:t>Discusión en equipos y respuesta a cuestionamientos</w:t>
            </w:r>
          </w:p>
          <w:p w:rsidR="00DD3F73" w:rsidRDefault="00DD3F73" w:rsidP="00DD3F73">
            <w:r>
              <w:t>Elaboración de diagnóstico sobre formas en que la violencia se expresa en el aula y escuela.  (</w:t>
            </w:r>
            <w:proofErr w:type="gramStart"/>
            <w:r>
              <w:t>proyecto</w:t>
            </w:r>
            <w:proofErr w:type="gramEnd"/>
            <w:r>
              <w:t xml:space="preserve"> de indagación que desarrollarán en la primera jornada de práctica).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10 al 14 septiembre</w:t>
            </w:r>
          </w:p>
        </w:tc>
        <w:tc>
          <w:tcPr>
            <w:tcW w:w="5528" w:type="dxa"/>
            <w:vMerge w:val="restart"/>
          </w:tcPr>
          <w:p w:rsidR="00DD3F73" w:rsidRDefault="00DD3F73" w:rsidP="00DD3F73">
            <w:pPr>
              <w:jc w:val="center"/>
            </w:pPr>
            <w:r>
              <w:t>Jornada de práctica profesional</w:t>
            </w:r>
          </w:p>
          <w:p w:rsidR="00913759" w:rsidRDefault="00913759" w:rsidP="00DD3F73">
            <w:pPr>
              <w:jc w:val="center"/>
            </w:pPr>
          </w:p>
          <w:p w:rsidR="00913759" w:rsidRDefault="00913759" w:rsidP="00DD3F73">
            <w:pPr>
              <w:jc w:val="center"/>
            </w:pPr>
            <w:r>
              <w:t>Elaboración de diagnóstico de su grupo de práctica</w:t>
            </w:r>
          </w:p>
        </w:tc>
        <w:tc>
          <w:tcPr>
            <w:tcW w:w="1180" w:type="dxa"/>
          </w:tcPr>
          <w:p w:rsidR="00DD3F73" w:rsidRDefault="00DD3F73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17 al 21 septiembre</w:t>
            </w:r>
          </w:p>
        </w:tc>
        <w:tc>
          <w:tcPr>
            <w:tcW w:w="5528" w:type="dxa"/>
            <w:vMerge/>
          </w:tcPr>
          <w:p w:rsidR="00DD3F73" w:rsidRDefault="00DD3F73" w:rsidP="00A909F8"/>
        </w:tc>
        <w:tc>
          <w:tcPr>
            <w:tcW w:w="1180" w:type="dxa"/>
          </w:tcPr>
          <w:p w:rsidR="00DD3F73" w:rsidRDefault="00DD3F73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24 al 28 septiembre</w:t>
            </w:r>
          </w:p>
        </w:tc>
        <w:tc>
          <w:tcPr>
            <w:tcW w:w="5528" w:type="dxa"/>
            <w:vMerge/>
          </w:tcPr>
          <w:p w:rsidR="00DD3F73" w:rsidRDefault="00DD3F73" w:rsidP="00A909F8"/>
        </w:tc>
        <w:tc>
          <w:tcPr>
            <w:tcW w:w="1180" w:type="dxa"/>
          </w:tcPr>
          <w:p w:rsidR="00DD3F73" w:rsidRDefault="00DD3F73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1 al 5 octubre</w:t>
            </w:r>
          </w:p>
        </w:tc>
        <w:tc>
          <w:tcPr>
            <w:tcW w:w="5528" w:type="dxa"/>
            <w:vMerge/>
          </w:tcPr>
          <w:p w:rsidR="00DD3F73" w:rsidRDefault="00DD3F73" w:rsidP="00A909F8"/>
        </w:tc>
        <w:tc>
          <w:tcPr>
            <w:tcW w:w="1180" w:type="dxa"/>
          </w:tcPr>
          <w:p w:rsidR="00DD3F73" w:rsidRDefault="00DD3F73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8 al 12 octubre</w:t>
            </w:r>
          </w:p>
        </w:tc>
        <w:tc>
          <w:tcPr>
            <w:tcW w:w="5528" w:type="dxa"/>
          </w:tcPr>
          <w:p w:rsidR="00A909F8" w:rsidRDefault="00DD3F73" w:rsidP="00A909F8">
            <w:r>
              <w:t>UNIDAD 2</w:t>
            </w:r>
          </w:p>
          <w:p w:rsidR="00DD3F73" w:rsidRDefault="00DD3F73" w:rsidP="00A909F8">
            <w:r>
              <w:t>Identificación de tipo de relaciones y convivencia (Cuadro)</w:t>
            </w:r>
          </w:p>
          <w:p w:rsidR="00913759" w:rsidRDefault="00913759" w:rsidP="00913759">
            <w:r>
              <w:t>Lectura de Cohen y demás autores con el fin de identificar formas en que el docente participa en la resolución de conflictos con sus alumnos.</w:t>
            </w:r>
          </w:p>
          <w:p w:rsidR="00913759" w:rsidRDefault="00913759" w:rsidP="00A909F8"/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15 al 19 octubre</w:t>
            </w:r>
          </w:p>
        </w:tc>
        <w:tc>
          <w:tcPr>
            <w:tcW w:w="5528" w:type="dxa"/>
          </w:tcPr>
          <w:p w:rsidR="00913759" w:rsidRDefault="00913759" w:rsidP="00A909F8">
            <w:r>
              <w:t xml:space="preserve">Lectura </w:t>
            </w:r>
            <w:proofErr w:type="spellStart"/>
            <w:r>
              <w:t>Bodrova</w:t>
            </w:r>
            <w:proofErr w:type="spellEnd"/>
            <w:r>
              <w:t xml:space="preserve"> y </w:t>
            </w:r>
            <w:proofErr w:type="spellStart"/>
            <w:r>
              <w:t>Bourcier</w:t>
            </w:r>
            <w:proofErr w:type="spellEnd"/>
            <w:r>
              <w:t xml:space="preserve"> identificar mediadores para controlar y regular emociones; técnicas para autocontrol</w:t>
            </w:r>
          </w:p>
          <w:p w:rsidR="00913759" w:rsidRDefault="00913759" w:rsidP="00A909F8">
            <w:r>
              <w:t>Con base en autores identificar estrategias para contribuir a la prevención de la violencia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22 al 26 octubre</w:t>
            </w:r>
          </w:p>
        </w:tc>
        <w:tc>
          <w:tcPr>
            <w:tcW w:w="5528" w:type="dxa"/>
          </w:tcPr>
          <w:p w:rsidR="00A909F8" w:rsidRDefault="00913759" w:rsidP="00A909F8">
            <w:r>
              <w:t>Diseñar situaciones didácticas para favorecer la identidad personal y social de los alumnos de grupo de práctica</w:t>
            </w:r>
          </w:p>
        </w:tc>
        <w:tc>
          <w:tcPr>
            <w:tcW w:w="1180" w:type="dxa"/>
          </w:tcPr>
          <w:p w:rsidR="00A909F8" w:rsidRDefault="00DD3F73" w:rsidP="00A909F8">
            <w:r>
              <w:t>Evaluación</w:t>
            </w:r>
          </w:p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29 octubre al 2 nov</w:t>
            </w:r>
          </w:p>
        </w:tc>
        <w:tc>
          <w:tcPr>
            <w:tcW w:w="5528" w:type="dxa"/>
          </w:tcPr>
          <w:p w:rsidR="00A909F8" w:rsidRDefault="00913759" w:rsidP="00A909F8">
            <w:r>
              <w:t>Revisión entre pares, replanteamiento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5 al 9 noviembre</w:t>
            </w:r>
          </w:p>
        </w:tc>
        <w:tc>
          <w:tcPr>
            <w:tcW w:w="5528" w:type="dxa"/>
            <w:vMerge w:val="restart"/>
          </w:tcPr>
          <w:p w:rsidR="00DD3F73" w:rsidRDefault="00DD3F73" w:rsidP="00DD3F73">
            <w:pPr>
              <w:jc w:val="center"/>
            </w:pPr>
            <w:r>
              <w:t>Jornada de práctica profesional</w:t>
            </w:r>
          </w:p>
          <w:p w:rsidR="00913759" w:rsidRDefault="00913759" w:rsidP="00DD3F73">
            <w:pPr>
              <w:jc w:val="center"/>
            </w:pPr>
          </w:p>
          <w:p w:rsidR="00913759" w:rsidRDefault="00913759" w:rsidP="00DD3F73">
            <w:pPr>
              <w:jc w:val="center"/>
            </w:pPr>
            <w:r>
              <w:t>Implementación de situaciones didácticas</w:t>
            </w:r>
          </w:p>
          <w:p w:rsidR="00913759" w:rsidRDefault="00913759" w:rsidP="00DD3F73">
            <w:pPr>
              <w:jc w:val="center"/>
            </w:pPr>
            <w:r>
              <w:t xml:space="preserve">Registro en el diario de trabajo, </w:t>
            </w:r>
            <w:proofErr w:type="spellStart"/>
            <w:r>
              <w:t>videograbar</w:t>
            </w:r>
            <w:proofErr w:type="spellEnd"/>
            <w:r>
              <w:t xml:space="preserve"> (evidencias)</w:t>
            </w:r>
          </w:p>
        </w:tc>
        <w:tc>
          <w:tcPr>
            <w:tcW w:w="1180" w:type="dxa"/>
          </w:tcPr>
          <w:p w:rsidR="00DD3F73" w:rsidRDefault="00DD3F73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12 al 16 noviembre</w:t>
            </w:r>
          </w:p>
        </w:tc>
        <w:tc>
          <w:tcPr>
            <w:tcW w:w="5528" w:type="dxa"/>
            <w:vMerge/>
          </w:tcPr>
          <w:p w:rsidR="00DD3F73" w:rsidRDefault="00DD3F73" w:rsidP="00A909F8"/>
        </w:tc>
        <w:tc>
          <w:tcPr>
            <w:tcW w:w="1180" w:type="dxa"/>
          </w:tcPr>
          <w:p w:rsidR="00DD3F73" w:rsidRDefault="00DD3F73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19 al 23 noviembre</w:t>
            </w:r>
          </w:p>
        </w:tc>
        <w:tc>
          <w:tcPr>
            <w:tcW w:w="5528" w:type="dxa"/>
            <w:vMerge/>
          </w:tcPr>
          <w:p w:rsidR="00DD3F73" w:rsidRDefault="00DD3F73" w:rsidP="00A909F8"/>
        </w:tc>
        <w:tc>
          <w:tcPr>
            <w:tcW w:w="1180" w:type="dxa"/>
          </w:tcPr>
          <w:p w:rsidR="00DD3F73" w:rsidRDefault="00DD3F73" w:rsidP="00A909F8"/>
        </w:tc>
      </w:tr>
      <w:tr w:rsidR="00DD3F73" w:rsidTr="00EB3634">
        <w:tc>
          <w:tcPr>
            <w:tcW w:w="2122" w:type="dxa"/>
          </w:tcPr>
          <w:p w:rsidR="00DD3F73" w:rsidRDefault="00DD3F73" w:rsidP="00A909F8">
            <w:r>
              <w:t>26 al 20 noviembre</w:t>
            </w:r>
          </w:p>
        </w:tc>
        <w:tc>
          <w:tcPr>
            <w:tcW w:w="5528" w:type="dxa"/>
            <w:vMerge/>
          </w:tcPr>
          <w:p w:rsidR="00DD3F73" w:rsidRDefault="00DD3F73" w:rsidP="00A909F8"/>
        </w:tc>
        <w:tc>
          <w:tcPr>
            <w:tcW w:w="1180" w:type="dxa"/>
          </w:tcPr>
          <w:p w:rsidR="00DD3F73" w:rsidRDefault="00DD3F73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3 al 7 diciembre</w:t>
            </w:r>
          </w:p>
        </w:tc>
        <w:tc>
          <w:tcPr>
            <w:tcW w:w="5528" w:type="dxa"/>
          </w:tcPr>
          <w:p w:rsidR="00A909F8" w:rsidRDefault="00913759" w:rsidP="00A909F8">
            <w:r>
              <w:t>Revisión de la información obtenida en la práctica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10 al 14 diciembre</w:t>
            </w:r>
          </w:p>
        </w:tc>
        <w:tc>
          <w:tcPr>
            <w:tcW w:w="5528" w:type="dxa"/>
          </w:tcPr>
          <w:p w:rsidR="00A909F8" w:rsidRDefault="00913759" w:rsidP="00A909F8">
            <w:r>
              <w:t>Revisión de la información obtenida en la práctica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17,18 y 19 diciembre</w:t>
            </w:r>
          </w:p>
        </w:tc>
        <w:tc>
          <w:tcPr>
            <w:tcW w:w="5528" w:type="dxa"/>
          </w:tcPr>
          <w:p w:rsidR="00A909F8" w:rsidRDefault="00913759" w:rsidP="00A909F8">
            <w:r>
              <w:t>Presentación del primer borrador de ensayo reflexivo</w:t>
            </w:r>
          </w:p>
        </w:tc>
        <w:tc>
          <w:tcPr>
            <w:tcW w:w="1180" w:type="dxa"/>
          </w:tcPr>
          <w:p w:rsidR="00A909F8" w:rsidRDefault="00DD3F73" w:rsidP="00A909F8">
            <w:r>
              <w:t>Evaluación</w:t>
            </w:r>
          </w:p>
        </w:tc>
      </w:tr>
      <w:tr w:rsidR="00913759" w:rsidTr="00EB3634">
        <w:tc>
          <w:tcPr>
            <w:tcW w:w="2122" w:type="dxa"/>
          </w:tcPr>
          <w:p w:rsidR="00913759" w:rsidRDefault="00913759" w:rsidP="00A909F8">
            <w:r>
              <w:t>20 al 28 diciembre</w:t>
            </w:r>
          </w:p>
        </w:tc>
        <w:tc>
          <w:tcPr>
            <w:tcW w:w="5528" w:type="dxa"/>
            <w:vMerge w:val="restart"/>
          </w:tcPr>
          <w:p w:rsidR="00913759" w:rsidRDefault="00913759" w:rsidP="00EB3634">
            <w:pPr>
              <w:jc w:val="center"/>
            </w:pPr>
            <w:r>
              <w:t>VACACIONES</w:t>
            </w:r>
            <w:bookmarkStart w:id="0" w:name="_GoBack"/>
            <w:bookmarkEnd w:id="0"/>
          </w:p>
        </w:tc>
        <w:tc>
          <w:tcPr>
            <w:tcW w:w="1180" w:type="dxa"/>
          </w:tcPr>
          <w:p w:rsidR="00913759" w:rsidRDefault="00913759" w:rsidP="00A909F8"/>
        </w:tc>
      </w:tr>
      <w:tr w:rsidR="00913759" w:rsidTr="00EB3634">
        <w:tc>
          <w:tcPr>
            <w:tcW w:w="2122" w:type="dxa"/>
          </w:tcPr>
          <w:p w:rsidR="00913759" w:rsidRDefault="00913759" w:rsidP="00A909F8">
            <w:r>
              <w:t>31 dic al 4 enero</w:t>
            </w:r>
          </w:p>
        </w:tc>
        <w:tc>
          <w:tcPr>
            <w:tcW w:w="5528" w:type="dxa"/>
            <w:vMerge/>
          </w:tcPr>
          <w:p w:rsidR="00913759" w:rsidRDefault="00913759" w:rsidP="00A909F8"/>
        </w:tc>
        <w:tc>
          <w:tcPr>
            <w:tcW w:w="1180" w:type="dxa"/>
          </w:tcPr>
          <w:p w:rsidR="00913759" w:rsidRDefault="00913759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7 al 11 enero</w:t>
            </w:r>
          </w:p>
        </w:tc>
        <w:tc>
          <w:tcPr>
            <w:tcW w:w="5528" w:type="dxa"/>
          </w:tcPr>
          <w:p w:rsidR="00A909F8" w:rsidRDefault="00913759" w:rsidP="00A909F8">
            <w:r>
              <w:t>Entrega de evidencia final 11 de enero</w:t>
            </w:r>
          </w:p>
        </w:tc>
        <w:tc>
          <w:tcPr>
            <w:tcW w:w="1180" w:type="dxa"/>
          </w:tcPr>
          <w:p w:rsidR="00A909F8" w:rsidRDefault="00A909F8" w:rsidP="00A909F8"/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14 al 18 enero</w:t>
            </w:r>
          </w:p>
        </w:tc>
        <w:tc>
          <w:tcPr>
            <w:tcW w:w="5528" w:type="dxa"/>
          </w:tcPr>
          <w:p w:rsidR="00A909F8" w:rsidRDefault="00913759" w:rsidP="00913759">
            <w:r>
              <w:t>Revisión  de evidencia final con nota reflexiva</w:t>
            </w:r>
          </w:p>
        </w:tc>
        <w:tc>
          <w:tcPr>
            <w:tcW w:w="1180" w:type="dxa"/>
          </w:tcPr>
          <w:p w:rsidR="00A909F8" w:rsidRDefault="00DD3F73" w:rsidP="00A909F8">
            <w:r>
              <w:t>Evaluación global</w:t>
            </w:r>
          </w:p>
        </w:tc>
      </w:tr>
      <w:tr w:rsidR="00A909F8" w:rsidTr="00EB3634">
        <w:tc>
          <w:tcPr>
            <w:tcW w:w="2122" w:type="dxa"/>
          </w:tcPr>
          <w:p w:rsidR="00A909F8" w:rsidRDefault="00A909F8" w:rsidP="00A909F8">
            <w:r>
              <w:t>21 al 25 enero</w:t>
            </w:r>
          </w:p>
        </w:tc>
        <w:tc>
          <w:tcPr>
            <w:tcW w:w="5528" w:type="dxa"/>
          </w:tcPr>
          <w:p w:rsidR="00A909F8" w:rsidRDefault="00913759" w:rsidP="00A909F8">
            <w:r>
              <w:t>Cierre de semestre.</w:t>
            </w:r>
          </w:p>
        </w:tc>
        <w:tc>
          <w:tcPr>
            <w:tcW w:w="1180" w:type="dxa"/>
          </w:tcPr>
          <w:p w:rsidR="00A909F8" w:rsidRDefault="00A909F8" w:rsidP="00A909F8"/>
        </w:tc>
      </w:tr>
    </w:tbl>
    <w:p w:rsidR="00AF6084" w:rsidRPr="00EB3634" w:rsidRDefault="00A909F8" w:rsidP="00A909F8">
      <w:pPr>
        <w:spacing w:after="0" w:line="240" w:lineRule="auto"/>
        <w:jc w:val="center"/>
        <w:rPr>
          <w:b/>
          <w:sz w:val="20"/>
          <w:szCs w:val="20"/>
        </w:rPr>
      </w:pPr>
      <w:r w:rsidRPr="00EB3634">
        <w:rPr>
          <w:b/>
          <w:sz w:val="20"/>
          <w:szCs w:val="20"/>
        </w:rPr>
        <w:t>Calendarización de actividades para el curso “Prevención de la violencia en la educación preescolar”</w:t>
      </w:r>
    </w:p>
    <w:p w:rsidR="00A909F8" w:rsidRDefault="00A909F8" w:rsidP="00A909F8">
      <w:pPr>
        <w:spacing w:after="0" w:line="240" w:lineRule="auto"/>
        <w:jc w:val="center"/>
      </w:pPr>
      <w:proofErr w:type="spellStart"/>
      <w:r>
        <w:t>Profra</w:t>
      </w:r>
      <w:proofErr w:type="spellEnd"/>
      <w:r>
        <w:t>. Marcia Elizabeth Jiménez Hoyos y Elizabeth Guadalupe Ramos Suárez</w:t>
      </w:r>
    </w:p>
    <w:sectPr w:rsidR="00A909F8" w:rsidSect="00DF1903">
      <w:pgSz w:w="12240" w:h="15840"/>
      <w:pgMar w:top="1420" w:right="1700" w:bottom="1420" w:left="1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8"/>
    <w:rsid w:val="0027594A"/>
    <w:rsid w:val="006D2E92"/>
    <w:rsid w:val="008C7020"/>
    <w:rsid w:val="00913759"/>
    <w:rsid w:val="00A909F8"/>
    <w:rsid w:val="00AF6084"/>
    <w:rsid w:val="00DD3F73"/>
    <w:rsid w:val="00DF1903"/>
    <w:rsid w:val="00E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14A4B-9536-412C-B430-B84CAF22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0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2</cp:revision>
  <dcterms:created xsi:type="dcterms:W3CDTF">2018-08-24T12:58:00Z</dcterms:created>
  <dcterms:modified xsi:type="dcterms:W3CDTF">2018-08-24T15:03:00Z</dcterms:modified>
</cp:coreProperties>
</file>