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34512" cy="7586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4512" cy="7586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Estrategias de trabajo docente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Maestra Angélica María Rocca Valdés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 APRENDIZAJE I. DISEÑO, INTERVENCIÓN Y EVALUACIÓN EN EL AULA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Competencias: 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Presentado por 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Melina Maryvi Medina Rocha</w:t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2° "A" N° 16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Saltillo, Coah. 14 de Marzo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Instrucciones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Elaborar un concentrado -cuadro de doble entrada- que permita identificar los aciertos, problemas detectados, áreas de oportunidad, reflexiones y preguntas que se hacen con respecto los planes de clase y lo que ocurrió a partir de la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implementación en el aula. (cuadro de la página 20)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8979840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4.2856741146174"/>
        <w:gridCol w:w="2269.7142238694814"/>
        <w:gridCol w:w="1872"/>
        <w:gridCol w:w="1872"/>
        <w:gridCol w:w="1872"/>
        <w:tblGridChange w:id="0">
          <w:tblGrid>
            <w:gridCol w:w="1474.2856741146174"/>
            <w:gridCol w:w="2269.7142238694814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Aciertos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Problemas detectados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Áreas de oportunidad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Reflexiones y preguntas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Diseño de los planes y secuencias didácticas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Permite realizar actividades por parejas o grupos para realizar juegos de conjunto.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Algunas de realizan de forma individual de acuerdo con la disponibilidad de material.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Proceso de identidad y de socialización.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Establecer vínculos con el medio científico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Comprobar si hacen falta más aportaciones teóricas.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Abordar los contenidos implica el planteamiento de situaciones problemáticas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Enseñanza y desarrollo de actividades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 los niños hagan repetición de acciones en momentos que no son habituales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 reflejan las habilidades adquiridas, sus inquietudes, sus miedos y las necesidades y deseos.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Interacción social limitada.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Dificultades concretas en aspectos de la autorregulación como la capacidad de los niños para mantener la atención o concentración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Cada niño tiene un ritmo propio de desarrollo y una modalidad de aprendizaje diferente.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Tiempo requerido para la adquisición de los aprendizajes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Cuanto más adecuadas sean las actividades mayores serán los logros de los alumnos.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Aprendizaje de los alumnos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Consignas de movimiento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Independencia y el poder que adquiere el niño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Resolución de problemas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Conducir una investigación a partir de un problema o de un desafío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Postura firme pero comprensiva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Conductas propias de la edad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 espíritu crítico, la búsqueda de la verdad y la duda como motivación para el aprendizaje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Contexto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Estimular el uso de la imaginación, la atención, la audición y juegos.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Plantear situaciones significativas en ambientes reales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Los niños plantean certezas o incertidumbres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Comprobar si hacen falta más aportaciones teóricas.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 preciso contemplar aspectos y proponer situaciones didácticas de escritura, lectura, habla y escucha que tengan sentido comunicativo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¿Qué metodología usar?.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Recursos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Acompañar la repetición de palabras con juegos musicales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 alumno debe hacer uso de sus saberes, reorganizándolos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expresión constituye un desafío para el niño al organizar las palabras y textos en función de sus intenciones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Prever la organización del material y pedagógica.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Propiciar encuentros para promover oportunidades que favorezcan y enriquezcan el desarrollo comunicativo.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Criterios de evaluación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1.- REALIZAR UN ANÁLISIS EXHAUSTIVO DE SU PRÁCTICA DOCENTE, CONSIDERANDO LOS INDICADORES DEL CUADRO DE DOBLE ENTRADA QUE SE ENCUENTRA EN LA PÁGINA 20 DE SU PROGRAMA.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2.- BUENA REDACCIÓN Y ANÁLISIS.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3.- SER CONGRUENTE CON LO QUE SE HIZO EN LA PRÁCTICA Y CON LA DESCRIPCIÓN.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4.- TENER BUENA ORTOGRAFÍA.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5.- CONSIDERAR LOS INSTRUMENTOS QUE SE LLEVARON A LA PRÁCTICA PARA HACER EL ANÁLISIS (DIARIOS, PLANEACIONES, ETC..)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