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541846" w:rsidP="00F75A1A">
      <w:pPr>
        <w:jc w:val="center"/>
        <w:rPr>
          <w:rFonts w:ascii="Arial" w:hAnsi="Arial" w:cs="Arial"/>
          <w:b/>
          <w:sz w:val="32"/>
        </w:rPr>
      </w:pPr>
      <w:r>
        <w:rPr>
          <w:rFonts w:ascii="Arial" w:hAnsi="Arial" w:cs="Arial"/>
          <w:b/>
          <w:sz w:val="32"/>
        </w:rPr>
        <w:t>ESTRATEGIAS DE TRABAJO DOCENTE</w:t>
      </w:r>
    </w:p>
    <w:p w:rsidR="00F75A1A" w:rsidRPr="00962B64" w:rsidRDefault="00541846" w:rsidP="00F75A1A">
      <w:pPr>
        <w:jc w:val="center"/>
        <w:rPr>
          <w:rFonts w:ascii="Arial" w:hAnsi="Arial" w:cs="Arial"/>
          <w:sz w:val="32"/>
        </w:rPr>
      </w:pPr>
      <w:r>
        <w:rPr>
          <w:rFonts w:ascii="Arial" w:hAnsi="Arial" w:cs="Arial"/>
          <w:sz w:val="32"/>
        </w:rPr>
        <w:t>ANGÉLICA MARÍA ROCCA VALDÉS</w:t>
      </w:r>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077EE1">
      <w:pPr>
        <w:spacing w:line="48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541846" w:rsidRDefault="00425E34" w:rsidP="00541846">
      <w:pPr>
        <w:spacing w:line="480" w:lineRule="auto"/>
        <w:jc w:val="center"/>
        <w:rPr>
          <w:rFonts w:ascii="Arial" w:hAnsi="Arial" w:cs="Arial"/>
          <w:b/>
          <w:sz w:val="32"/>
        </w:rPr>
      </w:pPr>
      <w:r>
        <w:rPr>
          <w:rFonts w:ascii="Arial" w:hAnsi="Arial" w:cs="Arial"/>
          <w:b/>
          <w:sz w:val="32"/>
        </w:rPr>
        <w:t xml:space="preserve">EVALUAR PARA CONOCER, EXAMINAR PARA EXCLUIR </w:t>
      </w:r>
      <w:r w:rsidR="00541846">
        <w:rPr>
          <w:rFonts w:ascii="Arial" w:hAnsi="Arial" w:cs="Arial"/>
          <w:b/>
          <w:sz w:val="32"/>
        </w:rPr>
        <w:t xml:space="preserve"> </w:t>
      </w:r>
    </w:p>
    <w:p w:rsidR="00F75A1A" w:rsidRDefault="00F75A1A" w:rsidP="00541846">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673"/>
      </w:tblGrid>
      <w:tr w:rsidR="00541846" w:rsidRPr="00541846" w:rsidTr="00541846">
        <w:trPr>
          <w:tblCellSpacing w:w="15" w:type="dxa"/>
        </w:trPr>
        <w:tc>
          <w:tcPr>
            <w:tcW w:w="0" w:type="auto"/>
            <w:hideMark/>
          </w:tcPr>
          <w:p w:rsidR="00541846" w:rsidRPr="00541846" w:rsidRDefault="00541846" w:rsidP="00541846">
            <w:pPr>
              <w:spacing w:after="0" w:line="240" w:lineRule="auto"/>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541846" w:rsidRPr="00541846" w:rsidRDefault="00541846" w:rsidP="0054184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41846" w:rsidRPr="00541846" w:rsidTr="00541846">
        <w:trPr>
          <w:tblCellSpacing w:w="15" w:type="dxa"/>
        </w:trPr>
        <w:tc>
          <w:tcPr>
            <w:tcW w:w="0" w:type="auto"/>
            <w:hideMark/>
          </w:tcPr>
          <w:p w:rsidR="00541846" w:rsidRPr="00541846" w:rsidRDefault="00541846" w:rsidP="00541846">
            <w:pPr>
              <w:spacing w:after="0" w:line="240" w:lineRule="auto"/>
              <w:ind w:left="60"/>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541846" w:rsidRPr="00541846" w:rsidRDefault="00541846" w:rsidP="0054184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41846" w:rsidRPr="00541846" w:rsidTr="00541846">
        <w:trPr>
          <w:tblCellSpacing w:w="15" w:type="dxa"/>
        </w:trPr>
        <w:tc>
          <w:tcPr>
            <w:tcW w:w="0" w:type="auto"/>
            <w:hideMark/>
          </w:tcPr>
          <w:p w:rsidR="00541846" w:rsidRPr="00541846" w:rsidRDefault="00541846" w:rsidP="00541846">
            <w:pPr>
              <w:spacing w:after="0" w:line="240" w:lineRule="auto"/>
              <w:ind w:left="60"/>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541846" w:rsidRPr="00541846" w:rsidRDefault="00541846" w:rsidP="0054184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41846" w:rsidRPr="00541846" w:rsidTr="00541846">
        <w:trPr>
          <w:tblCellSpacing w:w="15" w:type="dxa"/>
        </w:trPr>
        <w:tc>
          <w:tcPr>
            <w:tcW w:w="0" w:type="auto"/>
            <w:hideMark/>
          </w:tcPr>
          <w:p w:rsidR="00541846" w:rsidRPr="00541846" w:rsidRDefault="00541846" w:rsidP="00541846">
            <w:pPr>
              <w:spacing w:after="0" w:line="240" w:lineRule="auto"/>
              <w:ind w:left="60"/>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F75A1A" w:rsidRPr="00962B64" w:rsidRDefault="00425E34" w:rsidP="00F75A1A">
      <w:pPr>
        <w:spacing w:line="480" w:lineRule="auto"/>
        <w:rPr>
          <w:rFonts w:ascii="Arial" w:hAnsi="Arial" w:cs="Arial"/>
          <w:b/>
          <w:sz w:val="32"/>
        </w:rPr>
      </w:pPr>
      <w:r>
        <w:rPr>
          <w:rFonts w:ascii="Arial" w:hAnsi="Arial" w:cs="Arial"/>
          <w:b/>
          <w:sz w:val="32"/>
        </w:rPr>
        <w:t>19/04</w:t>
      </w:r>
      <w:r w:rsidR="00077EE1">
        <w:rPr>
          <w:rFonts w:ascii="Arial" w:hAnsi="Arial" w:cs="Arial"/>
          <w:b/>
          <w:sz w:val="32"/>
        </w:rPr>
        <w:t>/21</w:t>
      </w:r>
    </w:p>
    <w:p w:rsidR="00541846" w:rsidRDefault="00F75A1A" w:rsidP="00963EDC">
      <w:pPr>
        <w:spacing w:line="480" w:lineRule="auto"/>
        <w:jc w:val="right"/>
        <w:rPr>
          <w:rFonts w:ascii="Arial" w:hAnsi="Arial" w:cs="Arial"/>
          <w:b/>
          <w:sz w:val="32"/>
        </w:rPr>
      </w:pPr>
      <w:r w:rsidRPr="00962B64">
        <w:rPr>
          <w:rFonts w:ascii="Arial" w:hAnsi="Arial" w:cs="Arial"/>
          <w:b/>
          <w:sz w:val="32"/>
        </w:rPr>
        <w:t>SALTILLO, COAHUILA</w:t>
      </w:r>
    </w:p>
    <w:p w:rsidR="00425E34" w:rsidRPr="00871B69" w:rsidRDefault="00425E34" w:rsidP="0085138E">
      <w:pPr>
        <w:pStyle w:val="Prrafodelista"/>
        <w:numPr>
          <w:ilvl w:val="0"/>
          <w:numId w:val="1"/>
        </w:numPr>
        <w:spacing w:line="276" w:lineRule="auto"/>
        <w:rPr>
          <w:rFonts w:ascii="Arial" w:hAnsi="Arial" w:cs="Arial"/>
          <w:sz w:val="24"/>
        </w:rPr>
      </w:pPr>
      <w:r w:rsidRPr="00871B69">
        <w:rPr>
          <w:rFonts w:ascii="Arial" w:hAnsi="Arial" w:cs="Arial"/>
          <w:sz w:val="24"/>
        </w:rPr>
        <w:lastRenderedPageBreak/>
        <w:t>Para que se dé la evaluación educativa es necesaria la presencia de sujetos, el sujeto evaluado y el sujeto evaluador.</w:t>
      </w:r>
    </w:p>
    <w:p w:rsidR="00425E34" w:rsidRPr="00871B69" w:rsidRDefault="00425E34" w:rsidP="0085138E">
      <w:pPr>
        <w:pStyle w:val="Prrafodelista"/>
        <w:numPr>
          <w:ilvl w:val="0"/>
          <w:numId w:val="1"/>
        </w:numPr>
        <w:spacing w:line="276" w:lineRule="auto"/>
        <w:rPr>
          <w:rFonts w:ascii="Arial" w:hAnsi="Arial" w:cs="Arial"/>
          <w:sz w:val="24"/>
        </w:rPr>
      </w:pPr>
      <w:r w:rsidRPr="00871B69">
        <w:rPr>
          <w:rFonts w:ascii="Arial" w:hAnsi="Arial" w:cs="Arial"/>
          <w:sz w:val="24"/>
        </w:rPr>
        <w:t>El profesor aprende para conocer, mejorar su práctica docente y aportar en el aprendizaje del alumno a través de estrategias que propone.</w:t>
      </w:r>
    </w:p>
    <w:p w:rsidR="00425E34" w:rsidRPr="00871B69" w:rsidRDefault="00425E34" w:rsidP="0085138E">
      <w:pPr>
        <w:pStyle w:val="Prrafodelista"/>
        <w:numPr>
          <w:ilvl w:val="0"/>
          <w:numId w:val="1"/>
        </w:numPr>
        <w:spacing w:line="276" w:lineRule="auto"/>
        <w:rPr>
          <w:rFonts w:ascii="Arial" w:hAnsi="Arial" w:cs="Arial"/>
          <w:sz w:val="24"/>
        </w:rPr>
      </w:pPr>
      <w:r w:rsidRPr="00871B69">
        <w:rPr>
          <w:rFonts w:ascii="Arial" w:hAnsi="Arial" w:cs="Arial"/>
          <w:sz w:val="24"/>
        </w:rPr>
        <w:t xml:space="preserve">El alumno aprende de la evaluación y corrección </w:t>
      </w:r>
      <w:r w:rsidR="00FE384C" w:rsidRPr="00871B69">
        <w:rPr>
          <w:rFonts w:ascii="Arial" w:hAnsi="Arial" w:cs="Arial"/>
          <w:sz w:val="24"/>
        </w:rPr>
        <w:t>que hace el profesor, una crítica argumentada para la obtención del conocimiento.</w:t>
      </w:r>
    </w:p>
    <w:p w:rsidR="00FE384C" w:rsidRPr="00871B69" w:rsidRDefault="00FE384C" w:rsidP="0085138E">
      <w:pPr>
        <w:pStyle w:val="Prrafodelista"/>
        <w:numPr>
          <w:ilvl w:val="0"/>
          <w:numId w:val="1"/>
        </w:numPr>
        <w:spacing w:line="276" w:lineRule="auto"/>
        <w:rPr>
          <w:rFonts w:ascii="Arial" w:hAnsi="Arial" w:cs="Arial"/>
          <w:sz w:val="24"/>
        </w:rPr>
      </w:pPr>
      <w:r w:rsidRPr="00871B69">
        <w:rPr>
          <w:rFonts w:ascii="Arial" w:hAnsi="Arial" w:cs="Arial"/>
          <w:sz w:val="24"/>
        </w:rPr>
        <w:t xml:space="preserve">La evaluación ayuda a los que aprenden a poner en práctica sus saberes, sus conocimientos para que en base a ella haya dudas, complicaciones, etc. </w:t>
      </w:r>
      <w:r w:rsidR="00055DA6" w:rsidRPr="00871B69">
        <w:rPr>
          <w:rFonts w:ascii="Arial" w:hAnsi="Arial" w:cs="Arial"/>
          <w:sz w:val="24"/>
        </w:rPr>
        <w:t>Para poder cambiar y mejorar lo que se sabe.</w:t>
      </w:r>
    </w:p>
    <w:p w:rsidR="00055DA6" w:rsidRPr="00871B69" w:rsidRDefault="00055DA6" w:rsidP="0085138E">
      <w:pPr>
        <w:pStyle w:val="Prrafodelista"/>
        <w:numPr>
          <w:ilvl w:val="0"/>
          <w:numId w:val="1"/>
        </w:numPr>
        <w:spacing w:line="276" w:lineRule="auto"/>
        <w:rPr>
          <w:rFonts w:ascii="Arial" w:hAnsi="Arial" w:cs="Arial"/>
          <w:sz w:val="24"/>
        </w:rPr>
      </w:pPr>
      <w:r w:rsidRPr="00871B69">
        <w:rPr>
          <w:rFonts w:ascii="Arial" w:hAnsi="Arial" w:cs="Arial"/>
          <w:sz w:val="24"/>
        </w:rPr>
        <w:t>Los criterios de evaluación que se utilizan en el ámbito educativo deben ser expuestos al alumno como al profesor para llevarlo a cabo.</w:t>
      </w:r>
    </w:p>
    <w:p w:rsidR="00055DA6" w:rsidRPr="00871B69" w:rsidRDefault="00055DA6" w:rsidP="0085138E">
      <w:pPr>
        <w:pStyle w:val="Prrafodelista"/>
        <w:numPr>
          <w:ilvl w:val="0"/>
          <w:numId w:val="1"/>
        </w:numPr>
        <w:spacing w:line="276" w:lineRule="auto"/>
        <w:rPr>
          <w:rFonts w:ascii="Arial" w:hAnsi="Arial" w:cs="Arial"/>
          <w:sz w:val="24"/>
        </w:rPr>
      </w:pPr>
      <w:r w:rsidRPr="00871B69">
        <w:rPr>
          <w:rFonts w:ascii="Arial" w:hAnsi="Arial" w:cs="Arial"/>
          <w:sz w:val="24"/>
        </w:rPr>
        <w:t>La evaluación que se da al final de una unidad o contenido, ya se da tarde para el aprendizaje de ella, la evaluación debe ser en cada momento.</w:t>
      </w:r>
    </w:p>
    <w:p w:rsidR="00055DA6" w:rsidRPr="00871B69" w:rsidRDefault="00061314" w:rsidP="0085138E">
      <w:pPr>
        <w:pStyle w:val="Prrafodelista"/>
        <w:numPr>
          <w:ilvl w:val="0"/>
          <w:numId w:val="1"/>
        </w:numPr>
        <w:spacing w:line="276" w:lineRule="auto"/>
        <w:rPr>
          <w:rFonts w:ascii="Arial" w:hAnsi="Arial" w:cs="Arial"/>
          <w:sz w:val="24"/>
        </w:rPr>
      </w:pPr>
      <w:r w:rsidRPr="00871B69">
        <w:rPr>
          <w:rFonts w:ascii="Arial" w:hAnsi="Arial" w:cs="Arial"/>
          <w:sz w:val="24"/>
        </w:rPr>
        <w:t>Hay que fomentar la autoevaluación en los sujetos aprendices ya que no hay nadie mejor que ellos para evaluar lo que realmente conocen.</w:t>
      </w:r>
    </w:p>
    <w:p w:rsidR="00061314" w:rsidRPr="00871B69" w:rsidRDefault="00061314" w:rsidP="0085138E">
      <w:pPr>
        <w:pStyle w:val="Prrafodelista"/>
        <w:numPr>
          <w:ilvl w:val="0"/>
          <w:numId w:val="1"/>
        </w:numPr>
        <w:spacing w:line="276" w:lineRule="auto"/>
        <w:rPr>
          <w:rFonts w:ascii="Arial" w:hAnsi="Arial" w:cs="Arial"/>
          <w:sz w:val="24"/>
        </w:rPr>
      </w:pPr>
      <w:r w:rsidRPr="00871B69">
        <w:rPr>
          <w:rFonts w:ascii="Arial" w:hAnsi="Arial" w:cs="Arial"/>
          <w:sz w:val="24"/>
        </w:rPr>
        <w:t>Utilizar la técnica de triangulación, donde el alumno se autoevalúa, su compañero c</w:t>
      </w:r>
      <w:r w:rsidR="00B8481E" w:rsidRPr="00871B69">
        <w:rPr>
          <w:rFonts w:ascii="Arial" w:hAnsi="Arial" w:cs="Arial"/>
          <w:sz w:val="24"/>
        </w:rPr>
        <w:t>oevalúa y el profesor lo evalúa, ayuda mucho y se le puede exigir a que cada uno asuma su responsabilidad.</w:t>
      </w:r>
    </w:p>
    <w:p w:rsidR="00871B69" w:rsidRPr="00871B69" w:rsidRDefault="00871B69" w:rsidP="0085138E">
      <w:pPr>
        <w:pStyle w:val="Prrafodelista"/>
        <w:numPr>
          <w:ilvl w:val="0"/>
          <w:numId w:val="1"/>
        </w:numPr>
        <w:spacing w:line="276" w:lineRule="auto"/>
        <w:rPr>
          <w:rFonts w:ascii="Arial" w:hAnsi="Arial" w:cs="Arial"/>
          <w:sz w:val="24"/>
        </w:rPr>
      </w:pPr>
      <w:r w:rsidRPr="00871B69">
        <w:rPr>
          <w:rFonts w:ascii="Arial" w:hAnsi="Arial" w:cs="Arial"/>
          <w:sz w:val="24"/>
        </w:rPr>
        <w:t>La evaluación educativa actual se caracteriza por la orientación a la comprensión y el aprendizaje y ya no por un examen.</w:t>
      </w:r>
    </w:p>
    <w:p w:rsidR="00B8481E" w:rsidRPr="00871B69" w:rsidRDefault="00871B69" w:rsidP="0085138E">
      <w:pPr>
        <w:pStyle w:val="Prrafodelista"/>
        <w:numPr>
          <w:ilvl w:val="0"/>
          <w:numId w:val="1"/>
        </w:numPr>
        <w:spacing w:line="276" w:lineRule="auto"/>
        <w:rPr>
          <w:rFonts w:ascii="Arial" w:hAnsi="Arial" w:cs="Arial"/>
          <w:sz w:val="24"/>
        </w:rPr>
      </w:pPr>
      <w:r w:rsidRPr="00871B69">
        <w:rPr>
          <w:rFonts w:ascii="Arial" w:hAnsi="Arial" w:cs="Arial"/>
          <w:sz w:val="24"/>
        </w:rPr>
        <w:t>Se hace evaluación de todo, no solo de alumnos, si no de los profesores y el centro o institución.</w:t>
      </w:r>
    </w:p>
    <w:p w:rsidR="0090249A" w:rsidRDefault="0090249A" w:rsidP="0085138E">
      <w:pPr>
        <w:spacing w:line="276" w:lineRule="auto"/>
        <w:rPr>
          <w:rFonts w:ascii="Arial" w:hAnsi="Arial" w:cs="Arial"/>
          <w:sz w:val="24"/>
        </w:rPr>
      </w:pPr>
      <w:r>
        <w:rPr>
          <w:rFonts w:ascii="Arial" w:hAnsi="Arial" w:cs="Arial"/>
          <w:sz w:val="24"/>
        </w:rPr>
        <w:t>Para mí es importante como futuras docentes conocer sobre las distintas evaluaciones que hay que llevar acabo p</w:t>
      </w:r>
      <w:r w:rsidR="0035341E">
        <w:rPr>
          <w:rFonts w:ascii="Arial" w:hAnsi="Arial" w:cs="Arial"/>
          <w:sz w:val="24"/>
        </w:rPr>
        <w:t>ara el aprendizaje de los niños, para que en las prácticas tomarlas en cuenta e ir complementando nuestra práctica y conocimientos, para saber si verdaderamente los niños aprenden algo con las actividades y estrategias propuestas.</w:t>
      </w:r>
    </w:p>
    <w:p w:rsidR="00871B69" w:rsidRDefault="0090249A" w:rsidP="0085138E">
      <w:pPr>
        <w:spacing w:line="276" w:lineRule="auto"/>
        <w:rPr>
          <w:rFonts w:ascii="Arial" w:hAnsi="Arial" w:cs="Arial"/>
          <w:sz w:val="24"/>
        </w:rPr>
      </w:pPr>
      <w:r>
        <w:rPr>
          <w:rFonts w:ascii="Arial" w:hAnsi="Arial" w:cs="Arial"/>
          <w:sz w:val="24"/>
        </w:rPr>
        <w:t>Tradicionalmente o normalmente para la evaluación siempre hay sujetos</w:t>
      </w:r>
      <w:bookmarkStart w:id="0" w:name="_GoBack"/>
      <w:bookmarkEnd w:id="0"/>
      <w:r>
        <w:rPr>
          <w:rFonts w:ascii="Arial" w:hAnsi="Arial" w:cs="Arial"/>
          <w:sz w:val="24"/>
        </w:rPr>
        <w:t xml:space="preserve"> en el proceso, en el que en nuestras visitas al jardín de niños y en la práctica en línea que tuvimos con un alumno del nivel preescolar, siempre están presentes estos, los niños siempre con el papel del sujeto evaluado, y la docente y nosotros como futuras de ellas como el sujeto evaluador, en todo momento se evalúa a estos niños gracias a las observaciones constantes que se realizan.</w:t>
      </w:r>
    </w:p>
    <w:p w:rsidR="0090249A" w:rsidRDefault="0035341E" w:rsidP="0085138E">
      <w:pPr>
        <w:spacing w:line="276" w:lineRule="auto"/>
        <w:rPr>
          <w:rFonts w:ascii="Arial" w:hAnsi="Arial" w:cs="Arial"/>
          <w:sz w:val="24"/>
        </w:rPr>
      </w:pPr>
      <w:r>
        <w:rPr>
          <w:rFonts w:ascii="Arial" w:hAnsi="Arial" w:cs="Arial"/>
          <w:sz w:val="24"/>
        </w:rPr>
        <w:t>Aunque muchas veces las evaluaciones, no sean tomadas con la importancia por los padres de familia hay que llevarlas a cabo ya que con estas correcciones los niños aprenden, al igual que nosotras. Por lo que yo sugiero que se lleven a cabo muy seguidos y que los profesores y maestros hagan su crítica hasta con nosotros mismos para aprender mejor de nuestros errores.</w:t>
      </w:r>
    </w:p>
    <w:p w:rsidR="0035341E" w:rsidRDefault="0035341E" w:rsidP="0085138E">
      <w:pPr>
        <w:spacing w:line="276" w:lineRule="auto"/>
        <w:rPr>
          <w:rFonts w:ascii="Arial" w:hAnsi="Arial" w:cs="Arial"/>
          <w:sz w:val="24"/>
        </w:rPr>
      </w:pPr>
      <w:r>
        <w:rPr>
          <w:rFonts w:ascii="Arial" w:hAnsi="Arial" w:cs="Arial"/>
          <w:sz w:val="24"/>
        </w:rPr>
        <w:lastRenderedPageBreak/>
        <w:t>La técnica de triangulación ya se lleva a cabo con nosotros en licenciatura, pero por lo que se ha visto en los jardines de niños, esto casi no se lleva a cabo y desconozco que a lo mejor es más difícil por los niños, pero si considero que debe ser tomado en cuenta, para que cada alumno se dé cuenta de que le falta a él por aprender, o saber que está haciendo mal con ayuda de sus compañeros.</w:t>
      </w:r>
    </w:p>
    <w:p w:rsidR="0035341E" w:rsidRPr="00425E34" w:rsidRDefault="0035341E" w:rsidP="0085138E">
      <w:pPr>
        <w:spacing w:line="276" w:lineRule="auto"/>
        <w:rPr>
          <w:rFonts w:ascii="Arial" w:hAnsi="Arial" w:cs="Arial"/>
          <w:sz w:val="24"/>
        </w:rPr>
      </w:pPr>
      <w:r>
        <w:rPr>
          <w:rFonts w:ascii="Arial" w:hAnsi="Arial" w:cs="Arial"/>
          <w:sz w:val="24"/>
        </w:rPr>
        <w:t xml:space="preserve">En nuestra actividad aplicada se hizo una lista de cotejo como instrumento de evaluación para evaluar al niño o niña con la que trabajamos, pero la evaluación se hizo ya después de un contenido enseñado por lo que la alumna nunca se dio cuenta que cosas le faltan por aprender o </w:t>
      </w:r>
      <w:r w:rsidR="0085138E">
        <w:rPr>
          <w:rFonts w:ascii="Arial" w:hAnsi="Arial" w:cs="Arial"/>
          <w:sz w:val="24"/>
        </w:rPr>
        <w:t>que necesitaba más refuerzo en ello, y como fue ella sola, tampoco vio en nadie en que falló o que conocimientos no tenía. Así que también me doy cuenta que fue de parte mía por no dar una retroalimentación y reforzar esos aprendizajes que lo ocuparan.</w:t>
      </w:r>
    </w:p>
    <w:sectPr w:rsidR="0035341E" w:rsidRPr="00425E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E0EBB"/>
    <w:multiLevelType w:val="hybridMultilevel"/>
    <w:tmpl w:val="5B9AA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55DA6"/>
    <w:rsid w:val="00061314"/>
    <w:rsid w:val="00077EE1"/>
    <w:rsid w:val="001F5650"/>
    <w:rsid w:val="002D4F60"/>
    <w:rsid w:val="002E222B"/>
    <w:rsid w:val="0035341E"/>
    <w:rsid w:val="00425E34"/>
    <w:rsid w:val="004B3379"/>
    <w:rsid w:val="00541846"/>
    <w:rsid w:val="00573197"/>
    <w:rsid w:val="00680658"/>
    <w:rsid w:val="0084208A"/>
    <w:rsid w:val="0085138E"/>
    <w:rsid w:val="00871B69"/>
    <w:rsid w:val="0090249A"/>
    <w:rsid w:val="00962B64"/>
    <w:rsid w:val="00963EDC"/>
    <w:rsid w:val="009E7580"/>
    <w:rsid w:val="00B8481E"/>
    <w:rsid w:val="00C91182"/>
    <w:rsid w:val="00E043CC"/>
    <w:rsid w:val="00F75A1A"/>
    <w:rsid w:val="00FD30F0"/>
    <w:rsid w:val="00FE3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table" w:styleId="Tablaconcuadrcula">
    <w:name w:val="Table Grid"/>
    <w:basedOn w:val="Tablanormal"/>
    <w:uiPriority w:val="39"/>
    <w:rsid w:val="00541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7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819298295">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3A44A-4936-4BA2-8DDD-B75E7CA9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HPG60</dc:creator>
  <cp:lastModifiedBy>HPG60</cp:lastModifiedBy>
  <cp:revision>2</cp:revision>
  <dcterms:created xsi:type="dcterms:W3CDTF">2021-04-19T23:39:00Z</dcterms:created>
  <dcterms:modified xsi:type="dcterms:W3CDTF">2021-04-19T23:39:00Z</dcterms:modified>
</cp:coreProperties>
</file>