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E2" w:rsidRPr="00CE0E45" w:rsidRDefault="00CE0E45" w:rsidP="00CE0E45">
      <w:pPr>
        <w:jc w:val="center"/>
        <w:rPr>
          <w:rFonts w:ascii="Times New Roman" w:hAnsi="Times New Roman" w:cs="Times New Roman"/>
          <w:b/>
          <w:sz w:val="32"/>
        </w:rPr>
      </w:pPr>
      <w:r w:rsidRPr="00CE0E45">
        <w:rPr>
          <w:rFonts w:ascii="Times New Roman" w:hAnsi="Times New Roman" w:cs="Times New Roman"/>
          <w:b/>
          <w:sz w:val="32"/>
        </w:rPr>
        <w:t>ESCUELA NORMAL DE EDUCACIÓN PREESCOLAR.</w:t>
      </w:r>
    </w:p>
    <w:p w:rsidR="00CE0E45" w:rsidRPr="00CE0E45" w:rsidRDefault="00CE0E45" w:rsidP="00CE0E45">
      <w:pPr>
        <w:jc w:val="center"/>
        <w:rPr>
          <w:rFonts w:ascii="Times New Roman" w:hAnsi="Times New Roman" w:cs="Times New Roman"/>
          <w:b/>
          <w:sz w:val="32"/>
        </w:rPr>
      </w:pPr>
      <w:r w:rsidRPr="00CE0E45">
        <w:rPr>
          <w:rFonts w:ascii="Times New Roman" w:hAnsi="Times New Roman" w:cs="Times New Roman"/>
          <w:b/>
          <w:sz w:val="32"/>
        </w:rPr>
        <w:t xml:space="preserve">CICLO ESCOLAR 2020 – 2021 </w:t>
      </w:r>
    </w:p>
    <w:p w:rsidR="00CE0E45" w:rsidRDefault="00CE0E45" w:rsidP="00CE0E45">
      <w:pPr>
        <w:jc w:val="center"/>
      </w:pPr>
      <w:r w:rsidRPr="00CE0E45">
        <w:rPr>
          <w:noProof/>
          <w:lang w:eastAsia="es-MX"/>
        </w:rPr>
        <w:drawing>
          <wp:inline distT="0" distB="0" distL="0" distR="0">
            <wp:extent cx="1541689" cy="1257300"/>
            <wp:effectExtent l="0" t="0" r="1905" b="0"/>
            <wp:docPr id="1" name="Imagen 1" descr="C:\Users\Flor de María\Desktop\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 de María\Desktop\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1359" cy="1265187"/>
                    </a:xfrm>
                    <a:prstGeom prst="rect">
                      <a:avLst/>
                    </a:prstGeom>
                    <a:noFill/>
                    <a:ln>
                      <a:noFill/>
                    </a:ln>
                  </pic:spPr>
                </pic:pic>
              </a:graphicData>
            </a:graphic>
          </wp:inline>
        </w:drawing>
      </w:r>
    </w:p>
    <w:p w:rsidR="00CE0E45" w:rsidRDefault="00CE0E45" w:rsidP="00CE0E45">
      <w:pPr>
        <w:jc w:val="center"/>
        <w:rPr>
          <w:rFonts w:ascii="Times New Roman" w:hAnsi="Times New Roman" w:cs="Times New Roman"/>
          <w:b/>
          <w:sz w:val="28"/>
          <w:u w:val="single"/>
        </w:rPr>
      </w:pPr>
      <w:r w:rsidRPr="00CE0E45">
        <w:rPr>
          <w:rFonts w:ascii="Times New Roman" w:hAnsi="Times New Roman" w:cs="Times New Roman"/>
          <w:b/>
          <w:sz w:val="28"/>
          <w:u w:val="single"/>
        </w:rPr>
        <w:t>Álvarez J. M. (2005). Evaluar para conocer examinar para excluir. Segunda edición. Madrid: Morata.</w:t>
      </w:r>
    </w:p>
    <w:p w:rsidR="00CE0E45" w:rsidRDefault="00CE0E45" w:rsidP="00CE0E45">
      <w:pPr>
        <w:jc w:val="center"/>
        <w:rPr>
          <w:rFonts w:ascii="Times New Roman" w:hAnsi="Times New Roman" w:cs="Times New Roman"/>
          <w:b/>
          <w:sz w:val="28"/>
          <w:u w:val="single"/>
        </w:rPr>
      </w:pPr>
    </w:p>
    <w:p w:rsidR="00CE0E45" w:rsidRPr="00CE0E45" w:rsidRDefault="00CE0E45" w:rsidP="00CE0E45">
      <w:pPr>
        <w:jc w:val="center"/>
        <w:rPr>
          <w:rFonts w:ascii="Times New Roman" w:hAnsi="Times New Roman" w:cs="Times New Roman"/>
          <w:sz w:val="28"/>
        </w:rPr>
      </w:pPr>
      <w:r>
        <w:rPr>
          <w:rFonts w:ascii="Times New Roman" w:hAnsi="Times New Roman" w:cs="Times New Roman"/>
          <w:b/>
          <w:sz w:val="28"/>
        </w:rPr>
        <w:t xml:space="preserve">CURSO: </w:t>
      </w:r>
      <w:r w:rsidRPr="00CE0E45">
        <w:rPr>
          <w:rFonts w:ascii="Times New Roman" w:hAnsi="Times New Roman" w:cs="Times New Roman"/>
          <w:sz w:val="28"/>
        </w:rPr>
        <w:t>ESTRATEGIAS DE TRABAJO DOCENTE.</w:t>
      </w:r>
    </w:p>
    <w:p w:rsidR="00CE0E45" w:rsidRDefault="00CE0E45" w:rsidP="00CE0E45">
      <w:pPr>
        <w:jc w:val="center"/>
        <w:rPr>
          <w:rFonts w:ascii="Times New Roman" w:hAnsi="Times New Roman" w:cs="Times New Roman"/>
          <w:b/>
          <w:sz w:val="28"/>
        </w:rPr>
      </w:pPr>
      <w:r>
        <w:rPr>
          <w:rFonts w:ascii="Times New Roman" w:hAnsi="Times New Roman" w:cs="Times New Roman"/>
          <w:b/>
          <w:sz w:val="28"/>
        </w:rPr>
        <w:t xml:space="preserve">MAESTRA: </w:t>
      </w:r>
      <w:r w:rsidRPr="00CE0E45">
        <w:rPr>
          <w:rFonts w:ascii="Times New Roman" w:hAnsi="Times New Roman" w:cs="Times New Roman"/>
          <w:sz w:val="28"/>
        </w:rPr>
        <w:t>ANGELICA MARIA ROCCA VALDES.</w:t>
      </w:r>
    </w:p>
    <w:p w:rsidR="00390A4C" w:rsidRDefault="00390A4C" w:rsidP="00CE0E45">
      <w:pPr>
        <w:jc w:val="center"/>
        <w:rPr>
          <w:rFonts w:ascii="Times New Roman" w:hAnsi="Times New Roman" w:cs="Times New Roman"/>
          <w:b/>
          <w:sz w:val="28"/>
        </w:rPr>
      </w:pPr>
    </w:p>
    <w:p w:rsidR="00CE0E45" w:rsidRDefault="00CE0E45" w:rsidP="00CE0E45">
      <w:pPr>
        <w:jc w:val="center"/>
        <w:rPr>
          <w:rFonts w:ascii="Times New Roman" w:hAnsi="Times New Roman" w:cs="Times New Roman"/>
          <w:sz w:val="28"/>
        </w:rPr>
      </w:pPr>
      <w:r>
        <w:rPr>
          <w:rFonts w:ascii="Times New Roman" w:hAnsi="Times New Roman" w:cs="Times New Roman"/>
          <w:b/>
          <w:sz w:val="28"/>
        </w:rPr>
        <w:t xml:space="preserve">ALUMNA: </w:t>
      </w:r>
      <w:r>
        <w:rPr>
          <w:rFonts w:ascii="Times New Roman" w:hAnsi="Times New Roman" w:cs="Times New Roman"/>
          <w:sz w:val="28"/>
        </w:rPr>
        <w:t>XIMENA ISAMAR JIMÉNEZ ROMO.</w:t>
      </w:r>
    </w:p>
    <w:p w:rsidR="00CE0E45" w:rsidRDefault="00CE0E45" w:rsidP="00CE0E45">
      <w:pPr>
        <w:jc w:val="center"/>
        <w:rPr>
          <w:rFonts w:ascii="Times New Roman" w:hAnsi="Times New Roman" w:cs="Times New Roman"/>
          <w:b/>
          <w:sz w:val="28"/>
        </w:rPr>
      </w:pPr>
      <w:r>
        <w:rPr>
          <w:rFonts w:ascii="Times New Roman" w:hAnsi="Times New Roman" w:cs="Times New Roman"/>
          <w:b/>
          <w:sz w:val="28"/>
        </w:rPr>
        <w:t>2° “D”  #10</w:t>
      </w:r>
    </w:p>
    <w:p w:rsidR="00390A4C" w:rsidRPr="00390A4C" w:rsidRDefault="00390A4C" w:rsidP="00CE0E45">
      <w:pPr>
        <w:jc w:val="center"/>
        <w:rPr>
          <w:rFonts w:ascii="Times New Roman" w:hAnsi="Times New Roman" w:cs="Times New Roman"/>
          <w:b/>
          <w:sz w:val="24"/>
        </w:rPr>
      </w:pPr>
    </w:p>
    <w:p w:rsidR="00390A4C" w:rsidRPr="00390A4C" w:rsidRDefault="00390A4C" w:rsidP="00CE0E45">
      <w:pPr>
        <w:jc w:val="center"/>
        <w:rPr>
          <w:rFonts w:ascii="Times New Roman" w:hAnsi="Times New Roman" w:cs="Times New Roman"/>
          <w:b/>
          <w:sz w:val="24"/>
        </w:rPr>
      </w:pPr>
      <w:r w:rsidRPr="00390A4C">
        <w:rPr>
          <w:rFonts w:ascii="Times New Roman" w:hAnsi="Times New Roman" w:cs="Times New Roman"/>
          <w:b/>
          <w:sz w:val="24"/>
        </w:rPr>
        <w:t>UNIDAD DE APRENDIZAJE I. DISEÑO, INTERVENCIÓN Y EVALUACIÓN EN EL AULA</w:t>
      </w:r>
      <w:r>
        <w:rPr>
          <w:rFonts w:ascii="Times New Roman" w:hAnsi="Times New Roman" w:cs="Times New Roman"/>
          <w:b/>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90A4C" w:rsidRPr="00390A4C" w:rsidTr="00390A4C">
        <w:trPr>
          <w:tblCellSpacing w:w="15" w:type="dxa"/>
        </w:trPr>
        <w:tc>
          <w:tcPr>
            <w:tcW w:w="0" w:type="auto"/>
            <w:hideMark/>
          </w:tcPr>
          <w:p w:rsidR="00390A4C" w:rsidRPr="00390A4C" w:rsidRDefault="00390A4C" w:rsidP="00390A4C">
            <w:pPr>
              <w:spacing w:after="0" w:line="240" w:lineRule="auto"/>
              <w:ind w:left="60"/>
              <w:jc w:val="both"/>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noProof/>
                <w:color w:val="000000"/>
                <w:sz w:val="24"/>
                <w:szCs w:val="24"/>
                <w:lang w:eastAsia="es-MX"/>
              </w:rPr>
              <w:drawing>
                <wp:inline distT="0" distB="0" distL="0" distR="0" wp14:anchorId="1E4A1007" wp14:editId="1A559185">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90A4C" w:rsidRPr="00390A4C" w:rsidRDefault="00390A4C" w:rsidP="00390A4C">
            <w:pPr>
              <w:spacing w:after="0" w:line="240" w:lineRule="auto"/>
              <w:ind w:left="60"/>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rsidR="00390A4C" w:rsidRPr="00390A4C" w:rsidRDefault="00390A4C" w:rsidP="00390A4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90A4C" w:rsidRPr="00390A4C" w:rsidTr="00390A4C">
        <w:trPr>
          <w:tblCellSpacing w:w="15" w:type="dxa"/>
        </w:trPr>
        <w:tc>
          <w:tcPr>
            <w:tcW w:w="0" w:type="auto"/>
            <w:hideMark/>
          </w:tcPr>
          <w:p w:rsidR="00390A4C" w:rsidRPr="00390A4C" w:rsidRDefault="00390A4C" w:rsidP="00390A4C">
            <w:pPr>
              <w:spacing w:after="0" w:line="240" w:lineRule="auto"/>
              <w:ind w:left="60"/>
              <w:jc w:val="both"/>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noProof/>
                <w:color w:val="000000"/>
                <w:sz w:val="24"/>
                <w:szCs w:val="24"/>
                <w:lang w:eastAsia="es-MX"/>
              </w:rPr>
              <w:drawing>
                <wp:inline distT="0" distB="0" distL="0" distR="0" wp14:anchorId="5FBC5EE6" wp14:editId="5891979D">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90A4C" w:rsidRPr="00390A4C" w:rsidRDefault="00390A4C" w:rsidP="00390A4C">
            <w:pPr>
              <w:spacing w:after="0" w:line="240" w:lineRule="auto"/>
              <w:ind w:left="60"/>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390A4C" w:rsidRPr="00390A4C" w:rsidRDefault="00390A4C" w:rsidP="00390A4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90A4C" w:rsidRPr="00390A4C" w:rsidTr="00390A4C">
        <w:trPr>
          <w:tblCellSpacing w:w="15" w:type="dxa"/>
        </w:trPr>
        <w:tc>
          <w:tcPr>
            <w:tcW w:w="0" w:type="auto"/>
            <w:hideMark/>
          </w:tcPr>
          <w:p w:rsidR="00390A4C" w:rsidRPr="00390A4C" w:rsidRDefault="00390A4C" w:rsidP="00390A4C">
            <w:pPr>
              <w:spacing w:after="0" w:line="240" w:lineRule="auto"/>
              <w:ind w:left="60"/>
              <w:jc w:val="both"/>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noProof/>
                <w:color w:val="000000"/>
                <w:sz w:val="24"/>
                <w:szCs w:val="24"/>
                <w:lang w:eastAsia="es-MX"/>
              </w:rPr>
              <w:drawing>
                <wp:inline distT="0" distB="0" distL="0" distR="0" wp14:anchorId="647237C0" wp14:editId="0CD1B92A">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90A4C" w:rsidRPr="00390A4C" w:rsidRDefault="00390A4C" w:rsidP="00390A4C">
            <w:pPr>
              <w:spacing w:after="0" w:line="240" w:lineRule="auto"/>
              <w:ind w:left="60"/>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390A4C" w:rsidRPr="00390A4C" w:rsidRDefault="00390A4C" w:rsidP="00390A4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90A4C" w:rsidRPr="00390A4C" w:rsidTr="00390A4C">
        <w:trPr>
          <w:tblCellSpacing w:w="15" w:type="dxa"/>
        </w:trPr>
        <w:tc>
          <w:tcPr>
            <w:tcW w:w="0" w:type="auto"/>
            <w:hideMark/>
          </w:tcPr>
          <w:p w:rsidR="00390A4C" w:rsidRPr="00390A4C" w:rsidRDefault="00390A4C" w:rsidP="00390A4C">
            <w:pPr>
              <w:spacing w:after="0" w:line="240" w:lineRule="auto"/>
              <w:ind w:left="60"/>
              <w:jc w:val="both"/>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noProof/>
                <w:color w:val="000000"/>
                <w:sz w:val="24"/>
                <w:szCs w:val="24"/>
                <w:lang w:eastAsia="es-MX"/>
              </w:rPr>
              <w:drawing>
                <wp:inline distT="0" distB="0" distL="0" distR="0" wp14:anchorId="64B92FC3" wp14:editId="2F6A2BD3">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90A4C" w:rsidRPr="00390A4C" w:rsidRDefault="00390A4C" w:rsidP="00390A4C">
            <w:pPr>
              <w:spacing w:after="0" w:line="240" w:lineRule="auto"/>
              <w:ind w:left="60"/>
              <w:rPr>
                <w:rFonts w:ascii="Times New Roman" w:eastAsia="Times New Roman" w:hAnsi="Times New Roman" w:cs="Times New Roman"/>
                <w:color w:val="000000"/>
                <w:sz w:val="24"/>
                <w:szCs w:val="24"/>
                <w:lang w:eastAsia="es-MX"/>
              </w:rPr>
            </w:pPr>
            <w:r w:rsidRPr="00390A4C">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390A4C" w:rsidRDefault="00390A4C" w:rsidP="00CE0E45">
      <w:pPr>
        <w:jc w:val="center"/>
        <w:rPr>
          <w:rFonts w:ascii="Times New Roman" w:hAnsi="Times New Roman" w:cs="Times New Roman"/>
          <w:b/>
          <w:sz w:val="28"/>
        </w:rPr>
      </w:pPr>
    </w:p>
    <w:p w:rsidR="00390A4C" w:rsidRDefault="00390A4C" w:rsidP="00CE0E45">
      <w:pPr>
        <w:jc w:val="center"/>
        <w:rPr>
          <w:rFonts w:ascii="Times New Roman" w:hAnsi="Times New Roman" w:cs="Times New Roman"/>
          <w:b/>
          <w:sz w:val="28"/>
        </w:rPr>
      </w:pPr>
    </w:p>
    <w:p w:rsidR="00390A4C" w:rsidRDefault="00390A4C" w:rsidP="00390A4C">
      <w:pPr>
        <w:jc w:val="right"/>
        <w:rPr>
          <w:rFonts w:ascii="Times New Roman" w:hAnsi="Times New Roman" w:cs="Times New Roman"/>
          <w:b/>
          <w:sz w:val="24"/>
        </w:rPr>
      </w:pPr>
      <w:r w:rsidRPr="00390A4C">
        <w:rPr>
          <w:rFonts w:ascii="Times New Roman" w:hAnsi="Times New Roman" w:cs="Times New Roman"/>
          <w:b/>
          <w:sz w:val="24"/>
        </w:rPr>
        <w:t>19/ABRIL/2021</w:t>
      </w:r>
    </w:p>
    <w:p w:rsidR="00DC2D91" w:rsidRDefault="00DC2D91" w:rsidP="00BD501C">
      <w:pPr>
        <w:spacing w:before="75" w:after="75" w:line="240" w:lineRule="auto"/>
        <w:outlineLvl w:val="1"/>
        <w:rPr>
          <w:rFonts w:ascii="Times New Roman" w:hAnsi="Times New Roman" w:cs="Times New Roman"/>
          <w:b/>
          <w:sz w:val="24"/>
        </w:rPr>
      </w:pPr>
    </w:p>
    <w:p w:rsidR="00BD501C" w:rsidRPr="00BD501C" w:rsidRDefault="00BD501C" w:rsidP="00BD501C">
      <w:pPr>
        <w:spacing w:before="75" w:after="75" w:line="240" w:lineRule="auto"/>
        <w:jc w:val="center"/>
        <w:outlineLvl w:val="1"/>
        <w:rPr>
          <w:rFonts w:ascii="Times New Roman" w:hAnsi="Times New Roman" w:cs="Times New Roman"/>
          <w:b/>
          <w:sz w:val="28"/>
          <w:u w:val="single"/>
        </w:rPr>
      </w:pPr>
      <w:r w:rsidRPr="00BD501C">
        <w:rPr>
          <w:rFonts w:ascii="Times New Roman" w:hAnsi="Times New Roman" w:cs="Times New Roman"/>
          <w:b/>
          <w:sz w:val="28"/>
          <w:u w:val="single"/>
        </w:rPr>
        <w:lastRenderedPageBreak/>
        <w:t>El campo semántico de la evaluación. Más allá de las definiciones.</w:t>
      </w:r>
    </w:p>
    <w:p w:rsidR="00BD501C" w:rsidRDefault="00BD501C" w:rsidP="00BD501C">
      <w:pPr>
        <w:spacing w:before="75" w:after="75" w:line="240" w:lineRule="auto"/>
        <w:jc w:val="center"/>
        <w:outlineLvl w:val="1"/>
        <w:rPr>
          <w:rFonts w:ascii="Times New Roman" w:eastAsia="Times New Roman" w:hAnsi="Times New Roman" w:cs="Times New Roman"/>
          <w:b/>
          <w:bCs/>
          <w:iCs/>
          <w:color w:val="000000"/>
          <w:sz w:val="28"/>
          <w:szCs w:val="32"/>
          <w:lang w:eastAsia="es-MX"/>
        </w:rPr>
      </w:pPr>
    </w:p>
    <w:p w:rsidR="00DC2D91" w:rsidRDefault="00DC2D91" w:rsidP="00DC2D91">
      <w:pPr>
        <w:pStyle w:val="Prrafodelista"/>
        <w:numPr>
          <w:ilvl w:val="0"/>
          <w:numId w:val="1"/>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En el ámbito educativo debe entenderse la evaluación como actividad critica de aprendizaje, porque se asume que la evaluación es aprendizaje en el sentido que por ella adquirimos conocimiento. (</w:t>
      </w:r>
      <w:r w:rsidR="00FE7EC4">
        <w:rPr>
          <w:rFonts w:ascii="Times New Roman" w:eastAsia="Times New Roman" w:hAnsi="Times New Roman" w:cs="Times New Roman"/>
          <w:bCs/>
          <w:iCs/>
          <w:color w:val="000000"/>
          <w:sz w:val="24"/>
          <w:szCs w:val="32"/>
          <w:lang w:eastAsia="es-MX"/>
        </w:rPr>
        <w:t>Álvarez</w:t>
      </w:r>
      <w:r>
        <w:rPr>
          <w:rFonts w:ascii="Times New Roman" w:eastAsia="Times New Roman" w:hAnsi="Times New Roman" w:cs="Times New Roman"/>
          <w:bCs/>
          <w:iCs/>
          <w:color w:val="000000"/>
          <w:sz w:val="24"/>
          <w:szCs w:val="32"/>
          <w:lang w:eastAsia="es-MX"/>
        </w:rPr>
        <w:t xml:space="preserve"> </w:t>
      </w:r>
      <w:r w:rsidR="00FE7EC4">
        <w:rPr>
          <w:rFonts w:ascii="Times New Roman" w:eastAsia="Times New Roman" w:hAnsi="Times New Roman" w:cs="Times New Roman"/>
          <w:bCs/>
          <w:iCs/>
          <w:color w:val="000000"/>
          <w:sz w:val="24"/>
          <w:szCs w:val="32"/>
          <w:lang w:eastAsia="es-MX"/>
        </w:rPr>
        <w:t>Méndez, 1993).</w:t>
      </w:r>
    </w:p>
    <w:p w:rsidR="00FE7EC4" w:rsidRDefault="00FE7EC4" w:rsidP="00FE7EC4">
      <w:pPr>
        <w:pStyle w:val="Prrafodelista"/>
        <w:spacing w:before="75" w:after="75" w:line="240" w:lineRule="auto"/>
        <w:jc w:val="both"/>
        <w:outlineLvl w:val="1"/>
        <w:rPr>
          <w:rFonts w:ascii="Times New Roman" w:eastAsia="Times New Roman" w:hAnsi="Times New Roman" w:cs="Times New Roman"/>
          <w:bCs/>
          <w:iCs/>
          <w:color w:val="000000"/>
          <w:sz w:val="24"/>
          <w:szCs w:val="32"/>
          <w:lang w:eastAsia="es-MX"/>
        </w:rPr>
      </w:pPr>
    </w:p>
    <w:p w:rsidR="00FE7EC4" w:rsidRDefault="00FE7EC4" w:rsidP="00DC2D91">
      <w:pPr>
        <w:pStyle w:val="Prrafodelista"/>
        <w:numPr>
          <w:ilvl w:val="0"/>
          <w:numId w:val="1"/>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Aprendemos de evaluación cuando la convertimos en actividad de conocimiento, y en acto de aprendizaje el momento de la corrección.</w:t>
      </w:r>
    </w:p>
    <w:p w:rsidR="00452EFF" w:rsidRPr="00452EFF" w:rsidRDefault="00452EFF" w:rsidP="00452EFF">
      <w:pPr>
        <w:pStyle w:val="Prrafodelista"/>
        <w:rPr>
          <w:rFonts w:ascii="Times New Roman" w:eastAsia="Times New Roman" w:hAnsi="Times New Roman" w:cs="Times New Roman"/>
          <w:bCs/>
          <w:iCs/>
          <w:color w:val="000000"/>
          <w:sz w:val="24"/>
          <w:szCs w:val="32"/>
          <w:lang w:eastAsia="es-MX"/>
        </w:rPr>
      </w:pPr>
    </w:p>
    <w:p w:rsidR="00452EFF" w:rsidRDefault="00452EFF" w:rsidP="00DC2D91">
      <w:pPr>
        <w:pStyle w:val="Prrafodelista"/>
        <w:numPr>
          <w:ilvl w:val="0"/>
          <w:numId w:val="1"/>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La evaluación tiene relación con actividades de calificar, medir, pasar un examen, etc., ya que comparten un campo semántico, pero se diferencian en cuanto a los recursos utilizados, fines y usos a los que pertenecen.</w:t>
      </w:r>
    </w:p>
    <w:p w:rsidR="00FE7EC4" w:rsidRPr="00FE7EC4" w:rsidRDefault="00FE7EC4" w:rsidP="00FE7EC4">
      <w:pPr>
        <w:pStyle w:val="Prrafodelista"/>
        <w:rPr>
          <w:rFonts w:ascii="Times New Roman" w:eastAsia="Times New Roman" w:hAnsi="Times New Roman" w:cs="Times New Roman"/>
          <w:bCs/>
          <w:iCs/>
          <w:color w:val="000000"/>
          <w:sz w:val="24"/>
          <w:szCs w:val="32"/>
          <w:lang w:eastAsia="es-MX"/>
        </w:rPr>
      </w:pPr>
    </w:p>
    <w:p w:rsidR="00C50157" w:rsidRDefault="00C50157" w:rsidP="00C50157">
      <w:pPr>
        <w:spacing w:before="75" w:after="75" w:line="240" w:lineRule="auto"/>
        <w:jc w:val="center"/>
        <w:outlineLvl w:val="1"/>
        <w:rPr>
          <w:rFonts w:ascii="Times New Roman" w:eastAsia="Times New Roman" w:hAnsi="Times New Roman" w:cs="Times New Roman"/>
          <w:b/>
          <w:bCs/>
          <w:iCs/>
          <w:color w:val="000000"/>
          <w:sz w:val="24"/>
          <w:szCs w:val="32"/>
          <w:lang w:eastAsia="es-MX"/>
        </w:rPr>
      </w:pPr>
      <w:r w:rsidRPr="00C50157">
        <w:rPr>
          <w:rFonts w:ascii="Times New Roman" w:eastAsia="Times New Roman" w:hAnsi="Times New Roman" w:cs="Times New Roman"/>
          <w:b/>
          <w:bCs/>
          <w:iCs/>
          <w:color w:val="000000"/>
          <w:sz w:val="24"/>
          <w:szCs w:val="32"/>
          <w:lang w:eastAsia="es-MX"/>
        </w:rPr>
        <w:t>Caracterización global de la evaluación educativa.</w:t>
      </w:r>
    </w:p>
    <w:p w:rsidR="00C50157" w:rsidRDefault="00C50157" w:rsidP="00C50157">
      <w:pPr>
        <w:spacing w:before="75" w:after="75" w:line="240" w:lineRule="auto"/>
        <w:jc w:val="both"/>
        <w:outlineLvl w:val="1"/>
        <w:rPr>
          <w:rFonts w:ascii="Times New Roman" w:eastAsia="Times New Roman" w:hAnsi="Times New Roman" w:cs="Times New Roman"/>
          <w:b/>
          <w:bCs/>
          <w:iCs/>
          <w:color w:val="000000"/>
          <w:sz w:val="24"/>
          <w:szCs w:val="32"/>
          <w:lang w:eastAsia="es-MX"/>
        </w:rPr>
      </w:pPr>
    </w:p>
    <w:p w:rsidR="00C50157" w:rsidRDefault="00C50157" w:rsidP="00C5015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C50157">
        <w:rPr>
          <w:rFonts w:ascii="Times New Roman" w:eastAsia="Times New Roman" w:hAnsi="Times New Roman" w:cs="Times New Roman"/>
          <w:bCs/>
          <w:iCs/>
          <w:color w:val="000000"/>
          <w:sz w:val="24"/>
          <w:szCs w:val="32"/>
          <w:lang w:eastAsia="es-MX"/>
        </w:rPr>
        <w:t>Constituye una oportunidad excelente para quienes aprenden…también afloren las dudas, las inseguridades las ignorancias.</w:t>
      </w:r>
    </w:p>
    <w:p w:rsidR="00C50157" w:rsidRDefault="00C50157" w:rsidP="00C50157">
      <w:pPr>
        <w:pStyle w:val="Prrafodelista"/>
        <w:spacing w:before="75" w:after="75" w:line="240" w:lineRule="auto"/>
        <w:jc w:val="both"/>
        <w:outlineLvl w:val="1"/>
        <w:rPr>
          <w:rFonts w:ascii="Times New Roman" w:eastAsia="Times New Roman" w:hAnsi="Times New Roman" w:cs="Times New Roman"/>
          <w:bCs/>
          <w:iCs/>
          <w:color w:val="000000"/>
          <w:sz w:val="24"/>
          <w:szCs w:val="32"/>
          <w:lang w:eastAsia="es-MX"/>
        </w:rPr>
      </w:pPr>
    </w:p>
    <w:p w:rsidR="00C50157" w:rsidRDefault="00C50157" w:rsidP="00C5015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C50157">
        <w:rPr>
          <w:rFonts w:ascii="Times New Roman" w:eastAsia="Times New Roman" w:hAnsi="Times New Roman" w:cs="Times New Roman"/>
          <w:bCs/>
          <w:iCs/>
          <w:color w:val="000000"/>
          <w:sz w:val="24"/>
          <w:szCs w:val="32"/>
          <w:lang w:eastAsia="es-MX"/>
        </w:rPr>
        <w:t>Tiene que estar continuamente al servicio de la práctica para mejorarla y al servicio de quienes participan en la misma</w:t>
      </w:r>
      <w:r>
        <w:rPr>
          <w:rFonts w:ascii="Times New Roman" w:eastAsia="Times New Roman" w:hAnsi="Times New Roman" w:cs="Times New Roman"/>
          <w:bCs/>
          <w:iCs/>
          <w:color w:val="000000"/>
          <w:sz w:val="24"/>
          <w:szCs w:val="32"/>
          <w:lang w:eastAsia="es-MX"/>
        </w:rPr>
        <w:t>.</w:t>
      </w:r>
    </w:p>
    <w:p w:rsidR="00C50157" w:rsidRPr="00C50157" w:rsidRDefault="00C50157" w:rsidP="00C50157">
      <w:pPr>
        <w:pStyle w:val="Prrafodelista"/>
        <w:rPr>
          <w:rFonts w:ascii="Times New Roman" w:eastAsia="Times New Roman" w:hAnsi="Times New Roman" w:cs="Times New Roman"/>
          <w:bCs/>
          <w:iCs/>
          <w:color w:val="000000"/>
          <w:sz w:val="24"/>
          <w:szCs w:val="32"/>
          <w:lang w:eastAsia="es-MX"/>
        </w:rPr>
      </w:pPr>
    </w:p>
    <w:p w:rsidR="00C50157" w:rsidRDefault="00C50157" w:rsidP="00C5015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C50157">
        <w:rPr>
          <w:rFonts w:ascii="Times New Roman" w:eastAsia="Times New Roman" w:hAnsi="Times New Roman" w:cs="Times New Roman"/>
          <w:bCs/>
          <w:iCs/>
          <w:color w:val="000000"/>
          <w:sz w:val="24"/>
          <w:szCs w:val="32"/>
          <w:lang w:eastAsia="es-MX"/>
        </w:rPr>
        <w:t>La negociación entre los implicados de los criterios que se van a aplicar</w:t>
      </w:r>
      <w:r>
        <w:rPr>
          <w:rFonts w:ascii="Times New Roman" w:eastAsia="Times New Roman" w:hAnsi="Times New Roman" w:cs="Times New Roman"/>
          <w:bCs/>
          <w:iCs/>
          <w:color w:val="000000"/>
          <w:sz w:val="24"/>
          <w:szCs w:val="32"/>
          <w:lang w:eastAsia="es-MX"/>
        </w:rPr>
        <w:t>.</w:t>
      </w:r>
    </w:p>
    <w:p w:rsidR="00C50157" w:rsidRPr="00C50157" w:rsidRDefault="00C50157" w:rsidP="00C50157">
      <w:pPr>
        <w:pStyle w:val="Prrafodelista"/>
        <w:rPr>
          <w:rFonts w:ascii="Times New Roman" w:eastAsia="Times New Roman" w:hAnsi="Times New Roman" w:cs="Times New Roman"/>
          <w:bCs/>
          <w:iCs/>
          <w:color w:val="000000"/>
          <w:sz w:val="24"/>
          <w:szCs w:val="32"/>
          <w:lang w:eastAsia="es-MX"/>
        </w:rPr>
      </w:pPr>
    </w:p>
    <w:p w:rsidR="00C50157" w:rsidRDefault="00C50157" w:rsidP="00C5015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C50157">
        <w:rPr>
          <w:rFonts w:ascii="Times New Roman" w:eastAsia="Times New Roman" w:hAnsi="Times New Roman" w:cs="Times New Roman"/>
          <w:bCs/>
          <w:iCs/>
          <w:color w:val="000000"/>
          <w:sz w:val="24"/>
          <w:szCs w:val="32"/>
          <w:lang w:eastAsia="es-MX"/>
        </w:rPr>
        <w:t>Los criterios de valoración y de corrección han de ser explícitos, públicos y publicados</w:t>
      </w:r>
      <w:r>
        <w:rPr>
          <w:rFonts w:ascii="Times New Roman" w:eastAsia="Times New Roman" w:hAnsi="Times New Roman" w:cs="Times New Roman"/>
          <w:bCs/>
          <w:iCs/>
          <w:color w:val="000000"/>
          <w:sz w:val="24"/>
          <w:szCs w:val="32"/>
          <w:lang w:eastAsia="es-MX"/>
        </w:rPr>
        <w:t>.</w:t>
      </w:r>
    </w:p>
    <w:p w:rsidR="00C50157" w:rsidRPr="00C50157" w:rsidRDefault="00C50157" w:rsidP="00C50157">
      <w:pPr>
        <w:pStyle w:val="Prrafodelista"/>
        <w:rPr>
          <w:rFonts w:ascii="Times New Roman" w:eastAsia="Times New Roman" w:hAnsi="Times New Roman" w:cs="Times New Roman"/>
          <w:bCs/>
          <w:iCs/>
          <w:color w:val="000000"/>
          <w:sz w:val="24"/>
          <w:szCs w:val="32"/>
          <w:lang w:eastAsia="es-MX"/>
        </w:rPr>
      </w:pPr>
    </w:p>
    <w:p w:rsidR="00C50157" w:rsidRDefault="00C50157" w:rsidP="00C5015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C50157">
        <w:rPr>
          <w:rFonts w:ascii="Times New Roman" w:eastAsia="Times New Roman" w:hAnsi="Times New Roman" w:cs="Times New Roman"/>
          <w:bCs/>
          <w:iCs/>
          <w:color w:val="000000"/>
          <w:sz w:val="24"/>
          <w:szCs w:val="32"/>
          <w:lang w:eastAsia="es-MX"/>
        </w:rPr>
        <w:t>La evaluación forma parte de un continuum y, como tal, debe ser procesual, continua, integrada en el curriculum</w:t>
      </w:r>
      <w:r>
        <w:rPr>
          <w:rFonts w:ascii="Times New Roman" w:eastAsia="Times New Roman" w:hAnsi="Times New Roman" w:cs="Times New Roman"/>
          <w:bCs/>
          <w:iCs/>
          <w:color w:val="000000"/>
          <w:sz w:val="24"/>
          <w:szCs w:val="32"/>
          <w:lang w:eastAsia="es-MX"/>
        </w:rPr>
        <w:t>.</w:t>
      </w:r>
    </w:p>
    <w:p w:rsidR="00C50157" w:rsidRPr="00C50157" w:rsidRDefault="00C50157" w:rsidP="00C50157">
      <w:pPr>
        <w:pStyle w:val="Prrafodelista"/>
        <w:rPr>
          <w:rFonts w:ascii="Times New Roman" w:eastAsia="Times New Roman" w:hAnsi="Times New Roman" w:cs="Times New Roman"/>
          <w:bCs/>
          <w:iCs/>
          <w:color w:val="000000"/>
          <w:sz w:val="24"/>
          <w:szCs w:val="32"/>
          <w:lang w:eastAsia="es-MX"/>
        </w:rPr>
      </w:pPr>
    </w:p>
    <w:p w:rsidR="00C50157" w:rsidRDefault="004142BB" w:rsidP="004142BB">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4142BB">
        <w:rPr>
          <w:rFonts w:ascii="Times New Roman" w:eastAsia="Times New Roman" w:hAnsi="Times New Roman" w:cs="Times New Roman"/>
          <w:bCs/>
          <w:iCs/>
          <w:color w:val="000000"/>
          <w:sz w:val="24"/>
          <w:szCs w:val="32"/>
          <w:lang w:eastAsia="es-MX"/>
        </w:rPr>
        <w:t>Será siempre motivadora, orientadora y si hacemos un ejercicio continuo, no hay razón para el fracaso</w:t>
      </w:r>
      <w:r>
        <w:rPr>
          <w:rFonts w:ascii="Times New Roman" w:eastAsia="Times New Roman" w:hAnsi="Times New Roman" w:cs="Times New Roman"/>
          <w:bCs/>
          <w:iCs/>
          <w:color w:val="000000"/>
          <w:sz w:val="24"/>
          <w:szCs w:val="32"/>
          <w:lang w:eastAsia="es-MX"/>
        </w:rPr>
        <w:t>.</w:t>
      </w:r>
    </w:p>
    <w:p w:rsidR="004142BB" w:rsidRPr="004142BB" w:rsidRDefault="004142BB" w:rsidP="004142BB">
      <w:pPr>
        <w:pStyle w:val="Prrafodelista"/>
        <w:rPr>
          <w:rFonts w:ascii="Times New Roman" w:eastAsia="Times New Roman" w:hAnsi="Times New Roman" w:cs="Times New Roman"/>
          <w:bCs/>
          <w:iCs/>
          <w:color w:val="000000"/>
          <w:sz w:val="24"/>
          <w:szCs w:val="32"/>
          <w:lang w:eastAsia="es-MX"/>
        </w:rPr>
      </w:pPr>
    </w:p>
    <w:p w:rsidR="004142BB" w:rsidRDefault="004142BB" w:rsidP="004142BB">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4142BB">
        <w:rPr>
          <w:rFonts w:ascii="Times New Roman" w:eastAsia="Times New Roman" w:hAnsi="Times New Roman" w:cs="Times New Roman"/>
          <w:bCs/>
          <w:iCs/>
          <w:color w:val="000000"/>
          <w:sz w:val="24"/>
          <w:szCs w:val="32"/>
          <w:lang w:eastAsia="es-MX"/>
        </w:rPr>
        <w:t>Una de las formas en las que pueden participar quienes aprenden es aplicando en técnicas de triangulación</w:t>
      </w:r>
      <w:r>
        <w:rPr>
          <w:rFonts w:ascii="Times New Roman" w:eastAsia="Times New Roman" w:hAnsi="Times New Roman" w:cs="Times New Roman"/>
          <w:bCs/>
          <w:iCs/>
          <w:color w:val="000000"/>
          <w:sz w:val="24"/>
          <w:szCs w:val="32"/>
          <w:lang w:eastAsia="es-MX"/>
        </w:rPr>
        <w:t>.</w:t>
      </w:r>
    </w:p>
    <w:p w:rsidR="004142BB" w:rsidRPr="004142BB" w:rsidRDefault="004142BB" w:rsidP="004142BB">
      <w:pPr>
        <w:pStyle w:val="Prrafodelista"/>
        <w:rPr>
          <w:rFonts w:ascii="Times New Roman" w:eastAsia="Times New Roman" w:hAnsi="Times New Roman" w:cs="Times New Roman"/>
          <w:bCs/>
          <w:iCs/>
          <w:color w:val="000000"/>
          <w:sz w:val="24"/>
          <w:szCs w:val="32"/>
          <w:lang w:eastAsia="es-MX"/>
        </w:rPr>
      </w:pPr>
    </w:p>
    <w:p w:rsidR="004142BB" w:rsidRDefault="004142BB" w:rsidP="004142BB">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4142BB">
        <w:rPr>
          <w:rFonts w:ascii="Times New Roman" w:eastAsia="Times New Roman" w:hAnsi="Times New Roman" w:cs="Times New Roman"/>
          <w:bCs/>
          <w:iCs/>
          <w:color w:val="000000"/>
          <w:sz w:val="24"/>
          <w:szCs w:val="32"/>
          <w:lang w:eastAsia="es-MX"/>
        </w:rPr>
        <w:t>Cada parte debe asumir y exigir la responsabilidad para desempeñar su papel que cada parte debe desempeñar en su papel.</w:t>
      </w:r>
    </w:p>
    <w:p w:rsidR="004142BB" w:rsidRPr="004142BB" w:rsidRDefault="004142BB" w:rsidP="004142BB">
      <w:pPr>
        <w:pStyle w:val="Prrafodelista"/>
        <w:rPr>
          <w:rFonts w:ascii="Times New Roman" w:eastAsia="Times New Roman" w:hAnsi="Times New Roman" w:cs="Times New Roman"/>
          <w:bCs/>
          <w:iCs/>
          <w:color w:val="000000"/>
          <w:sz w:val="24"/>
          <w:szCs w:val="32"/>
          <w:lang w:eastAsia="es-MX"/>
        </w:rPr>
      </w:pPr>
    </w:p>
    <w:p w:rsidR="004142BB" w:rsidRDefault="004142BB" w:rsidP="004142BB">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4142BB">
        <w:rPr>
          <w:rFonts w:ascii="Times New Roman" w:eastAsia="Times New Roman" w:hAnsi="Times New Roman" w:cs="Times New Roman"/>
          <w:bCs/>
          <w:iCs/>
          <w:color w:val="000000"/>
          <w:sz w:val="24"/>
          <w:szCs w:val="32"/>
          <w:lang w:eastAsia="es-MX"/>
        </w:rPr>
        <w:t>Las tendencias actuales se caracterizan en la evaluación educativa por la orientación y al aprendizaje, no al examen.</w:t>
      </w:r>
    </w:p>
    <w:p w:rsidR="004142BB" w:rsidRPr="004142BB" w:rsidRDefault="004142BB" w:rsidP="004142BB">
      <w:pPr>
        <w:pStyle w:val="Prrafodelista"/>
        <w:rPr>
          <w:rFonts w:ascii="Times New Roman" w:eastAsia="Times New Roman" w:hAnsi="Times New Roman" w:cs="Times New Roman"/>
          <w:bCs/>
          <w:iCs/>
          <w:color w:val="000000"/>
          <w:sz w:val="24"/>
          <w:szCs w:val="32"/>
          <w:lang w:eastAsia="es-MX"/>
        </w:rPr>
      </w:pPr>
    </w:p>
    <w:p w:rsidR="00321219" w:rsidRPr="00D55337" w:rsidRDefault="004142BB" w:rsidP="00D55337">
      <w:pPr>
        <w:pStyle w:val="Prrafodelista"/>
        <w:numPr>
          <w:ilvl w:val="0"/>
          <w:numId w:val="3"/>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4142BB">
        <w:rPr>
          <w:rFonts w:ascii="Times New Roman" w:eastAsia="Times New Roman" w:hAnsi="Times New Roman" w:cs="Times New Roman"/>
          <w:bCs/>
          <w:iCs/>
          <w:color w:val="000000"/>
          <w:sz w:val="24"/>
          <w:szCs w:val="32"/>
          <w:lang w:eastAsia="es-MX"/>
        </w:rPr>
        <w:t xml:space="preserve">La preocupación se centra más en la forma en que el alumno aprende, sin descuidar la calidad de lo </w:t>
      </w:r>
      <w:r>
        <w:rPr>
          <w:rFonts w:ascii="Times New Roman" w:eastAsia="Times New Roman" w:hAnsi="Times New Roman" w:cs="Times New Roman"/>
          <w:bCs/>
          <w:iCs/>
          <w:color w:val="000000"/>
          <w:sz w:val="24"/>
          <w:szCs w:val="32"/>
          <w:lang w:eastAsia="es-MX"/>
        </w:rPr>
        <w:t xml:space="preserve">que </w:t>
      </w:r>
      <w:r w:rsidRPr="004142BB">
        <w:rPr>
          <w:rFonts w:ascii="Times New Roman" w:eastAsia="Times New Roman" w:hAnsi="Times New Roman" w:cs="Times New Roman"/>
          <w:bCs/>
          <w:iCs/>
          <w:color w:val="000000"/>
          <w:sz w:val="24"/>
          <w:szCs w:val="32"/>
          <w:lang w:eastAsia="es-MX"/>
        </w:rPr>
        <w:t>aprende</w:t>
      </w:r>
      <w:r>
        <w:rPr>
          <w:rFonts w:ascii="Times New Roman" w:eastAsia="Times New Roman" w:hAnsi="Times New Roman" w:cs="Times New Roman"/>
          <w:bCs/>
          <w:iCs/>
          <w:color w:val="000000"/>
          <w:sz w:val="24"/>
          <w:szCs w:val="32"/>
          <w:lang w:eastAsia="es-MX"/>
        </w:rPr>
        <w:t>.</w:t>
      </w:r>
    </w:p>
    <w:p w:rsidR="00321219" w:rsidRDefault="00321219" w:rsidP="00321219">
      <w:pPr>
        <w:spacing w:before="75" w:after="75" w:line="240" w:lineRule="auto"/>
        <w:jc w:val="center"/>
        <w:outlineLvl w:val="1"/>
        <w:rPr>
          <w:rFonts w:ascii="Times New Roman" w:eastAsia="Times New Roman" w:hAnsi="Times New Roman" w:cs="Times New Roman"/>
          <w:b/>
          <w:bCs/>
          <w:iCs/>
          <w:color w:val="000000"/>
          <w:sz w:val="24"/>
          <w:szCs w:val="32"/>
          <w:lang w:eastAsia="es-MX"/>
        </w:rPr>
      </w:pPr>
      <w:r w:rsidRPr="00321219">
        <w:rPr>
          <w:rFonts w:ascii="Times New Roman" w:eastAsia="Times New Roman" w:hAnsi="Times New Roman" w:cs="Times New Roman"/>
          <w:b/>
          <w:bCs/>
          <w:iCs/>
          <w:color w:val="000000"/>
          <w:sz w:val="24"/>
          <w:szCs w:val="32"/>
          <w:lang w:eastAsia="es-MX"/>
        </w:rPr>
        <w:lastRenderedPageBreak/>
        <w:t>La importancia del contexto de elaboración.</w:t>
      </w:r>
    </w:p>
    <w:p w:rsidR="00321219" w:rsidRDefault="00321219" w:rsidP="00321219">
      <w:pPr>
        <w:spacing w:before="75" w:after="75" w:line="240" w:lineRule="auto"/>
        <w:jc w:val="both"/>
        <w:outlineLvl w:val="1"/>
        <w:rPr>
          <w:rFonts w:ascii="Times New Roman" w:eastAsia="Times New Roman" w:hAnsi="Times New Roman" w:cs="Times New Roman"/>
          <w:b/>
          <w:bCs/>
          <w:iCs/>
          <w:color w:val="000000"/>
          <w:sz w:val="24"/>
          <w:szCs w:val="32"/>
          <w:lang w:eastAsia="es-MX"/>
        </w:rPr>
      </w:pPr>
    </w:p>
    <w:p w:rsidR="00321219" w:rsidRDefault="00321219" w:rsidP="00321219">
      <w:p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321219">
        <w:rPr>
          <w:rFonts w:ascii="Times New Roman" w:eastAsia="Times New Roman" w:hAnsi="Times New Roman" w:cs="Times New Roman"/>
          <w:bCs/>
          <w:iCs/>
          <w:color w:val="000000"/>
          <w:sz w:val="24"/>
          <w:szCs w:val="32"/>
          <w:lang w:eastAsia="es-MX"/>
        </w:rPr>
        <w:t>Los estudios normativos se caracterizan por la ausencia de interrogación sobre la naturaleza y las causas de la misma evaluación, sobre sus consecuencias e intereses, las funciones y fines a los que sirve, funciones que desempeñan no solo explicitas e implícitas.</w:t>
      </w:r>
    </w:p>
    <w:p w:rsidR="00321219" w:rsidRDefault="00321219" w:rsidP="00321219">
      <w:pPr>
        <w:spacing w:before="75" w:after="75" w:line="240" w:lineRule="auto"/>
        <w:jc w:val="both"/>
        <w:outlineLvl w:val="1"/>
        <w:rPr>
          <w:rFonts w:ascii="Times New Roman" w:eastAsia="Times New Roman" w:hAnsi="Times New Roman" w:cs="Times New Roman"/>
          <w:bCs/>
          <w:iCs/>
          <w:color w:val="000000"/>
          <w:sz w:val="24"/>
          <w:szCs w:val="32"/>
          <w:lang w:eastAsia="es-MX"/>
        </w:rPr>
      </w:pPr>
    </w:p>
    <w:p w:rsidR="00321219" w:rsidRDefault="00321219" w:rsidP="00321219">
      <w:pPr>
        <w:spacing w:before="75" w:after="75" w:line="240" w:lineRule="auto"/>
        <w:jc w:val="center"/>
        <w:outlineLvl w:val="1"/>
        <w:rPr>
          <w:rFonts w:ascii="Times New Roman" w:eastAsia="Times New Roman" w:hAnsi="Times New Roman" w:cs="Times New Roman"/>
          <w:b/>
          <w:bCs/>
          <w:iCs/>
          <w:color w:val="000000"/>
          <w:sz w:val="24"/>
          <w:szCs w:val="32"/>
          <w:lang w:eastAsia="es-MX"/>
        </w:rPr>
      </w:pPr>
      <w:r w:rsidRPr="00321219">
        <w:rPr>
          <w:rFonts w:ascii="Times New Roman" w:eastAsia="Times New Roman" w:hAnsi="Times New Roman" w:cs="Times New Roman"/>
          <w:b/>
          <w:bCs/>
          <w:iCs/>
          <w:color w:val="000000"/>
          <w:sz w:val="24"/>
          <w:szCs w:val="32"/>
          <w:lang w:eastAsia="es-MX"/>
        </w:rPr>
        <w:t>Dualidades en torno a la evaluación.</w:t>
      </w:r>
    </w:p>
    <w:p w:rsidR="00321219" w:rsidRPr="00321219" w:rsidRDefault="00321219" w:rsidP="00321219">
      <w:pPr>
        <w:spacing w:before="75" w:after="75" w:line="240" w:lineRule="auto"/>
        <w:jc w:val="both"/>
        <w:outlineLvl w:val="1"/>
        <w:rPr>
          <w:rFonts w:ascii="Times New Roman" w:eastAsia="Times New Roman" w:hAnsi="Times New Roman" w:cs="Times New Roman"/>
          <w:b/>
          <w:bCs/>
          <w:iCs/>
          <w:color w:val="000000"/>
          <w:sz w:val="24"/>
          <w:szCs w:val="32"/>
          <w:lang w:eastAsia="es-MX"/>
        </w:rPr>
      </w:pPr>
    </w:p>
    <w:p w:rsidR="00C50157" w:rsidRDefault="00896F41" w:rsidP="00896F41">
      <w:pPr>
        <w:pStyle w:val="Prrafodelista"/>
        <w:numPr>
          <w:ilvl w:val="0"/>
          <w:numId w:val="4"/>
        </w:numPr>
        <w:spacing w:before="75" w:after="75" w:line="240" w:lineRule="auto"/>
        <w:jc w:val="both"/>
        <w:outlineLvl w:val="1"/>
        <w:rPr>
          <w:rFonts w:ascii="Times New Roman" w:eastAsia="Times New Roman" w:hAnsi="Times New Roman" w:cs="Times New Roman"/>
          <w:bCs/>
          <w:iCs/>
          <w:color w:val="000000"/>
          <w:sz w:val="24"/>
          <w:szCs w:val="32"/>
          <w:lang w:eastAsia="es-MX"/>
        </w:rPr>
      </w:pPr>
      <w:r w:rsidRPr="00896F41">
        <w:rPr>
          <w:rFonts w:ascii="Times New Roman" w:eastAsia="Times New Roman" w:hAnsi="Times New Roman" w:cs="Times New Roman"/>
          <w:bCs/>
          <w:iCs/>
          <w:color w:val="000000"/>
          <w:sz w:val="24"/>
          <w:szCs w:val="32"/>
          <w:lang w:eastAsia="es-MX"/>
        </w:rPr>
        <w:t>Racionalidad practica e invita a modos críticos y reflexivos de actuar.</w:t>
      </w:r>
    </w:p>
    <w:p w:rsidR="00896F41" w:rsidRDefault="00896F41" w:rsidP="00896F41">
      <w:pPr>
        <w:pStyle w:val="Prrafodelista"/>
        <w:spacing w:before="75" w:after="75" w:line="240" w:lineRule="auto"/>
        <w:jc w:val="both"/>
        <w:outlineLvl w:val="1"/>
        <w:rPr>
          <w:rFonts w:ascii="Times New Roman" w:eastAsia="Times New Roman" w:hAnsi="Times New Roman" w:cs="Times New Roman"/>
          <w:bCs/>
          <w:iCs/>
          <w:color w:val="000000"/>
          <w:sz w:val="24"/>
          <w:szCs w:val="32"/>
          <w:lang w:eastAsia="es-MX"/>
        </w:rPr>
      </w:pPr>
    </w:p>
    <w:p w:rsidR="00896F41" w:rsidRDefault="00896F41" w:rsidP="00896F41">
      <w:pPr>
        <w:pStyle w:val="Prrafodelista"/>
        <w:numPr>
          <w:ilvl w:val="0"/>
          <w:numId w:val="4"/>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Racionalidad técnica y tiende a mantener el estatus quo.</w:t>
      </w:r>
    </w:p>
    <w:p w:rsidR="00896F41" w:rsidRPr="00896F41" w:rsidRDefault="00896F41" w:rsidP="00896F41">
      <w:pPr>
        <w:pStyle w:val="Prrafodelista"/>
        <w:rPr>
          <w:rFonts w:ascii="Times New Roman" w:eastAsia="Times New Roman" w:hAnsi="Times New Roman" w:cs="Times New Roman"/>
          <w:bCs/>
          <w:iCs/>
          <w:color w:val="000000"/>
          <w:sz w:val="24"/>
          <w:szCs w:val="32"/>
          <w:lang w:eastAsia="es-MX"/>
        </w:rPr>
      </w:pPr>
    </w:p>
    <w:p w:rsidR="00896F41" w:rsidRDefault="00896F41" w:rsidP="00896F41">
      <w:pPr>
        <w:pStyle w:val="Prrafodelista"/>
        <w:numPr>
          <w:ilvl w:val="0"/>
          <w:numId w:val="4"/>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No todos los rasgos pertenecen a las mismas categorías ni tienen el mismo alcance.</w:t>
      </w:r>
    </w:p>
    <w:p w:rsidR="00896F41" w:rsidRPr="00896F41" w:rsidRDefault="00896F41" w:rsidP="00896F41">
      <w:pPr>
        <w:pStyle w:val="Prrafodelista"/>
        <w:rPr>
          <w:rFonts w:ascii="Times New Roman" w:eastAsia="Times New Roman" w:hAnsi="Times New Roman" w:cs="Times New Roman"/>
          <w:bCs/>
          <w:iCs/>
          <w:color w:val="000000"/>
          <w:sz w:val="24"/>
          <w:szCs w:val="32"/>
          <w:lang w:eastAsia="es-MX"/>
        </w:rPr>
      </w:pPr>
    </w:p>
    <w:p w:rsidR="00896F41" w:rsidRDefault="00896F41" w:rsidP="00896F41">
      <w:pPr>
        <w:pStyle w:val="Prrafodelista"/>
        <w:numPr>
          <w:ilvl w:val="0"/>
          <w:numId w:val="4"/>
        </w:numPr>
        <w:spacing w:before="75" w:after="75" w:line="240" w:lineRule="auto"/>
        <w:jc w:val="both"/>
        <w:outlineLvl w:val="1"/>
        <w:rPr>
          <w:rFonts w:ascii="Times New Roman" w:eastAsia="Times New Roman" w:hAnsi="Times New Roman" w:cs="Times New Roman"/>
          <w:bCs/>
          <w:iCs/>
          <w:color w:val="000000"/>
          <w:sz w:val="24"/>
          <w:szCs w:val="32"/>
          <w:lang w:eastAsia="es-MX"/>
        </w:rPr>
      </w:pPr>
      <w:r>
        <w:rPr>
          <w:rFonts w:ascii="Times New Roman" w:eastAsia="Times New Roman" w:hAnsi="Times New Roman" w:cs="Times New Roman"/>
          <w:bCs/>
          <w:iCs/>
          <w:color w:val="000000"/>
          <w:sz w:val="24"/>
          <w:szCs w:val="32"/>
          <w:lang w:eastAsia="es-MX"/>
        </w:rPr>
        <w:t>Algunas expresiones tienen un mayor alcance en su significación porque van más allá de la evaluación educativa.</w:t>
      </w:r>
    </w:p>
    <w:p w:rsidR="00896F41" w:rsidRPr="00896F41" w:rsidRDefault="00896F41" w:rsidP="00896F41">
      <w:pPr>
        <w:pStyle w:val="Prrafodelista"/>
        <w:rPr>
          <w:rFonts w:ascii="Times New Roman" w:eastAsia="Times New Roman" w:hAnsi="Times New Roman" w:cs="Times New Roman"/>
          <w:bCs/>
          <w:iCs/>
          <w:color w:val="000000"/>
          <w:sz w:val="24"/>
          <w:szCs w:val="32"/>
          <w:lang w:eastAsia="es-MX"/>
        </w:rPr>
      </w:pPr>
    </w:p>
    <w:p w:rsidR="00896F41" w:rsidRDefault="00896F41" w:rsidP="00896F41">
      <w:pPr>
        <w:spacing w:before="75" w:after="75" w:line="240" w:lineRule="auto"/>
        <w:jc w:val="both"/>
        <w:outlineLvl w:val="1"/>
        <w:rPr>
          <w:rFonts w:ascii="Times New Roman" w:eastAsia="Times New Roman" w:hAnsi="Times New Roman" w:cs="Times New Roman"/>
          <w:bCs/>
          <w:iCs/>
          <w:color w:val="000000"/>
          <w:sz w:val="24"/>
          <w:szCs w:val="32"/>
          <w:lang w:eastAsia="es-MX"/>
        </w:rPr>
      </w:pPr>
    </w:p>
    <w:p w:rsidR="00896F41" w:rsidRDefault="008D5F2F" w:rsidP="00896F41">
      <w:pPr>
        <w:spacing w:before="75" w:after="75" w:line="240" w:lineRule="auto"/>
        <w:jc w:val="center"/>
        <w:outlineLvl w:val="1"/>
        <w:rPr>
          <w:rFonts w:ascii="Times New Roman" w:eastAsia="Times New Roman" w:hAnsi="Times New Roman" w:cs="Times New Roman"/>
          <w:b/>
          <w:bCs/>
          <w:iCs/>
          <w:color w:val="000000"/>
          <w:sz w:val="24"/>
          <w:szCs w:val="32"/>
          <w:lang w:eastAsia="es-MX"/>
        </w:rPr>
      </w:pPr>
      <w:r w:rsidRPr="008D5F2F">
        <w:rPr>
          <w:rFonts w:ascii="Times New Roman" w:eastAsia="Times New Roman" w:hAnsi="Times New Roman" w:cs="Times New Roman"/>
          <w:b/>
          <w:bCs/>
          <w:iCs/>
          <w:color w:val="000000"/>
          <w:sz w:val="24"/>
          <w:szCs w:val="32"/>
          <w:lang w:eastAsia="es-MX"/>
        </w:rPr>
        <w:t>Conceptos nuevos, funciones viejas: La complicación de las prácticas de evaluación.</w:t>
      </w:r>
    </w:p>
    <w:p w:rsidR="008D5F2F" w:rsidRPr="008D5F2F" w:rsidRDefault="008D5F2F" w:rsidP="00896F41">
      <w:pPr>
        <w:spacing w:before="75" w:after="75" w:line="240" w:lineRule="auto"/>
        <w:jc w:val="center"/>
        <w:outlineLvl w:val="1"/>
        <w:rPr>
          <w:rFonts w:ascii="Times New Roman" w:eastAsia="Times New Roman" w:hAnsi="Times New Roman" w:cs="Times New Roman"/>
          <w:b/>
          <w:bCs/>
          <w:iCs/>
          <w:color w:val="000000"/>
          <w:sz w:val="24"/>
          <w:szCs w:val="32"/>
          <w:lang w:eastAsia="es-MX"/>
        </w:rPr>
      </w:pPr>
    </w:p>
    <w:p w:rsidR="00390A4C" w:rsidRPr="003B5BA9" w:rsidRDefault="003B5BA9" w:rsidP="008D5F2F">
      <w:pPr>
        <w:pStyle w:val="Prrafodelista"/>
        <w:numPr>
          <w:ilvl w:val="0"/>
          <w:numId w:val="5"/>
        </w:numPr>
        <w:jc w:val="both"/>
        <w:rPr>
          <w:rFonts w:ascii="Times New Roman" w:hAnsi="Times New Roman" w:cs="Times New Roman"/>
          <w:b/>
          <w:sz w:val="24"/>
        </w:rPr>
      </w:pPr>
      <w:r>
        <w:rPr>
          <w:rFonts w:ascii="Times New Roman" w:hAnsi="Times New Roman" w:cs="Times New Roman"/>
          <w:sz w:val="24"/>
        </w:rPr>
        <w:t>Evaluar para conocer, pero ¿conocer qué?... La evaluación que hacen los maestros son basadas en preguntas resultantes de las inferencias que tienen, y estas preguntas muchas veces no responde a lo que verdaderamente queremos saber, en este caso a lo que el alumno aprende.</w:t>
      </w:r>
    </w:p>
    <w:p w:rsidR="003B5BA9" w:rsidRPr="003B5BA9" w:rsidRDefault="003B5BA9" w:rsidP="003B5BA9">
      <w:pPr>
        <w:pStyle w:val="Prrafodelista"/>
        <w:jc w:val="both"/>
        <w:rPr>
          <w:rFonts w:ascii="Times New Roman" w:hAnsi="Times New Roman" w:cs="Times New Roman"/>
          <w:b/>
          <w:sz w:val="24"/>
        </w:rPr>
      </w:pPr>
    </w:p>
    <w:p w:rsidR="003B5BA9" w:rsidRPr="003B5BA9" w:rsidRDefault="003B5BA9" w:rsidP="003B5BA9">
      <w:pPr>
        <w:pStyle w:val="Prrafodelista"/>
        <w:numPr>
          <w:ilvl w:val="0"/>
          <w:numId w:val="5"/>
        </w:numPr>
        <w:jc w:val="both"/>
        <w:rPr>
          <w:rFonts w:ascii="Times New Roman" w:hAnsi="Times New Roman" w:cs="Times New Roman"/>
          <w:b/>
          <w:sz w:val="24"/>
        </w:rPr>
      </w:pPr>
      <w:r>
        <w:rPr>
          <w:rFonts w:ascii="Times New Roman" w:hAnsi="Times New Roman" w:cs="Times New Roman"/>
          <w:sz w:val="24"/>
        </w:rPr>
        <w:t>Los diversos mecanismos de evaluación solo sirven para algo visible aparentemente, porque deja de lado la justificación, explicación y clasificación en cuanto al tema visto.</w:t>
      </w:r>
    </w:p>
    <w:p w:rsidR="003B5BA9" w:rsidRPr="003B5BA9" w:rsidRDefault="003B5BA9" w:rsidP="003B5BA9">
      <w:pPr>
        <w:pStyle w:val="Prrafodelista"/>
        <w:rPr>
          <w:rFonts w:ascii="Times New Roman" w:hAnsi="Times New Roman" w:cs="Times New Roman"/>
          <w:b/>
          <w:sz w:val="24"/>
        </w:rPr>
      </w:pPr>
    </w:p>
    <w:p w:rsidR="003B5BA9" w:rsidRDefault="003B5BA9" w:rsidP="003B5BA9">
      <w:pPr>
        <w:pStyle w:val="Prrafodelista"/>
        <w:numPr>
          <w:ilvl w:val="0"/>
          <w:numId w:val="5"/>
        </w:numPr>
        <w:jc w:val="both"/>
        <w:rPr>
          <w:rFonts w:ascii="Times New Roman" w:hAnsi="Times New Roman" w:cs="Times New Roman"/>
          <w:sz w:val="24"/>
        </w:rPr>
      </w:pPr>
      <w:r w:rsidRPr="003B5BA9">
        <w:rPr>
          <w:rFonts w:ascii="Times New Roman" w:hAnsi="Times New Roman" w:cs="Times New Roman"/>
          <w:sz w:val="24"/>
        </w:rPr>
        <w:t>Entonces dentro de esta parte entraría también la evaluación en el maestro, como de planes y programas.</w:t>
      </w:r>
    </w:p>
    <w:p w:rsidR="009F774E" w:rsidRPr="009F774E" w:rsidRDefault="009F774E" w:rsidP="009F774E">
      <w:pPr>
        <w:pStyle w:val="Prrafodelista"/>
        <w:rPr>
          <w:rFonts w:ascii="Times New Roman" w:hAnsi="Times New Roman" w:cs="Times New Roman"/>
          <w:sz w:val="24"/>
        </w:rPr>
      </w:pPr>
    </w:p>
    <w:p w:rsidR="009F774E" w:rsidRDefault="009F774E" w:rsidP="009F774E">
      <w:pPr>
        <w:jc w:val="center"/>
        <w:rPr>
          <w:rFonts w:ascii="Times New Roman" w:hAnsi="Times New Roman" w:cs="Times New Roman"/>
          <w:b/>
          <w:sz w:val="24"/>
        </w:rPr>
      </w:pPr>
      <w:r w:rsidRPr="009F774E">
        <w:rPr>
          <w:rFonts w:ascii="Times New Roman" w:hAnsi="Times New Roman" w:cs="Times New Roman"/>
          <w:b/>
          <w:sz w:val="24"/>
        </w:rPr>
        <w:t>Necesidades de evaluar la introducción de nuevos conceptos.</w:t>
      </w:r>
    </w:p>
    <w:p w:rsidR="009F774E" w:rsidRDefault="009F774E" w:rsidP="009F774E">
      <w:pPr>
        <w:jc w:val="both"/>
        <w:rPr>
          <w:rFonts w:ascii="Times New Roman" w:hAnsi="Times New Roman" w:cs="Times New Roman"/>
          <w:sz w:val="24"/>
        </w:rPr>
      </w:pPr>
      <w:r>
        <w:rPr>
          <w:rFonts w:ascii="Times New Roman" w:hAnsi="Times New Roman" w:cs="Times New Roman"/>
          <w:sz w:val="24"/>
        </w:rPr>
        <w:t xml:space="preserve">Es necesario la creación de diversos conceptos que puedan responder a las preguntas de la utilización de la evaluación en el aula, así como los diversos tipos y saber cómo y cuándo utilizarlos, para que se dé un aprendizaje en los alumnos, y orientado con base a qué temas centrales. Dando respuesta desde una mirada crítica con base en los contenidos principalmente que nos dicta el </w:t>
      </w:r>
      <w:proofErr w:type="spellStart"/>
      <w:r>
        <w:rPr>
          <w:rFonts w:ascii="Times New Roman" w:hAnsi="Times New Roman" w:cs="Times New Roman"/>
          <w:sz w:val="24"/>
        </w:rPr>
        <w:t>curriculum</w:t>
      </w:r>
      <w:proofErr w:type="spellEnd"/>
      <w:r>
        <w:rPr>
          <w:rFonts w:ascii="Times New Roman" w:hAnsi="Times New Roman" w:cs="Times New Roman"/>
          <w:sz w:val="24"/>
        </w:rPr>
        <w:t>.</w:t>
      </w:r>
    </w:p>
    <w:p w:rsidR="003876FD" w:rsidRDefault="003876FD" w:rsidP="009F774E">
      <w:pPr>
        <w:jc w:val="both"/>
        <w:rPr>
          <w:rFonts w:ascii="Times New Roman" w:hAnsi="Times New Roman" w:cs="Times New Roman"/>
          <w:sz w:val="24"/>
        </w:rPr>
      </w:pPr>
    </w:p>
    <w:p w:rsidR="003876FD" w:rsidRPr="009F774E" w:rsidRDefault="003876FD" w:rsidP="009F774E">
      <w:pPr>
        <w:jc w:val="both"/>
        <w:rPr>
          <w:rFonts w:ascii="Times New Roman" w:hAnsi="Times New Roman" w:cs="Times New Roman"/>
          <w:sz w:val="24"/>
        </w:rPr>
      </w:pPr>
      <w:r>
        <w:rPr>
          <w:rFonts w:ascii="Times New Roman" w:hAnsi="Times New Roman" w:cs="Times New Roman"/>
          <w:sz w:val="24"/>
        </w:rPr>
        <w:lastRenderedPageBreak/>
        <w:t>Basándome en el análisis de la lectura puedo concluir que en la práctica que pude realizar en el semestre pasado pude observar como la alumna que tuve al inicio que comenzó la clase virtual su comportamiento era tímida y no tenía tanta motivación para participar pero yo cómo futura docente me di a la tarea de que el ambiente fuera más de confianza para ella al igual de que la motivaba para que participara y a pesar de que se equivocaba nunca se lo di a conocer de mala manera, le ayudaba para que se acercara a lo que le preguntaba y poco a poco se podría notar como su comportamiento fue mejorando, porque sus respuestas ya eran un poco más desarrolladas, además las actividades eran dinámicas, fáciles y atractivas para llamar su atención. Para finalizar en el momento de evaluación fue muy breve donde pude ver los aprendizajes adquiridos que tuvo la alumna y a la vez pude darme cuenta cuales fueron las dudas que fueron necesarias aclarar durante la práctica.</w:t>
      </w:r>
      <w:bookmarkStart w:id="0" w:name="_GoBack"/>
      <w:bookmarkEnd w:id="0"/>
      <w:r>
        <w:rPr>
          <w:rFonts w:ascii="Times New Roman" w:hAnsi="Times New Roman" w:cs="Times New Roman"/>
          <w:sz w:val="24"/>
        </w:rPr>
        <w:t xml:space="preserve"> </w:t>
      </w:r>
    </w:p>
    <w:sectPr w:rsidR="003876FD" w:rsidRPr="009F774E" w:rsidSect="00D55337">
      <w:pgSz w:w="12240" w:h="15840"/>
      <w:pgMar w:top="1417" w:right="1701" w:bottom="1417" w:left="1701" w:header="708" w:footer="708" w:gutter="0"/>
      <w:pgBorders w:offsetFrom="page">
        <w:top w:val="shorebirdTracks" w:sz="8" w:space="24" w:color="002060"/>
        <w:left w:val="shorebirdTracks" w:sz="8" w:space="24" w:color="002060"/>
        <w:bottom w:val="shorebirdTracks" w:sz="8" w:space="24" w:color="002060"/>
        <w:right w:val="shorebirdTracks" w:sz="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43FAC"/>
    <w:multiLevelType w:val="hybridMultilevel"/>
    <w:tmpl w:val="C8840E98"/>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11B03FC"/>
    <w:multiLevelType w:val="hybridMultilevel"/>
    <w:tmpl w:val="F8E4F33A"/>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29A0465"/>
    <w:multiLevelType w:val="hybridMultilevel"/>
    <w:tmpl w:val="6CCA1ABC"/>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531628C"/>
    <w:multiLevelType w:val="hybridMultilevel"/>
    <w:tmpl w:val="C8A4DD76"/>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287F69"/>
    <w:multiLevelType w:val="hybridMultilevel"/>
    <w:tmpl w:val="5D420C66"/>
    <w:lvl w:ilvl="0" w:tplc="FF36568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45"/>
    <w:rsid w:val="000D2637"/>
    <w:rsid w:val="00321219"/>
    <w:rsid w:val="003876FD"/>
    <w:rsid w:val="00390A4C"/>
    <w:rsid w:val="003B5BA9"/>
    <w:rsid w:val="004142BB"/>
    <w:rsid w:val="00452EFF"/>
    <w:rsid w:val="00896F41"/>
    <w:rsid w:val="008D5F2F"/>
    <w:rsid w:val="009F774E"/>
    <w:rsid w:val="00B656E2"/>
    <w:rsid w:val="00BD501C"/>
    <w:rsid w:val="00C50157"/>
    <w:rsid w:val="00CE0E45"/>
    <w:rsid w:val="00D55337"/>
    <w:rsid w:val="00DC2D91"/>
    <w:rsid w:val="00FE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A494A-8101-4723-9E9E-60B216BF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2D9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C2D91"/>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DC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92627">
      <w:bodyDiv w:val="1"/>
      <w:marLeft w:val="0"/>
      <w:marRight w:val="0"/>
      <w:marTop w:val="0"/>
      <w:marBottom w:val="0"/>
      <w:divBdr>
        <w:top w:val="none" w:sz="0" w:space="0" w:color="auto"/>
        <w:left w:val="none" w:sz="0" w:space="0" w:color="auto"/>
        <w:bottom w:val="none" w:sz="0" w:space="0" w:color="auto"/>
        <w:right w:val="none" w:sz="0" w:space="0" w:color="auto"/>
      </w:divBdr>
    </w:div>
    <w:div w:id="19719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11</cp:revision>
  <dcterms:created xsi:type="dcterms:W3CDTF">2021-04-19T23:49:00Z</dcterms:created>
  <dcterms:modified xsi:type="dcterms:W3CDTF">2021-04-20T04:29:00Z</dcterms:modified>
</cp:coreProperties>
</file>