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48" w:rsidRDefault="00627B48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55pt;margin-top:-9.35pt;width:175.5pt;height:151.5pt;z-index:251658240" filled="f" stroked="f">
            <v:textbox>
              <w:txbxContent>
                <w:p w:rsidR="00627B48" w:rsidRDefault="00627B48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809750" cy="1543050"/>
                        <wp:effectExtent l="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4"/>
                                <a:srcRect l="21466" r="20269" b="-31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7B48" w:rsidRDefault="00D34BBE">
      <w:r>
        <w:rPr>
          <w:noProof/>
          <w:lang w:eastAsia="es-MX"/>
        </w:rPr>
        <w:pict>
          <v:shape id="_x0000_s1027" type="#_x0000_t202" style="position:absolute;margin-left:33.55pt;margin-top:30.85pt;width:512.9pt;height:290.25pt;z-index:251659264" filled="f" stroked="f">
            <v:textbox>
              <w:txbxContent>
                <w:p w:rsidR="00627B48" w:rsidRPr="00CF5044" w:rsidRDefault="00627B48" w:rsidP="00627B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Escuela Normal de Educación Preescolar</w:t>
                  </w:r>
                </w:p>
                <w:p w:rsidR="00627B48" w:rsidRPr="00CF5044" w:rsidRDefault="00627B48" w:rsidP="00627B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Licenciatura de Educación Preescolar</w:t>
                  </w:r>
                </w:p>
                <w:p w:rsidR="00627B48" w:rsidRPr="00CF5044" w:rsidRDefault="00627B48" w:rsidP="00627B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Segundo semestres 2020-2021</w:t>
                  </w:r>
                </w:p>
                <w:p w:rsidR="00627B48" w:rsidRPr="00CF5044" w:rsidRDefault="00627B48" w:rsidP="00627B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044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>Planeación y evaluación de la enseñanza y el aprendizaje.</w:t>
                  </w:r>
                </w:p>
                <w:p w:rsidR="00627B48" w:rsidRPr="00CF5044" w:rsidRDefault="00627B48" w:rsidP="00627B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</w:pPr>
                  <w:r w:rsidRPr="00CF5044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>Mtro.    Gerardo Garza Alcalá</w:t>
                  </w:r>
                </w:p>
                <w:p w:rsidR="00627B48" w:rsidRPr="00CF5044" w:rsidRDefault="00627B48" w:rsidP="00627B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</w:pPr>
                  <w:r w:rsidRPr="00CF5044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>Andrea Abigail Guerrero Vigil</w:t>
                  </w:r>
                  <w:r w:rsidR="00D34BBE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 xml:space="preserve"> #6</w:t>
                  </w:r>
                </w:p>
                <w:p w:rsidR="00627B48" w:rsidRDefault="00627B48" w:rsidP="00627B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</w:pPr>
                  <w:r w:rsidRPr="00CF5044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>Perla Tamara Prado Llera</w:t>
                  </w:r>
                  <w:r w:rsidR="00D34BBE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 xml:space="preserve"> #10</w:t>
                  </w:r>
                </w:p>
                <w:p w:rsidR="00627B48" w:rsidRDefault="00627B48" w:rsidP="00627B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 xml:space="preserve">Julisa Serna Reyes </w:t>
                  </w:r>
                  <w:r w:rsidR="00D34BBE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>#15</w:t>
                  </w:r>
                </w:p>
                <w:p w:rsidR="00627B48" w:rsidRPr="00CF5044" w:rsidRDefault="00627B48" w:rsidP="00627B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>Janeth Guadalupe Torres Rubio</w:t>
                  </w:r>
                  <w:r w:rsidR="00D34BBE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 xml:space="preserve">#17 </w:t>
                  </w:r>
                </w:p>
                <w:p w:rsidR="00627B48" w:rsidRPr="00CF5044" w:rsidRDefault="00627B48" w:rsidP="00627B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</w:pPr>
                  <w:r w:rsidRPr="00CF5044">
                    <w:rPr>
                      <w:rFonts w:ascii="Times New Roman" w:hAnsi="Times New Roman" w:cs="Times New Roman"/>
                      <w:sz w:val="24"/>
                      <w:szCs w:val="24"/>
                      <w:lang w:val="es-ES_tradnl"/>
                    </w:rPr>
                    <w:t>1B</w:t>
                  </w:r>
                </w:p>
                <w:p w:rsidR="00627B48" w:rsidRDefault="00627B48" w:rsidP="00627B48">
                  <w:pPr>
                    <w:jc w:val="center"/>
                  </w:pPr>
                </w:p>
                <w:p w:rsidR="00627B48" w:rsidRDefault="00627B48" w:rsidP="00627B4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8" type="#_x0000_t202" style="position:absolute;margin-left:-54.2pt;margin-top:331pt;width:547pt;height:243.15pt;z-index:251660288" filled="f" stroked="f">
            <v:textbox>
              <w:txbxContent>
                <w:p w:rsidR="00D34BBE" w:rsidRPr="00D34BBE" w:rsidRDefault="00D34BBE" w:rsidP="00D34BB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4B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Unidad  de aprendizaje  II</w:t>
                  </w:r>
                </w:p>
                <w:p w:rsidR="00D34BBE" w:rsidRPr="00D34BBE" w:rsidRDefault="00D34BBE" w:rsidP="00D34B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De la organización del proceso de enseñanza a la evaluación del aprendizaje de lo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 alumnos: bases y fundamentos.</w:t>
                  </w:r>
                </w:p>
                <w:p w:rsidR="00D34BBE" w:rsidRPr="00D34BBE" w:rsidRDefault="00D34BBE" w:rsidP="00D34BB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4B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Competenc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ias de la unidad de aprendizaje</w:t>
                  </w:r>
                </w:p>
                <w:p w:rsidR="00D34BBE" w:rsidRPr="00D34BBE" w:rsidRDefault="00D34BBE" w:rsidP="00D34B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•Elabora diagnósticos de los intereses, motivaciones y necesidades formativas de los alumnos para organizar las actividades de aprendizaje, así como las adecuaciones curriculares y didácticas pertinentes.</w:t>
                  </w:r>
                </w:p>
                <w:p w:rsidR="00D34BBE" w:rsidRPr="00D34BBE" w:rsidRDefault="00D34BBE" w:rsidP="00D34B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•Selecciona estrategias que favorecen el desarrollo intelectual, físico, social y emocional de los alumnos para procurar el logro de los aprendizajes.</w:t>
                  </w:r>
                </w:p>
                <w:p w:rsidR="00D34BBE" w:rsidRPr="00D34BBE" w:rsidRDefault="00D34BBE" w:rsidP="00D34B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9" type="#_x0000_t202" style="position:absolute;margin-left:226.65pt;margin-top:629.3pt;width:266.15pt;height:30.2pt;z-index:251661312" filled="f" stroked="f">
            <v:textbox style="mso-next-textbox:#_x0000_s1029">
              <w:txbxContent>
                <w:p w:rsidR="00D34BBE" w:rsidRPr="006E6C6D" w:rsidRDefault="00D34BBE" w:rsidP="00D34B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23/Abril/2021 Saltillo Coahuila de Zaragoza </w:t>
                  </w:r>
                </w:p>
              </w:txbxContent>
            </v:textbox>
          </v:shape>
        </w:pict>
      </w:r>
      <w:r w:rsidR="00627B48">
        <w:br w:type="page"/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48">
        <w:rPr>
          <w:rFonts w:ascii="Times New Roman" w:hAnsi="Times New Roman" w:cs="Times New Roman"/>
          <w:b/>
          <w:sz w:val="24"/>
          <w:szCs w:val="24"/>
        </w:rPr>
        <w:lastRenderedPageBreak/>
        <w:t>¿Cómo procede el docente para elaborar una planeación didáctica?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>El maestro investiga de acuerdo al tema que le toca dar en su clase, hace clases dinámicas y utiliza todo material que le pueda ayudar.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BBE" w:rsidRPr="00A57748" w:rsidRDefault="00D34BBE" w:rsidP="00D34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48">
        <w:rPr>
          <w:rFonts w:ascii="Times New Roman" w:hAnsi="Times New Roman" w:cs="Times New Roman"/>
          <w:b/>
          <w:sz w:val="24"/>
          <w:szCs w:val="24"/>
        </w:rPr>
        <w:t>¿Qué tipo de preguntas requiere realizar para construir una planeación didáctica?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 xml:space="preserve"> Sobre los aprendizajes que se requieren lograr, los objetivos, la importancia que estos tienen en el alumno, sus necesidades, y si cuentan con el material requerido.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BBE" w:rsidRPr="00A57748" w:rsidRDefault="00D34BBE" w:rsidP="00D34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48">
        <w:rPr>
          <w:rFonts w:ascii="Times New Roman" w:hAnsi="Times New Roman" w:cs="Times New Roman"/>
          <w:b/>
          <w:sz w:val="24"/>
          <w:szCs w:val="24"/>
        </w:rPr>
        <w:t>¿Qué papel juegan los conocimientos previos y los aprendizajes del alumno?</w:t>
      </w:r>
    </w:p>
    <w:p w:rsidR="00984F7F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 xml:space="preserve"> Son los puntos más importantes ya que de ellos se partirá para crear la planeación o proyecto, saber en qué punto de aprendizaje se encuentra el alumno para avanzar y ver qué es lo que queremos que alcance.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48">
        <w:rPr>
          <w:rFonts w:ascii="Times New Roman" w:hAnsi="Times New Roman" w:cs="Times New Roman"/>
          <w:b/>
          <w:sz w:val="24"/>
          <w:szCs w:val="24"/>
        </w:rPr>
        <w:t>¿Cuál es la relación entre planeación y evaluación?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 xml:space="preserve"> Existe una relación de codependencia entre la planeación y la evaluación, ya que forman un siclo continuo e infinito que solo busca la continua mejora del proceso de aprendizaje, esta relación permite que el alumno sea capaz de conducir su propio conocimiento de acuerdo a sus intereses y objetivos, además que mediante la evaluación el docente se da cuenta de las posibles fallas que existen en los diferentes agentes del sistema educativo: maestros, estrategias, alumnos, contenidos y los administradores del sistema.</w:t>
      </w:r>
    </w:p>
    <w:p w:rsidR="00D34BBE" w:rsidRPr="00A57748" w:rsidRDefault="00D34BBE" w:rsidP="00D34BB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748">
        <w:rPr>
          <w:rFonts w:ascii="Times New Roman" w:hAnsi="Times New Roman" w:cs="Times New Roman"/>
          <w:b/>
          <w:color w:val="000000"/>
          <w:sz w:val="24"/>
          <w:szCs w:val="24"/>
        </w:rPr>
        <w:t>¿Qué tipo de conocimientos moviliza el docente para organizar el proceso de enseñanza y aprendizaje?   </w:t>
      </w:r>
    </w:p>
    <w:p w:rsidR="00D34BBE" w:rsidRPr="00A57748" w:rsidRDefault="00A57748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>Los conocimientos previos, tipos de conocimientos y debe de fomentar la reflexión de lo que se está trabajando.</w:t>
      </w:r>
    </w:p>
    <w:p w:rsidR="00A57748" w:rsidRPr="00A57748" w:rsidRDefault="00A57748" w:rsidP="00D34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48">
        <w:rPr>
          <w:rFonts w:ascii="Times New Roman" w:hAnsi="Times New Roman" w:cs="Times New Roman"/>
          <w:b/>
          <w:sz w:val="24"/>
          <w:szCs w:val="24"/>
        </w:rPr>
        <w:t xml:space="preserve">¿Qué importancia tiene el diagnóstico grupal? </w:t>
      </w:r>
    </w:p>
    <w:p w:rsidR="00A57748" w:rsidRPr="00A57748" w:rsidRDefault="00A57748" w:rsidP="00D34BBE">
      <w:pPr>
        <w:jc w:val="both"/>
        <w:rPr>
          <w:rFonts w:ascii="Times New Roman" w:hAnsi="Times New Roman" w:cs="Times New Roman"/>
          <w:sz w:val="24"/>
          <w:szCs w:val="24"/>
        </w:rPr>
      </w:pPr>
      <w:r w:rsidRPr="00A57748">
        <w:rPr>
          <w:rFonts w:ascii="Times New Roman" w:hAnsi="Times New Roman" w:cs="Times New Roman"/>
          <w:sz w:val="24"/>
          <w:szCs w:val="24"/>
        </w:rPr>
        <w:t xml:space="preserve"> El diagnóstico grupal es muy importante porque este proceso se dirige fundamentalmente a identificar, a categorizar el estado del desarrollo grupal, sobre la base de su caracterización general y a ejercer determinada influencia, con el propósito de lograr su modificación; ya sea desarrollándolo, consolidándolo o transformándolo.</w:t>
      </w:r>
    </w:p>
    <w:sectPr w:rsidR="00A57748" w:rsidRPr="00A57748" w:rsidSect="00627B4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27B48"/>
    <w:rsid w:val="00627B48"/>
    <w:rsid w:val="00984F7F"/>
    <w:rsid w:val="00A57748"/>
    <w:rsid w:val="00C7539F"/>
    <w:rsid w:val="00D3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2021-04-23T16:47:00Z</dcterms:created>
  <dcterms:modified xsi:type="dcterms:W3CDTF">2021-04-23T17:16:00Z</dcterms:modified>
</cp:coreProperties>
</file>