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4F0E9"/>
  <w:body>
    <w:p w14:paraId="06296059" w14:textId="77777777" w:rsidR="001910F4" w:rsidRPr="00B82DDE" w:rsidRDefault="001910F4" w:rsidP="001910F4">
      <w:pPr>
        <w:jc w:val="center"/>
        <w:rPr>
          <w:rFonts w:ascii="Arial" w:hAnsi="Arial" w:cs="Arial"/>
          <w:sz w:val="28"/>
          <w:szCs w:val="28"/>
        </w:rPr>
      </w:pPr>
      <w:r w:rsidRPr="00B82DDE">
        <w:rPr>
          <w:rFonts w:ascii="Arial" w:hAnsi="Arial" w:cs="Arial"/>
          <w:sz w:val="28"/>
          <w:szCs w:val="28"/>
        </w:rPr>
        <w:t>ESCUELA NORMAL DE EDUCACIÓN PREESCOLAR</w:t>
      </w:r>
    </w:p>
    <w:p w14:paraId="7C61DE0A" w14:textId="77777777" w:rsidR="001910F4" w:rsidRPr="00B82DDE" w:rsidRDefault="001910F4" w:rsidP="001910F4">
      <w:pPr>
        <w:jc w:val="center"/>
        <w:rPr>
          <w:rFonts w:ascii="Arial" w:hAnsi="Arial" w:cs="Arial"/>
          <w:sz w:val="28"/>
          <w:szCs w:val="28"/>
        </w:rPr>
      </w:pPr>
      <w:r w:rsidRPr="00B82DDE">
        <w:rPr>
          <w:rFonts w:ascii="Arial" w:hAnsi="Arial" w:cs="Arial"/>
          <w:sz w:val="28"/>
          <w:szCs w:val="28"/>
        </w:rPr>
        <w:t>CICLO 2020-2021</w:t>
      </w:r>
    </w:p>
    <w:p w14:paraId="5190302D" w14:textId="77777777" w:rsidR="001910F4" w:rsidRPr="00B82DDE" w:rsidRDefault="001910F4" w:rsidP="001910F4">
      <w:pPr>
        <w:jc w:val="center"/>
        <w:rPr>
          <w:rFonts w:ascii="Arial" w:hAnsi="Arial" w:cs="Arial"/>
          <w:sz w:val="28"/>
          <w:szCs w:val="28"/>
        </w:rPr>
      </w:pPr>
    </w:p>
    <w:p w14:paraId="239502A5" w14:textId="6BECE32A" w:rsidR="001910F4" w:rsidRPr="00B82DDE" w:rsidRDefault="001910F4" w:rsidP="001910F4">
      <w:pPr>
        <w:jc w:val="center"/>
        <w:rPr>
          <w:rFonts w:ascii="Arial" w:hAnsi="Arial" w:cs="Arial"/>
          <w:sz w:val="28"/>
          <w:szCs w:val="28"/>
        </w:rPr>
      </w:pPr>
      <w:r w:rsidRPr="00B82DDE">
        <w:rPr>
          <w:rFonts w:ascii="Arial" w:hAnsi="Arial" w:cs="Arial"/>
          <w:noProof/>
          <w:sz w:val="28"/>
          <w:szCs w:val="28"/>
        </w:rPr>
        <w:drawing>
          <wp:inline distT="0" distB="0" distL="0" distR="0" wp14:anchorId="7FCD7E90" wp14:editId="097D4C0F">
            <wp:extent cx="1443990" cy="1078230"/>
            <wp:effectExtent l="0" t="0" r="0" b="7620"/>
            <wp:docPr id="10" name="Imagen 10"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3990" cy="1078230"/>
                    </a:xfrm>
                    <a:prstGeom prst="rect">
                      <a:avLst/>
                    </a:prstGeom>
                    <a:noFill/>
                    <a:ln>
                      <a:noFill/>
                    </a:ln>
                  </pic:spPr>
                </pic:pic>
              </a:graphicData>
            </a:graphic>
          </wp:inline>
        </w:drawing>
      </w:r>
    </w:p>
    <w:p w14:paraId="269334AE" w14:textId="77777777" w:rsidR="001910F4" w:rsidRPr="00B82DDE" w:rsidRDefault="001910F4" w:rsidP="001910F4">
      <w:pPr>
        <w:jc w:val="center"/>
        <w:rPr>
          <w:rFonts w:ascii="Arial" w:hAnsi="Arial" w:cs="Arial"/>
          <w:sz w:val="28"/>
          <w:szCs w:val="28"/>
        </w:rPr>
      </w:pPr>
    </w:p>
    <w:p w14:paraId="7858CEA6" w14:textId="77777777" w:rsidR="001910F4" w:rsidRPr="00B82DDE" w:rsidRDefault="001910F4" w:rsidP="001910F4">
      <w:pPr>
        <w:jc w:val="center"/>
        <w:rPr>
          <w:rFonts w:ascii="Arial" w:hAnsi="Arial" w:cs="Arial"/>
          <w:sz w:val="28"/>
          <w:szCs w:val="28"/>
        </w:rPr>
      </w:pPr>
    </w:p>
    <w:p w14:paraId="01FCB589" w14:textId="77777777" w:rsidR="001910F4" w:rsidRPr="00B82DDE" w:rsidRDefault="001910F4" w:rsidP="001910F4">
      <w:pPr>
        <w:jc w:val="center"/>
        <w:rPr>
          <w:rFonts w:ascii="Arial" w:hAnsi="Arial" w:cs="Arial"/>
          <w:sz w:val="28"/>
          <w:szCs w:val="28"/>
        </w:rPr>
      </w:pPr>
      <w:r w:rsidRPr="00B82DDE">
        <w:rPr>
          <w:rFonts w:ascii="Arial" w:hAnsi="Arial" w:cs="Arial"/>
          <w:sz w:val="28"/>
          <w:szCs w:val="28"/>
        </w:rPr>
        <w:t>ESTRATEGIAS PARA LA EXPLORACION DEL MUNDO SOCIAL</w:t>
      </w:r>
    </w:p>
    <w:p w14:paraId="56CD0CBA" w14:textId="77777777" w:rsidR="001910F4" w:rsidRPr="00B82DDE" w:rsidRDefault="001910F4" w:rsidP="001910F4">
      <w:pPr>
        <w:jc w:val="center"/>
        <w:rPr>
          <w:rFonts w:ascii="Arial" w:hAnsi="Arial" w:cs="Arial"/>
          <w:sz w:val="28"/>
          <w:szCs w:val="28"/>
        </w:rPr>
      </w:pPr>
    </w:p>
    <w:p w14:paraId="136E321D" w14:textId="6CEB5BB7" w:rsidR="001910F4" w:rsidRPr="00B82DDE" w:rsidRDefault="001910F4" w:rsidP="001910F4">
      <w:pPr>
        <w:jc w:val="center"/>
        <w:rPr>
          <w:rFonts w:ascii="Arial" w:hAnsi="Arial" w:cs="Arial"/>
          <w:color w:val="92D050"/>
          <w:sz w:val="28"/>
          <w:szCs w:val="28"/>
        </w:rPr>
      </w:pPr>
      <w:r w:rsidRPr="00B82DDE">
        <w:rPr>
          <w:rFonts w:ascii="Arial" w:hAnsi="Arial" w:cs="Arial"/>
          <w:color w:val="92D050"/>
          <w:sz w:val="28"/>
          <w:szCs w:val="28"/>
        </w:rPr>
        <w:t>EVIDENCIA UNIDAD 1'SISTEMATIZACIÓN DE LA ENTREVISTA'</w:t>
      </w:r>
    </w:p>
    <w:p w14:paraId="0585344B" w14:textId="77777777" w:rsidR="001910F4" w:rsidRPr="00B82DDE" w:rsidRDefault="001910F4" w:rsidP="001910F4">
      <w:pPr>
        <w:jc w:val="center"/>
        <w:rPr>
          <w:rFonts w:ascii="Arial" w:hAnsi="Arial" w:cs="Arial"/>
          <w:sz w:val="28"/>
          <w:szCs w:val="28"/>
        </w:rPr>
      </w:pPr>
    </w:p>
    <w:p w14:paraId="6233C5BC" w14:textId="77777777" w:rsidR="001910F4" w:rsidRPr="00B82DDE" w:rsidRDefault="001910F4" w:rsidP="001910F4">
      <w:pPr>
        <w:jc w:val="center"/>
        <w:rPr>
          <w:rFonts w:ascii="Arial" w:hAnsi="Arial" w:cs="Arial"/>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784"/>
      </w:tblGrid>
      <w:tr w:rsidR="001910F4" w:rsidRPr="00B82DDE" w14:paraId="60976CFE" w14:textId="77777777" w:rsidTr="0008714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35A8BE"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 xml:space="preserve">UNIDAD DE APRENDIZAJE I. EL DESARROLLO DE LA IDENTIDAD Y EL SENTIDO DE PERTENENCIA EN </w:t>
            </w:r>
            <w:proofErr w:type="gramStart"/>
            <w:r w:rsidRPr="00B82DDE">
              <w:rPr>
                <w:rFonts w:ascii="Arial" w:eastAsia="Times New Roman" w:hAnsi="Arial" w:cs="Arial"/>
                <w:color w:val="000000"/>
                <w:sz w:val="28"/>
                <w:szCs w:val="28"/>
              </w:rPr>
              <w:t>LOS NIÑOS Y LAS NIÑAS</w:t>
            </w:r>
            <w:proofErr w:type="gramEnd"/>
            <w:r w:rsidRPr="00B82DDE">
              <w:rPr>
                <w:rFonts w:ascii="Arial" w:eastAsia="Times New Roman" w:hAnsi="Arial" w:cs="Arial"/>
                <w:color w:val="000000"/>
                <w:sz w:val="28"/>
                <w:szCs w:val="28"/>
              </w:rPr>
              <w:t xml:space="preserve"> DE PREESCOLAR.</w:t>
            </w:r>
          </w:p>
        </w:tc>
      </w:tr>
      <w:tr w:rsidR="001910F4" w:rsidRPr="00B82DDE" w14:paraId="4F7AF37C" w14:textId="77777777" w:rsidTr="0008714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10319"/>
            </w:tblGrid>
            <w:tr w:rsidR="001910F4" w:rsidRPr="00B82DDE" w14:paraId="44AFE4E0" w14:textId="77777777" w:rsidTr="0008714C">
              <w:trPr>
                <w:tblCellSpacing w:w="15" w:type="dxa"/>
              </w:trPr>
              <w:tc>
                <w:tcPr>
                  <w:tcW w:w="0" w:type="auto"/>
                  <w:tcMar>
                    <w:top w:w="15" w:type="dxa"/>
                    <w:left w:w="15" w:type="dxa"/>
                    <w:bottom w:w="15" w:type="dxa"/>
                    <w:right w:w="15" w:type="dxa"/>
                  </w:tcMar>
                  <w:hideMark/>
                </w:tcPr>
                <w:p w14:paraId="2C3D42BD" w14:textId="6E0C3A5D"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noProof/>
                      <w:color w:val="000000"/>
                      <w:sz w:val="28"/>
                      <w:szCs w:val="28"/>
                    </w:rPr>
                    <w:drawing>
                      <wp:inline distT="0" distB="0" distL="0" distR="0" wp14:anchorId="26DB84BD" wp14:editId="4E7FFD5B">
                        <wp:extent cx="106045" cy="106045"/>
                        <wp:effectExtent l="0" t="0" r="825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453606CE"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Detecta los procesos de aprendizaje de sus alumnos para favorecer su desarrollo cognitivo y socioemocional.</w:t>
                  </w:r>
                </w:p>
              </w:tc>
            </w:tr>
          </w:tbl>
          <w:p w14:paraId="2AEC4FA0" w14:textId="77777777" w:rsidR="001910F4" w:rsidRPr="00B82DDE" w:rsidRDefault="001910F4" w:rsidP="0008714C">
            <w:pPr>
              <w:ind w:left="60"/>
              <w:jc w:val="center"/>
              <w:rPr>
                <w:rFonts w:ascii="Arial" w:eastAsia="Times New Roman" w:hAnsi="Arial" w:cs="Arial"/>
                <w:vanish/>
                <w:color w:val="000000"/>
                <w:sz w:val="28"/>
                <w:szCs w:val="28"/>
              </w:rPr>
            </w:pPr>
          </w:p>
          <w:tbl>
            <w:tblPr>
              <w:tblW w:w="0" w:type="auto"/>
              <w:tblCellSpacing w:w="15" w:type="dxa"/>
              <w:tblInd w:w="60" w:type="dxa"/>
              <w:tblLook w:val="04A0" w:firstRow="1" w:lastRow="0" w:firstColumn="1" w:lastColumn="0" w:noHBand="0" w:noVBand="1"/>
            </w:tblPr>
            <w:tblGrid>
              <w:gridCol w:w="315"/>
              <w:gridCol w:w="10319"/>
            </w:tblGrid>
            <w:tr w:rsidR="001910F4" w:rsidRPr="00B82DDE" w14:paraId="3ECB0C15" w14:textId="77777777" w:rsidTr="0008714C">
              <w:trPr>
                <w:tblCellSpacing w:w="15" w:type="dxa"/>
              </w:trPr>
              <w:tc>
                <w:tcPr>
                  <w:tcW w:w="0" w:type="auto"/>
                  <w:tcMar>
                    <w:top w:w="15" w:type="dxa"/>
                    <w:left w:w="15" w:type="dxa"/>
                    <w:bottom w:w="15" w:type="dxa"/>
                    <w:right w:w="15" w:type="dxa"/>
                  </w:tcMar>
                  <w:hideMark/>
                </w:tcPr>
                <w:p w14:paraId="46B77654" w14:textId="75DEA6CD"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noProof/>
                      <w:color w:val="000000"/>
                      <w:sz w:val="28"/>
                      <w:szCs w:val="28"/>
                    </w:rPr>
                    <w:drawing>
                      <wp:inline distT="0" distB="0" distL="0" distR="0" wp14:anchorId="1F277CD4" wp14:editId="48EC92A7">
                        <wp:extent cx="106045" cy="106045"/>
                        <wp:effectExtent l="0" t="0" r="825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743601E"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Aplica el plan y programas de estudio para alcanzar los propósitos educativos y contribuir al pleno desenvolvimiento de las capacidades de sus alumnos.</w:t>
                  </w:r>
                </w:p>
              </w:tc>
            </w:tr>
          </w:tbl>
          <w:p w14:paraId="0E9B496A" w14:textId="77777777" w:rsidR="001910F4" w:rsidRPr="00B82DDE" w:rsidRDefault="001910F4" w:rsidP="0008714C">
            <w:pPr>
              <w:ind w:left="60"/>
              <w:jc w:val="center"/>
              <w:rPr>
                <w:rFonts w:ascii="Arial" w:eastAsia="Times New Roman" w:hAnsi="Arial" w:cs="Arial"/>
                <w:vanish/>
                <w:color w:val="000000"/>
                <w:sz w:val="28"/>
                <w:szCs w:val="28"/>
              </w:rPr>
            </w:pPr>
          </w:p>
          <w:tbl>
            <w:tblPr>
              <w:tblW w:w="0" w:type="auto"/>
              <w:tblCellSpacing w:w="15" w:type="dxa"/>
              <w:tblInd w:w="60" w:type="dxa"/>
              <w:tblLook w:val="04A0" w:firstRow="1" w:lastRow="0" w:firstColumn="1" w:lastColumn="0" w:noHBand="0" w:noVBand="1"/>
            </w:tblPr>
            <w:tblGrid>
              <w:gridCol w:w="315"/>
              <w:gridCol w:w="10319"/>
            </w:tblGrid>
            <w:tr w:rsidR="001910F4" w:rsidRPr="00B82DDE" w14:paraId="67BC4413" w14:textId="77777777" w:rsidTr="0008714C">
              <w:trPr>
                <w:tblCellSpacing w:w="15" w:type="dxa"/>
              </w:trPr>
              <w:tc>
                <w:tcPr>
                  <w:tcW w:w="0" w:type="auto"/>
                  <w:tcMar>
                    <w:top w:w="15" w:type="dxa"/>
                    <w:left w:w="15" w:type="dxa"/>
                    <w:bottom w:w="15" w:type="dxa"/>
                    <w:right w:w="15" w:type="dxa"/>
                  </w:tcMar>
                  <w:hideMark/>
                </w:tcPr>
                <w:p w14:paraId="765C1B6E" w14:textId="63F47A45"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noProof/>
                      <w:color w:val="000000"/>
                      <w:sz w:val="28"/>
                      <w:szCs w:val="28"/>
                    </w:rPr>
                    <w:drawing>
                      <wp:inline distT="0" distB="0" distL="0" distR="0" wp14:anchorId="36C2EF01" wp14:editId="6F57C723">
                        <wp:extent cx="106045" cy="106045"/>
                        <wp:effectExtent l="0" t="0" r="8255"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46954671"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C8C83BD" w14:textId="77777777" w:rsidR="001910F4" w:rsidRPr="00B82DDE" w:rsidRDefault="001910F4" w:rsidP="0008714C">
            <w:pPr>
              <w:ind w:left="60"/>
              <w:jc w:val="center"/>
              <w:rPr>
                <w:rFonts w:ascii="Arial" w:eastAsia="Times New Roman" w:hAnsi="Arial" w:cs="Arial"/>
                <w:vanish/>
                <w:color w:val="000000"/>
                <w:sz w:val="28"/>
                <w:szCs w:val="28"/>
              </w:rPr>
            </w:pPr>
          </w:p>
          <w:tbl>
            <w:tblPr>
              <w:tblW w:w="0" w:type="auto"/>
              <w:tblCellSpacing w:w="15" w:type="dxa"/>
              <w:tblInd w:w="60" w:type="dxa"/>
              <w:tblLook w:val="04A0" w:firstRow="1" w:lastRow="0" w:firstColumn="1" w:lastColumn="0" w:noHBand="0" w:noVBand="1"/>
            </w:tblPr>
            <w:tblGrid>
              <w:gridCol w:w="315"/>
              <w:gridCol w:w="10319"/>
            </w:tblGrid>
            <w:tr w:rsidR="001910F4" w:rsidRPr="00B82DDE" w14:paraId="4826EBC8" w14:textId="77777777" w:rsidTr="0008714C">
              <w:trPr>
                <w:tblCellSpacing w:w="15" w:type="dxa"/>
              </w:trPr>
              <w:tc>
                <w:tcPr>
                  <w:tcW w:w="0" w:type="auto"/>
                  <w:tcMar>
                    <w:top w:w="15" w:type="dxa"/>
                    <w:left w:w="15" w:type="dxa"/>
                    <w:bottom w:w="15" w:type="dxa"/>
                    <w:right w:w="15" w:type="dxa"/>
                  </w:tcMar>
                  <w:hideMark/>
                </w:tcPr>
                <w:p w14:paraId="75A6C6A5" w14:textId="11FDA420"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noProof/>
                      <w:color w:val="000000"/>
                      <w:sz w:val="28"/>
                      <w:szCs w:val="28"/>
                    </w:rPr>
                    <w:drawing>
                      <wp:inline distT="0" distB="0" distL="0" distR="0" wp14:anchorId="157F7863" wp14:editId="563A2C61">
                        <wp:extent cx="106045" cy="106045"/>
                        <wp:effectExtent l="0" t="0" r="825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A1F91BE"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Emplea la evaluación para intervenir en los diferentes ámbitos y momentos de la tarea educativa para mejorar los aprendizajes de sus alumnos.</w:t>
                  </w:r>
                </w:p>
              </w:tc>
            </w:tr>
          </w:tbl>
          <w:p w14:paraId="1830359E" w14:textId="77777777" w:rsidR="001910F4" w:rsidRPr="00B82DDE" w:rsidRDefault="001910F4" w:rsidP="0008714C">
            <w:pPr>
              <w:ind w:left="60"/>
              <w:jc w:val="center"/>
              <w:rPr>
                <w:rFonts w:ascii="Arial" w:eastAsia="Times New Roman" w:hAnsi="Arial" w:cs="Arial"/>
                <w:vanish/>
                <w:color w:val="000000"/>
                <w:sz w:val="28"/>
                <w:szCs w:val="28"/>
              </w:rPr>
            </w:pPr>
          </w:p>
          <w:tbl>
            <w:tblPr>
              <w:tblW w:w="0" w:type="auto"/>
              <w:tblCellSpacing w:w="15" w:type="dxa"/>
              <w:tblInd w:w="60" w:type="dxa"/>
              <w:tblLook w:val="04A0" w:firstRow="1" w:lastRow="0" w:firstColumn="1" w:lastColumn="0" w:noHBand="0" w:noVBand="1"/>
            </w:tblPr>
            <w:tblGrid>
              <w:gridCol w:w="315"/>
              <w:gridCol w:w="10319"/>
            </w:tblGrid>
            <w:tr w:rsidR="001910F4" w:rsidRPr="00B82DDE" w14:paraId="6ADBA63B" w14:textId="77777777" w:rsidTr="0008714C">
              <w:trPr>
                <w:tblCellSpacing w:w="15" w:type="dxa"/>
              </w:trPr>
              <w:tc>
                <w:tcPr>
                  <w:tcW w:w="0" w:type="auto"/>
                  <w:tcMar>
                    <w:top w:w="15" w:type="dxa"/>
                    <w:left w:w="15" w:type="dxa"/>
                    <w:bottom w:w="15" w:type="dxa"/>
                    <w:right w:w="15" w:type="dxa"/>
                  </w:tcMar>
                  <w:hideMark/>
                </w:tcPr>
                <w:p w14:paraId="0C85BFB3" w14:textId="46BB52DA"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noProof/>
                      <w:color w:val="000000"/>
                      <w:sz w:val="28"/>
                      <w:szCs w:val="28"/>
                    </w:rPr>
                    <w:drawing>
                      <wp:inline distT="0" distB="0" distL="0" distR="0" wp14:anchorId="10C56AD8" wp14:editId="00A09FA3">
                        <wp:extent cx="106045" cy="106045"/>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217EC94"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Integra recursos de la investigación educativa para enriquecer su práctica profesional, expresando su interés por el conocimiento, la ciencia y la mejora de la educación.</w:t>
                  </w:r>
                </w:p>
              </w:tc>
            </w:tr>
          </w:tbl>
          <w:p w14:paraId="078515AF" w14:textId="77777777" w:rsidR="001910F4" w:rsidRPr="00B82DDE" w:rsidRDefault="001910F4" w:rsidP="0008714C">
            <w:pPr>
              <w:ind w:left="60"/>
              <w:jc w:val="center"/>
              <w:rPr>
                <w:rFonts w:ascii="Arial" w:eastAsia="Times New Roman" w:hAnsi="Arial" w:cs="Arial"/>
                <w:vanish/>
                <w:color w:val="000000"/>
                <w:sz w:val="28"/>
                <w:szCs w:val="28"/>
              </w:rPr>
            </w:pPr>
          </w:p>
          <w:tbl>
            <w:tblPr>
              <w:tblW w:w="0" w:type="auto"/>
              <w:tblCellSpacing w:w="15" w:type="dxa"/>
              <w:tblInd w:w="60" w:type="dxa"/>
              <w:tblLook w:val="04A0" w:firstRow="1" w:lastRow="0" w:firstColumn="1" w:lastColumn="0" w:noHBand="0" w:noVBand="1"/>
            </w:tblPr>
            <w:tblGrid>
              <w:gridCol w:w="315"/>
              <w:gridCol w:w="10319"/>
            </w:tblGrid>
            <w:tr w:rsidR="001910F4" w:rsidRPr="00B82DDE" w14:paraId="18BFFAEC" w14:textId="77777777" w:rsidTr="0008714C">
              <w:trPr>
                <w:tblCellSpacing w:w="15" w:type="dxa"/>
              </w:trPr>
              <w:tc>
                <w:tcPr>
                  <w:tcW w:w="0" w:type="auto"/>
                  <w:tcMar>
                    <w:top w:w="15" w:type="dxa"/>
                    <w:left w:w="15" w:type="dxa"/>
                    <w:bottom w:w="15" w:type="dxa"/>
                    <w:right w:w="15" w:type="dxa"/>
                  </w:tcMar>
                  <w:hideMark/>
                </w:tcPr>
                <w:p w14:paraId="179D8284" w14:textId="7E7D29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noProof/>
                      <w:color w:val="000000"/>
                      <w:sz w:val="28"/>
                      <w:szCs w:val="28"/>
                    </w:rPr>
                    <w:drawing>
                      <wp:inline distT="0" distB="0" distL="0" distR="0" wp14:anchorId="2D18E86A" wp14:editId="2F98E6D4">
                        <wp:extent cx="106045" cy="10604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0A4AE50" w14:textId="77777777" w:rsidR="001910F4" w:rsidRPr="00B82DDE" w:rsidRDefault="001910F4" w:rsidP="0008714C">
                  <w:pPr>
                    <w:ind w:left="60"/>
                    <w:jc w:val="center"/>
                    <w:rPr>
                      <w:rFonts w:ascii="Arial" w:eastAsia="Times New Roman" w:hAnsi="Arial" w:cs="Arial"/>
                      <w:color w:val="000000"/>
                      <w:sz w:val="28"/>
                      <w:szCs w:val="28"/>
                    </w:rPr>
                  </w:pPr>
                  <w:r w:rsidRPr="00B82DDE">
                    <w:rPr>
                      <w:rFonts w:ascii="Arial" w:eastAsia="Times New Roman" w:hAnsi="Arial" w:cs="Arial"/>
                      <w:color w:val="000000"/>
                      <w:sz w:val="28"/>
                      <w:szCs w:val="28"/>
                    </w:rPr>
                    <w:t>Actúa de manera ética ante la diversidad de situaciones que se presentan en la práctica profesional.</w:t>
                  </w:r>
                </w:p>
              </w:tc>
            </w:tr>
          </w:tbl>
          <w:p w14:paraId="1809EAA1" w14:textId="77777777" w:rsidR="001910F4" w:rsidRPr="00B82DDE" w:rsidRDefault="001910F4" w:rsidP="0008714C">
            <w:pPr>
              <w:rPr>
                <w:rFonts w:ascii="Arial" w:hAnsi="Arial" w:cs="Arial"/>
                <w:sz w:val="28"/>
                <w:szCs w:val="28"/>
              </w:rPr>
            </w:pPr>
          </w:p>
        </w:tc>
      </w:tr>
    </w:tbl>
    <w:p w14:paraId="1BE5DFBB" w14:textId="77777777" w:rsidR="001910F4" w:rsidRPr="00B82DDE" w:rsidRDefault="001910F4" w:rsidP="00B82DDE">
      <w:pPr>
        <w:rPr>
          <w:rFonts w:ascii="Arial" w:hAnsi="Arial" w:cs="Arial"/>
          <w:sz w:val="28"/>
          <w:szCs w:val="28"/>
        </w:rPr>
      </w:pPr>
    </w:p>
    <w:p w14:paraId="5CC4D150" w14:textId="77777777" w:rsidR="001910F4" w:rsidRPr="00B82DDE" w:rsidRDefault="001910F4" w:rsidP="001910F4">
      <w:pPr>
        <w:jc w:val="center"/>
        <w:rPr>
          <w:rFonts w:ascii="Arial" w:hAnsi="Arial" w:cs="Arial"/>
          <w:sz w:val="28"/>
          <w:szCs w:val="28"/>
        </w:rPr>
      </w:pPr>
    </w:p>
    <w:p w14:paraId="059ED5BD" w14:textId="77777777" w:rsidR="001910F4" w:rsidRPr="00B82DDE" w:rsidRDefault="001910F4" w:rsidP="001910F4">
      <w:pPr>
        <w:jc w:val="center"/>
        <w:rPr>
          <w:rFonts w:ascii="Arial" w:hAnsi="Arial" w:cs="Arial"/>
          <w:sz w:val="28"/>
          <w:szCs w:val="28"/>
        </w:rPr>
      </w:pPr>
      <w:r w:rsidRPr="00B82DDE">
        <w:rPr>
          <w:rFonts w:ascii="Arial" w:hAnsi="Arial" w:cs="Arial"/>
          <w:sz w:val="28"/>
          <w:szCs w:val="28"/>
        </w:rPr>
        <w:t>MAESTRO RAMIRO GARCÍA ELÍAS</w:t>
      </w:r>
    </w:p>
    <w:p w14:paraId="397A67D0" w14:textId="77777777" w:rsidR="001910F4" w:rsidRPr="00B82DDE" w:rsidRDefault="001910F4" w:rsidP="001910F4">
      <w:pPr>
        <w:jc w:val="center"/>
        <w:rPr>
          <w:rFonts w:ascii="Arial" w:hAnsi="Arial" w:cs="Arial"/>
          <w:sz w:val="28"/>
          <w:szCs w:val="28"/>
        </w:rPr>
      </w:pPr>
      <w:r w:rsidRPr="00B82DDE">
        <w:rPr>
          <w:rFonts w:ascii="Arial" w:hAnsi="Arial" w:cs="Arial"/>
          <w:sz w:val="28"/>
          <w:szCs w:val="28"/>
        </w:rPr>
        <w:t>ALUMA MARÍA FERNANDA BARRÓN LÓPEZ 2ª #3</w:t>
      </w:r>
    </w:p>
    <w:p w14:paraId="27ED5A39" w14:textId="77777777" w:rsidR="001910F4" w:rsidRPr="00B82DDE" w:rsidRDefault="001910F4" w:rsidP="001910F4">
      <w:pPr>
        <w:jc w:val="center"/>
        <w:rPr>
          <w:rFonts w:ascii="Arial" w:hAnsi="Arial" w:cs="Arial"/>
          <w:sz w:val="28"/>
          <w:szCs w:val="28"/>
        </w:rPr>
      </w:pPr>
    </w:p>
    <w:p w14:paraId="57AB175F" w14:textId="77777777" w:rsidR="001910F4" w:rsidRPr="00B82DDE" w:rsidRDefault="001910F4" w:rsidP="001910F4">
      <w:pPr>
        <w:jc w:val="center"/>
        <w:rPr>
          <w:rFonts w:ascii="Arial" w:hAnsi="Arial" w:cs="Arial"/>
          <w:sz w:val="28"/>
          <w:szCs w:val="28"/>
        </w:rPr>
      </w:pPr>
    </w:p>
    <w:p w14:paraId="59AC691B" w14:textId="77777777" w:rsidR="001910F4" w:rsidRPr="00B82DDE" w:rsidRDefault="001910F4" w:rsidP="001910F4">
      <w:pPr>
        <w:jc w:val="center"/>
        <w:rPr>
          <w:rFonts w:ascii="Arial" w:hAnsi="Arial" w:cs="Arial"/>
          <w:sz w:val="28"/>
          <w:szCs w:val="28"/>
        </w:rPr>
      </w:pPr>
      <w:r w:rsidRPr="00B82DDE">
        <w:rPr>
          <w:rFonts w:ascii="Arial" w:hAnsi="Arial" w:cs="Arial"/>
          <w:sz w:val="28"/>
          <w:szCs w:val="28"/>
        </w:rPr>
        <w:t>SALTILLO COAHUILA DE ZARAGOZA</w:t>
      </w:r>
    </w:p>
    <w:p w14:paraId="13034B95" w14:textId="704159E0" w:rsidR="00FF5B3B" w:rsidRPr="00B82DDE" w:rsidRDefault="001910F4" w:rsidP="00B82DDE">
      <w:pPr>
        <w:jc w:val="center"/>
        <w:rPr>
          <w:rFonts w:ascii="Arial" w:hAnsi="Arial" w:cs="Arial"/>
          <w:color w:val="92D050"/>
          <w:sz w:val="72"/>
          <w:szCs w:val="72"/>
          <w:lang w:val="es-ES"/>
          <w14:shadow w14:blurRad="0" w14:dist="50800" w14:dir="7860000" w14:sx="101000" w14:sy="101000" w14:kx="0" w14:ky="0" w14:algn="ctr">
            <w14:srgbClr w14:val="00B050"/>
          </w14:shadow>
        </w:rPr>
      </w:pPr>
      <w:r w:rsidRPr="00B82DDE">
        <w:rPr>
          <w:rFonts w:ascii="Arial" w:hAnsi="Arial" w:cs="Arial"/>
          <w:sz w:val="28"/>
          <w:szCs w:val="28"/>
        </w:rPr>
        <w:t>2</w:t>
      </w:r>
      <w:r w:rsidRPr="00B82DDE">
        <w:rPr>
          <w:rFonts w:ascii="Arial" w:hAnsi="Arial" w:cs="Arial"/>
          <w:sz w:val="28"/>
          <w:szCs w:val="28"/>
        </w:rPr>
        <w:t>8</w:t>
      </w:r>
      <w:r w:rsidRPr="00B82DDE">
        <w:rPr>
          <w:rFonts w:ascii="Arial" w:hAnsi="Arial" w:cs="Arial"/>
          <w:sz w:val="28"/>
          <w:szCs w:val="28"/>
        </w:rPr>
        <w:t>/0</w:t>
      </w:r>
      <w:r w:rsidRPr="00B82DDE">
        <w:rPr>
          <w:rFonts w:ascii="Arial" w:hAnsi="Arial" w:cs="Arial"/>
          <w:sz w:val="28"/>
          <w:szCs w:val="28"/>
        </w:rPr>
        <w:t>4</w:t>
      </w:r>
      <w:r w:rsidRPr="00B82DDE">
        <w:rPr>
          <w:rFonts w:ascii="Arial" w:hAnsi="Arial" w:cs="Arial"/>
          <w:sz w:val="28"/>
          <w:szCs w:val="28"/>
        </w:rPr>
        <w:t>/2021</w:t>
      </w:r>
    </w:p>
    <w:p w14:paraId="7908456B" w14:textId="5E0F7B8A" w:rsidR="001910F4" w:rsidRPr="00B82DDE" w:rsidRDefault="001910F4" w:rsidP="00353BD1">
      <w:pPr>
        <w:spacing w:line="360" w:lineRule="auto"/>
        <w:jc w:val="center"/>
        <w:rPr>
          <w:rFonts w:ascii="Bauhaus 93" w:hAnsi="Bauhaus 93" w:cs="Arial"/>
          <w:color w:val="92D050"/>
          <w:sz w:val="56"/>
          <w:szCs w:val="56"/>
          <w:lang w:val="es-ES"/>
          <w14:shadow w14:blurRad="0" w14:dist="50800" w14:dir="7860000" w14:sx="101000" w14:sy="101000" w14:kx="0" w14:ky="0" w14:algn="ctr">
            <w14:srgbClr w14:val="00B050"/>
          </w14:shadow>
        </w:rPr>
      </w:pPr>
      <w:r w:rsidRPr="00B82DDE">
        <w:rPr>
          <w:rFonts w:ascii="Bauhaus 93" w:hAnsi="Bauhaus 93" w:cs="Arial"/>
          <w:color w:val="92D050"/>
          <w:sz w:val="56"/>
          <w:szCs w:val="56"/>
          <w:lang w:val="es-ES"/>
          <w14:shadow w14:blurRad="0" w14:dist="50800" w14:dir="7860000" w14:sx="101000" w14:sy="101000" w14:kx="0" w14:ky="0" w14:algn="ctr">
            <w14:srgbClr w14:val="00B050"/>
          </w14:shadow>
        </w:rPr>
        <w:lastRenderedPageBreak/>
        <w:t>¿Qué es una entrevista?</w:t>
      </w:r>
    </w:p>
    <w:p w14:paraId="0870E72A" w14:textId="4FD0E114" w:rsidR="00353BD1" w:rsidRPr="00B82DDE" w:rsidRDefault="0058272E" w:rsidP="00353BD1">
      <w:pPr>
        <w:spacing w:line="360" w:lineRule="auto"/>
        <w:jc w:val="both"/>
        <w:rPr>
          <w:rFonts w:ascii="Arial" w:hAnsi="Arial" w:cs="Arial"/>
          <w:sz w:val="24"/>
          <w:szCs w:val="24"/>
          <w:lang w:val="es-ES"/>
        </w:rPr>
      </w:pPr>
      <w:r w:rsidRPr="00B82DDE">
        <w:rPr>
          <w:rFonts w:ascii="Arial" w:hAnsi="Arial" w:cs="Arial"/>
          <w:sz w:val="24"/>
          <w:szCs w:val="24"/>
          <w:lang w:val="es-ES"/>
        </w:rPr>
        <w:t>L</w:t>
      </w:r>
      <w:r w:rsidR="00B82DDE" w:rsidRPr="00B82DDE">
        <w:rPr>
          <w:rFonts w:ascii="Arial" w:hAnsi="Arial" w:cs="Arial"/>
          <w:sz w:val="24"/>
          <w:szCs w:val="24"/>
          <w:lang w:val="es-ES"/>
        </w:rPr>
        <w:t>a</w:t>
      </w:r>
      <w:r w:rsidRPr="00B82DDE">
        <w:rPr>
          <w:rFonts w:ascii="Arial" w:hAnsi="Arial" w:cs="Arial"/>
          <w:sz w:val="24"/>
          <w:szCs w:val="24"/>
          <w:lang w:val="es-ES"/>
        </w:rPr>
        <w:t xml:space="preserve"> entrevista puede ser definida como un discurso o conversación con un propósito definido, es un instrumento técnico implementado por el método cualitativo de la investigación para recopilar datos</w:t>
      </w:r>
      <w:r w:rsidR="00353BD1" w:rsidRPr="00B82DDE">
        <w:rPr>
          <w:rFonts w:ascii="Arial" w:hAnsi="Arial" w:cs="Arial"/>
          <w:sz w:val="24"/>
          <w:szCs w:val="24"/>
          <w:lang w:val="es-ES"/>
        </w:rPr>
        <w:t xml:space="preserve">, </w:t>
      </w:r>
      <w:r w:rsidRPr="00B82DDE">
        <w:rPr>
          <w:rFonts w:ascii="Arial" w:hAnsi="Arial" w:cs="Arial"/>
          <w:sz w:val="24"/>
          <w:szCs w:val="24"/>
          <w:lang w:val="es-ES"/>
        </w:rPr>
        <w:t xml:space="preserve">Esta es de carácter semiestructurado gracias a su flexibilidad y dinamismo. </w:t>
      </w:r>
    </w:p>
    <w:p w14:paraId="36655854" w14:textId="62E9417D" w:rsidR="0058272E" w:rsidRPr="00B82DDE" w:rsidRDefault="0058272E" w:rsidP="00353BD1">
      <w:pPr>
        <w:spacing w:line="360" w:lineRule="auto"/>
        <w:jc w:val="both"/>
        <w:rPr>
          <w:rFonts w:ascii="Arial" w:hAnsi="Arial" w:cs="Arial"/>
          <w:sz w:val="24"/>
          <w:szCs w:val="24"/>
          <w:lang w:val="es-ES"/>
        </w:rPr>
      </w:pPr>
      <w:r w:rsidRPr="00B82DDE">
        <w:rPr>
          <w:rFonts w:ascii="Arial" w:hAnsi="Arial" w:cs="Arial"/>
          <w:sz w:val="24"/>
          <w:szCs w:val="24"/>
          <w:lang w:val="es-ES"/>
        </w:rPr>
        <w:t xml:space="preserve">Se le </w:t>
      </w:r>
      <w:r w:rsidR="00353BD1" w:rsidRPr="00B82DDE">
        <w:rPr>
          <w:rFonts w:ascii="Arial" w:hAnsi="Arial" w:cs="Arial"/>
          <w:sz w:val="24"/>
          <w:szCs w:val="24"/>
          <w:lang w:val="es-ES"/>
        </w:rPr>
        <w:t>conoce por tener mayor efectividad que un cuestionario ya que en esta se puede obtener información completa y profunda, además da lugar a la resolución de dudas lo cual brinda repuestas con mayor utilidad.</w:t>
      </w:r>
    </w:p>
    <w:p w14:paraId="2B3D8D97" w14:textId="77777777" w:rsidR="0058272E" w:rsidRPr="00B82DDE" w:rsidRDefault="0058272E" w:rsidP="00353BD1">
      <w:pPr>
        <w:spacing w:line="360" w:lineRule="auto"/>
        <w:jc w:val="both"/>
        <w:rPr>
          <w:rFonts w:ascii="Arial" w:hAnsi="Arial" w:cs="Arial"/>
          <w:sz w:val="40"/>
          <w:szCs w:val="40"/>
          <w:lang w:val="es-ES"/>
        </w:rPr>
      </w:pPr>
    </w:p>
    <w:p w14:paraId="6219145F" w14:textId="1FD73CC9" w:rsidR="001910F4" w:rsidRPr="00B82DDE" w:rsidRDefault="001910F4" w:rsidP="00353BD1">
      <w:pPr>
        <w:spacing w:line="360" w:lineRule="auto"/>
        <w:jc w:val="center"/>
        <w:rPr>
          <w:rFonts w:ascii="Bauhaus 93" w:hAnsi="Bauhaus 93" w:cs="Arial"/>
          <w:color w:val="92D050"/>
          <w:sz w:val="56"/>
          <w:szCs w:val="56"/>
          <w:lang w:val="es-ES"/>
          <w14:shadow w14:blurRad="0" w14:dist="50800" w14:dir="7860000" w14:sx="101000" w14:sy="101000" w14:kx="0" w14:ky="0" w14:algn="ctr">
            <w14:srgbClr w14:val="00B050"/>
          </w14:shadow>
        </w:rPr>
      </w:pPr>
      <w:r w:rsidRPr="00B82DDE">
        <w:rPr>
          <w:rFonts w:ascii="Bauhaus 93" w:hAnsi="Bauhaus 93" w:cs="Arial"/>
          <w:color w:val="92D050"/>
          <w:sz w:val="56"/>
          <w:szCs w:val="56"/>
          <w:lang w:val="es-ES"/>
          <w14:shadow w14:blurRad="0" w14:dist="50800" w14:dir="7860000" w14:sx="101000" w14:sy="101000" w14:kx="0" w14:ky="0" w14:algn="ctr">
            <w14:srgbClr w14:val="00B050"/>
          </w14:shadow>
        </w:rPr>
        <w:t>¿Cuál es el propósito de la entrevista?</w:t>
      </w:r>
    </w:p>
    <w:p w14:paraId="2B781207" w14:textId="28DD6409" w:rsidR="00FF5B3B" w:rsidRPr="00B82DDE" w:rsidRDefault="00353BD1" w:rsidP="00B82DDE">
      <w:pPr>
        <w:spacing w:line="360" w:lineRule="auto"/>
        <w:jc w:val="both"/>
        <w:rPr>
          <w:rFonts w:ascii="Arial" w:hAnsi="Arial" w:cs="Arial"/>
          <w:sz w:val="24"/>
          <w:szCs w:val="24"/>
          <w:lang w:val="es-ES"/>
        </w:rPr>
      </w:pPr>
      <w:r w:rsidRPr="00B82DDE">
        <w:rPr>
          <w:rFonts w:ascii="Arial" w:hAnsi="Arial" w:cs="Arial"/>
          <w:sz w:val="24"/>
          <w:szCs w:val="24"/>
          <w:lang w:val="es-ES"/>
        </w:rPr>
        <w:t xml:space="preserve">El propósito en sí de la entrevista es la obtención de datos para posteriormente ser analizados, pero si hablamos de manera particular el propósito de cada entrevista se establece desde la planeación de </w:t>
      </w:r>
      <w:r w:rsidR="00FF5B3B" w:rsidRPr="00B82DDE">
        <w:rPr>
          <w:rFonts w:ascii="Arial" w:hAnsi="Arial" w:cs="Arial"/>
          <w:sz w:val="24"/>
          <w:szCs w:val="24"/>
          <w:lang w:val="es-ES"/>
        </w:rPr>
        <w:t>esta.</w:t>
      </w:r>
    </w:p>
    <w:p w14:paraId="505376D9" w14:textId="77777777" w:rsidR="00B82DDE" w:rsidRPr="00B82DDE" w:rsidRDefault="00B82DDE" w:rsidP="00B82DDE">
      <w:pPr>
        <w:spacing w:line="360" w:lineRule="auto"/>
        <w:jc w:val="both"/>
        <w:rPr>
          <w:rFonts w:ascii="Arial" w:hAnsi="Arial" w:cs="Arial"/>
          <w:sz w:val="32"/>
          <w:szCs w:val="32"/>
          <w:lang w:val="es-ES"/>
        </w:rPr>
      </w:pPr>
    </w:p>
    <w:p w14:paraId="45974C43" w14:textId="640EEBC7" w:rsidR="00FF5B3B" w:rsidRPr="00B82DDE" w:rsidRDefault="001910F4" w:rsidP="00FF5B3B">
      <w:pPr>
        <w:spacing w:line="360" w:lineRule="auto"/>
        <w:jc w:val="center"/>
        <w:rPr>
          <w:rFonts w:ascii="Bauhaus 93" w:hAnsi="Bauhaus 93" w:cs="Arial"/>
          <w:color w:val="92D050"/>
          <w:sz w:val="56"/>
          <w:szCs w:val="56"/>
          <w:lang w:val="es-ES"/>
          <w14:shadow w14:blurRad="0" w14:dist="50800" w14:dir="7860000" w14:sx="101000" w14:sy="101000" w14:kx="0" w14:ky="0" w14:algn="ctr">
            <w14:srgbClr w14:val="00B050"/>
          </w14:shadow>
        </w:rPr>
      </w:pPr>
      <w:r w:rsidRPr="00B82DDE">
        <w:rPr>
          <w:rFonts w:ascii="Bauhaus 93" w:hAnsi="Bauhaus 93" w:cs="Arial"/>
          <w:color w:val="92D050"/>
          <w:sz w:val="56"/>
          <w:szCs w:val="56"/>
          <w:lang w:val="es-ES"/>
          <w14:shadow w14:blurRad="0" w14:dist="50800" w14:dir="7860000" w14:sx="101000" w14:sy="101000" w14:kx="0" w14:ky="0" w14:algn="ctr">
            <w14:srgbClr w14:val="00B050"/>
          </w14:shadow>
        </w:rPr>
        <w:t>Tipos de entrevista:</w:t>
      </w:r>
    </w:p>
    <w:p w14:paraId="59C4655D" w14:textId="57D75A15" w:rsidR="00FF5B3B" w:rsidRPr="00B82DDE" w:rsidRDefault="00FF5B3B" w:rsidP="00FF5B3B">
      <w:pPr>
        <w:pStyle w:val="Prrafodelista"/>
        <w:numPr>
          <w:ilvl w:val="0"/>
          <w:numId w:val="3"/>
        </w:numPr>
        <w:spacing w:line="360" w:lineRule="auto"/>
        <w:jc w:val="both"/>
        <w:rPr>
          <w:rFonts w:ascii="Bauhaus 93" w:hAnsi="Bauhaus 93" w:cs="Arial"/>
          <w:color w:val="92D050"/>
          <w:sz w:val="48"/>
          <w:szCs w:val="48"/>
          <w:lang w:val="es-ES"/>
          <w14:shadow w14:blurRad="0" w14:dist="50800" w14:dir="7860000" w14:sx="101000" w14:sy="101000" w14:kx="0" w14:ky="0" w14:algn="ctr">
            <w14:srgbClr w14:val="00B050"/>
          </w14:shadow>
        </w:rPr>
      </w:pPr>
      <w:r w:rsidRPr="00B82DDE">
        <w:rPr>
          <w:rFonts w:ascii="Bauhaus 93" w:hAnsi="Bauhaus 93" w:cs="Arial"/>
          <w:color w:val="92D050"/>
          <w:sz w:val="48"/>
          <w:szCs w:val="48"/>
          <w:lang w:val="es-ES"/>
          <w14:shadow w14:blurRad="0" w14:dist="50800" w14:dir="7860000" w14:sx="101000" w14:sy="101000" w14:kx="0" w14:ky="0" w14:algn="ctr">
            <w14:srgbClr w14:val="00B050"/>
          </w14:shadow>
        </w:rPr>
        <w:t>Estructuradas o enfocadas</w:t>
      </w:r>
    </w:p>
    <w:p w14:paraId="55FD387A" w14:textId="30F97283" w:rsidR="00FF5B3B" w:rsidRPr="00B82DDE" w:rsidRDefault="00FF5B3B" w:rsidP="00FF5B3B">
      <w:pPr>
        <w:spacing w:line="360" w:lineRule="auto"/>
        <w:jc w:val="both"/>
        <w:rPr>
          <w:rFonts w:ascii="Arial" w:hAnsi="Arial" w:cs="Arial"/>
          <w:sz w:val="24"/>
          <w:szCs w:val="24"/>
          <w:lang w:val="es-ES"/>
        </w:rPr>
      </w:pPr>
      <w:r w:rsidRPr="00B82DDE">
        <w:rPr>
          <w:rFonts w:ascii="Arial" w:hAnsi="Arial" w:cs="Arial"/>
          <w:sz w:val="24"/>
          <w:szCs w:val="24"/>
          <w:lang w:val="es-ES"/>
        </w:rPr>
        <w:t>Son sistematizadas, objetivas, fáciles de clasificar, objetivas, poco flexibles y confiables.</w:t>
      </w:r>
    </w:p>
    <w:p w14:paraId="7CC6A856" w14:textId="23B7204A" w:rsidR="00FF5B3B" w:rsidRPr="00B82DDE" w:rsidRDefault="00FF5B3B" w:rsidP="00FF5B3B">
      <w:pPr>
        <w:pStyle w:val="Prrafodelista"/>
        <w:numPr>
          <w:ilvl w:val="0"/>
          <w:numId w:val="3"/>
        </w:numPr>
        <w:spacing w:line="360" w:lineRule="auto"/>
        <w:jc w:val="both"/>
        <w:rPr>
          <w:rFonts w:ascii="Bauhaus 93" w:hAnsi="Bauhaus 93" w:cs="Arial"/>
          <w:color w:val="92D050"/>
          <w:sz w:val="48"/>
          <w:szCs w:val="48"/>
          <w:lang w:val="es-ES"/>
          <w14:shadow w14:blurRad="0" w14:dist="50800" w14:dir="7860000" w14:sx="101000" w14:sy="101000" w14:kx="0" w14:ky="0" w14:algn="ctr">
            <w14:srgbClr w14:val="00B050"/>
          </w14:shadow>
        </w:rPr>
      </w:pPr>
      <w:r w:rsidRPr="00B82DDE">
        <w:rPr>
          <w:rFonts w:ascii="Bauhaus 93" w:hAnsi="Bauhaus 93" w:cs="Arial"/>
          <w:color w:val="92D050"/>
          <w:sz w:val="48"/>
          <w:szCs w:val="48"/>
          <w:lang w:val="es-ES"/>
          <w14:shadow w14:blurRad="0" w14:dist="50800" w14:dir="7860000" w14:sx="101000" w14:sy="101000" w14:kx="0" w14:ky="0" w14:algn="ctr">
            <w14:srgbClr w14:val="00B050"/>
          </w14:shadow>
        </w:rPr>
        <w:t>Semiestructuradas</w:t>
      </w:r>
    </w:p>
    <w:p w14:paraId="54B3B041" w14:textId="38585D20" w:rsidR="00FF5B3B" w:rsidRPr="00B82DDE" w:rsidRDefault="00FF5B3B" w:rsidP="00FF5B3B">
      <w:pPr>
        <w:spacing w:line="360" w:lineRule="auto"/>
        <w:jc w:val="both"/>
        <w:rPr>
          <w:rFonts w:ascii="Arial" w:hAnsi="Arial" w:cs="Arial"/>
          <w:sz w:val="24"/>
          <w:szCs w:val="24"/>
          <w:lang w:val="es-ES"/>
        </w:rPr>
      </w:pPr>
      <w:r w:rsidRPr="00B82DDE">
        <w:rPr>
          <w:rFonts w:ascii="Arial" w:hAnsi="Arial" w:cs="Arial"/>
          <w:sz w:val="24"/>
          <w:szCs w:val="24"/>
          <w:lang w:val="es-ES"/>
        </w:rPr>
        <w:t>Son planeadas, flexibles y adaptables.</w:t>
      </w:r>
    </w:p>
    <w:p w14:paraId="2DCC366C" w14:textId="104F97FF" w:rsidR="00FF5B3B" w:rsidRPr="00B82DDE" w:rsidRDefault="00FF5B3B" w:rsidP="00FF5B3B">
      <w:pPr>
        <w:pStyle w:val="Prrafodelista"/>
        <w:numPr>
          <w:ilvl w:val="0"/>
          <w:numId w:val="3"/>
        </w:numPr>
        <w:spacing w:line="360" w:lineRule="auto"/>
        <w:jc w:val="both"/>
        <w:rPr>
          <w:rFonts w:ascii="Bauhaus 93" w:hAnsi="Bauhaus 93" w:cs="Arial"/>
          <w:color w:val="92D050"/>
          <w:sz w:val="48"/>
          <w:szCs w:val="48"/>
          <w:lang w:val="es-ES"/>
          <w14:shadow w14:blurRad="0" w14:dist="50800" w14:dir="7860000" w14:sx="101000" w14:sy="101000" w14:kx="0" w14:ky="0" w14:algn="ctr">
            <w14:srgbClr w14:val="00B050"/>
          </w14:shadow>
        </w:rPr>
      </w:pPr>
      <w:r w:rsidRPr="00B82DDE">
        <w:rPr>
          <w:rFonts w:ascii="Bauhaus 93" w:hAnsi="Bauhaus 93" w:cs="Arial"/>
          <w:color w:val="92D050"/>
          <w:sz w:val="48"/>
          <w:szCs w:val="48"/>
          <w:lang w:val="es-ES"/>
          <w14:shadow w14:blurRad="0" w14:dist="50800" w14:dir="7860000" w14:sx="101000" w14:sy="101000" w14:kx="0" w14:ky="0" w14:algn="ctr">
            <w14:srgbClr w14:val="00B050"/>
          </w14:shadow>
        </w:rPr>
        <w:t>No estructuradas</w:t>
      </w:r>
    </w:p>
    <w:p w14:paraId="160269E5" w14:textId="23195E86" w:rsidR="00B82DDE" w:rsidRPr="00B82DDE" w:rsidRDefault="00FF5B3B" w:rsidP="00B82DDE">
      <w:pPr>
        <w:spacing w:line="360" w:lineRule="auto"/>
        <w:jc w:val="both"/>
        <w:rPr>
          <w:rFonts w:ascii="Arial" w:hAnsi="Arial" w:cs="Arial"/>
          <w:sz w:val="24"/>
          <w:szCs w:val="24"/>
          <w:lang w:val="es-ES"/>
        </w:rPr>
      </w:pPr>
      <w:r w:rsidRPr="00B82DDE">
        <w:rPr>
          <w:rFonts w:ascii="Arial" w:hAnsi="Arial" w:cs="Arial"/>
          <w:sz w:val="24"/>
          <w:szCs w:val="24"/>
          <w:lang w:val="es-ES"/>
        </w:rPr>
        <w:t>Se le da mas liberad al sujeto, son flexibles, adaptables, informales y su desventaja es la falta de objetividad en las respuestas del sujeto.</w:t>
      </w:r>
    </w:p>
    <w:p w14:paraId="356BC9A6" w14:textId="41519BFC" w:rsidR="001910F4" w:rsidRDefault="001910F4" w:rsidP="00353BD1">
      <w:pPr>
        <w:spacing w:line="360" w:lineRule="auto"/>
        <w:jc w:val="center"/>
        <w:rPr>
          <w:rFonts w:ascii="Bauhaus 93" w:hAnsi="Bauhaus 93" w:cs="Arial"/>
          <w:color w:val="92D050"/>
          <w:sz w:val="56"/>
          <w:szCs w:val="56"/>
          <w:lang w:val="es-ES"/>
          <w14:shadow w14:blurRad="0" w14:dist="50800" w14:dir="7860000" w14:sx="101000" w14:sy="101000" w14:kx="0" w14:ky="0" w14:algn="ctr">
            <w14:srgbClr w14:val="00B050"/>
          </w14:shadow>
        </w:rPr>
      </w:pPr>
      <w:r w:rsidRPr="00B82DDE">
        <w:rPr>
          <w:rFonts w:ascii="Bauhaus 93" w:hAnsi="Bauhaus 93" w:cs="Arial"/>
          <w:color w:val="92D050"/>
          <w:sz w:val="56"/>
          <w:szCs w:val="56"/>
          <w:lang w:val="es-ES"/>
          <w14:shadow w14:blurRad="0" w14:dist="50800" w14:dir="7860000" w14:sx="101000" w14:sy="101000" w14:kx="0" w14:ky="0" w14:algn="ctr">
            <w14:srgbClr w14:val="00B050"/>
          </w14:shadow>
        </w:rPr>
        <w:lastRenderedPageBreak/>
        <w:t>Instrumento para la jornada de práctica</w:t>
      </w:r>
    </w:p>
    <w:p w14:paraId="72D9F081" w14:textId="77777777" w:rsidR="00B82DDE" w:rsidRPr="00B82DDE" w:rsidRDefault="00B82DDE" w:rsidP="00353BD1">
      <w:pPr>
        <w:spacing w:line="360" w:lineRule="auto"/>
        <w:jc w:val="center"/>
        <w:rPr>
          <w:rFonts w:ascii="Bauhaus 93" w:hAnsi="Bauhaus 93" w:cs="Arial"/>
          <w:color w:val="92D050"/>
          <w:sz w:val="24"/>
          <w:szCs w:val="24"/>
          <w:lang w:val="es-ES"/>
          <w14:shadow w14:blurRad="0" w14:dist="50800" w14:dir="7860000" w14:sx="101000" w14:sy="101000" w14:kx="0" w14:ky="0" w14:algn="ctr">
            <w14:srgbClr w14:val="00B050"/>
          </w14:shadow>
        </w:rPr>
      </w:pPr>
    </w:p>
    <w:p w14:paraId="672788FB" w14:textId="76BB8F8A" w:rsid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32"/>
          <w:szCs w:val="32"/>
          <w:lang w:val="es-ES"/>
        </w:rPr>
        <w:t>¿</w:t>
      </w:r>
      <w:r w:rsidRPr="00B82DDE">
        <w:rPr>
          <w:rFonts w:ascii="Arial" w:hAnsi="Arial" w:cs="Arial"/>
          <w:sz w:val="24"/>
          <w:szCs w:val="24"/>
          <w:lang w:val="es-ES"/>
        </w:rPr>
        <w:t xml:space="preserve">Cómo te </w:t>
      </w:r>
      <w:r w:rsidR="00B82DDE" w:rsidRPr="00B82DDE">
        <w:rPr>
          <w:rFonts w:ascii="Arial" w:hAnsi="Arial" w:cs="Arial"/>
          <w:sz w:val="24"/>
          <w:szCs w:val="24"/>
          <w:lang w:val="es-ES"/>
        </w:rPr>
        <w:t>llamas? _________________________________</w:t>
      </w:r>
      <w:r w:rsidRPr="00B82DDE">
        <w:rPr>
          <w:rFonts w:ascii="Arial" w:hAnsi="Arial" w:cs="Arial"/>
          <w:sz w:val="24"/>
          <w:szCs w:val="24"/>
          <w:lang w:val="es-ES"/>
        </w:rPr>
        <w:t xml:space="preserve"> </w:t>
      </w:r>
      <w:r w:rsidR="00B82DDE" w:rsidRPr="00B82DDE">
        <w:rPr>
          <w:rFonts w:ascii="Arial" w:hAnsi="Arial" w:cs="Arial"/>
          <w:sz w:val="24"/>
          <w:szCs w:val="24"/>
          <w:lang w:val="es-ES"/>
        </w:rPr>
        <w:t>¿</w:t>
      </w:r>
      <w:r w:rsidRPr="00B82DDE">
        <w:rPr>
          <w:rFonts w:ascii="Arial" w:hAnsi="Arial" w:cs="Arial"/>
          <w:sz w:val="24"/>
          <w:szCs w:val="24"/>
          <w:lang w:val="es-ES"/>
        </w:rPr>
        <w:t>Cuántos años tienes? ________</w:t>
      </w:r>
    </w:p>
    <w:p w14:paraId="147E9606" w14:textId="77777777" w:rsidR="00F26274" w:rsidRPr="00F26274" w:rsidRDefault="00F26274" w:rsidP="00F26274">
      <w:pPr>
        <w:spacing w:line="360" w:lineRule="auto"/>
        <w:ind w:left="360"/>
        <w:jc w:val="both"/>
        <w:rPr>
          <w:rFonts w:ascii="Arial" w:hAnsi="Arial" w:cs="Arial"/>
          <w:sz w:val="24"/>
          <w:szCs w:val="24"/>
          <w:lang w:val="es-ES"/>
        </w:rPr>
      </w:pPr>
    </w:p>
    <w:p w14:paraId="31DA351F" w14:textId="7E58B3D0"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¿Cuál es tu color favorito?</w:t>
      </w:r>
    </w:p>
    <w:p w14:paraId="2DAE2AE1" w14:textId="2B036D4B" w:rsidR="006049F3" w:rsidRPr="00F26274" w:rsidRDefault="006049F3"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w:t>
      </w:r>
    </w:p>
    <w:p w14:paraId="4825D796" w14:textId="7E696E01"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¿Qué haces para divertirte?</w:t>
      </w:r>
    </w:p>
    <w:p w14:paraId="27727D92" w14:textId="589583C5" w:rsidR="006049F3" w:rsidRPr="00F26274" w:rsidRDefault="006049F3"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________________________________________________________</w:t>
      </w:r>
    </w:p>
    <w:p w14:paraId="7DF86BE3" w14:textId="5F28A090"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¿Te gusta más bailar o cantar?</w:t>
      </w:r>
    </w:p>
    <w:p w14:paraId="34A4A53B" w14:textId="5661F08F" w:rsidR="006049F3" w:rsidRPr="00F26274" w:rsidRDefault="006049F3"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w:t>
      </w:r>
    </w:p>
    <w:p w14:paraId="0A27487E" w14:textId="75E15500"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¿Cuál es tu super héroe favorito?</w:t>
      </w:r>
    </w:p>
    <w:p w14:paraId="6A898320" w14:textId="295C94A4" w:rsidR="006049F3" w:rsidRPr="00F26274" w:rsidRDefault="006049F3"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w:t>
      </w:r>
    </w:p>
    <w:p w14:paraId="75C856A6" w14:textId="0C0E9BDF"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¿De qué color es la casa en donde vives?</w:t>
      </w:r>
    </w:p>
    <w:p w14:paraId="277E5FB4" w14:textId="023B097F" w:rsidR="006049F3" w:rsidRPr="00F26274" w:rsidRDefault="00B82DDE"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w:t>
      </w:r>
    </w:p>
    <w:p w14:paraId="38A4D823" w14:textId="78B48A2D"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¿Cuál es tu juego favorito?</w:t>
      </w:r>
    </w:p>
    <w:p w14:paraId="4125E053" w14:textId="28EF8F22" w:rsidR="00B82DDE" w:rsidRPr="00F26274" w:rsidRDefault="00B82DDE"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w:t>
      </w:r>
    </w:p>
    <w:p w14:paraId="1888CC68" w14:textId="7DFA0FE9" w:rsidR="006049F3"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¿Cuál es la comida que más te gusta?</w:t>
      </w:r>
    </w:p>
    <w:p w14:paraId="7D4161F7" w14:textId="47135241" w:rsidR="006049F3" w:rsidRPr="00F26274" w:rsidRDefault="00B82DDE" w:rsidP="00F26274">
      <w:pPr>
        <w:spacing w:line="360" w:lineRule="auto"/>
        <w:jc w:val="both"/>
        <w:rPr>
          <w:rFonts w:ascii="Arial" w:hAnsi="Arial" w:cs="Arial"/>
          <w:sz w:val="24"/>
          <w:szCs w:val="24"/>
          <w:lang w:val="es-ES"/>
        </w:rPr>
      </w:pPr>
      <w:r w:rsidRPr="00F26274">
        <w:rPr>
          <w:rFonts w:ascii="Arial" w:hAnsi="Arial" w:cs="Arial"/>
          <w:sz w:val="24"/>
          <w:szCs w:val="24"/>
          <w:lang w:val="es-ES"/>
        </w:rPr>
        <w:t>_______________________________________________________</w:t>
      </w:r>
    </w:p>
    <w:p w14:paraId="66F6016D" w14:textId="16C495DF" w:rsidR="001910F4" w:rsidRPr="00B82DDE" w:rsidRDefault="006049F3" w:rsidP="00B82DDE">
      <w:pPr>
        <w:pStyle w:val="Prrafodelista"/>
        <w:numPr>
          <w:ilvl w:val="0"/>
          <w:numId w:val="10"/>
        </w:numPr>
        <w:spacing w:line="360" w:lineRule="auto"/>
        <w:jc w:val="both"/>
        <w:rPr>
          <w:rFonts w:ascii="Arial" w:hAnsi="Arial" w:cs="Arial"/>
          <w:sz w:val="24"/>
          <w:szCs w:val="24"/>
          <w:lang w:val="es-ES"/>
        </w:rPr>
      </w:pPr>
      <w:r w:rsidRPr="00B82DDE">
        <w:rPr>
          <w:rFonts w:ascii="Arial" w:hAnsi="Arial" w:cs="Arial"/>
          <w:sz w:val="24"/>
          <w:szCs w:val="24"/>
          <w:lang w:val="es-ES"/>
        </w:rPr>
        <w:t>Si pudieras pedir un deseo ¿Cuál sería?</w:t>
      </w:r>
    </w:p>
    <w:p w14:paraId="0EB6481C" w14:textId="7134C6C5" w:rsidR="00B82DDE" w:rsidRPr="00B82DDE" w:rsidRDefault="00B82DDE" w:rsidP="00B82DDE">
      <w:pPr>
        <w:spacing w:line="360" w:lineRule="auto"/>
        <w:jc w:val="both"/>
        <w:rPr>
          <w:rFonts w:ascii="Arial" w:hAnsi="Arial" w:cs="Arial"/>
          <w:sz w:val="24"/>
          <w:szCs w:val="24"/>
          <w:lang w:val="es-ES"/>
        </w:rPr>
      </w:pPr>
      <w:r w:rsidRPr="00B82DDE">
        <w:rPr>
          <w:rFonts w:ascii="Arial" w:hAnsi="Arial" w:cs="Arial"/>
          <w:sz w:val="24"/>
          <w:szCs w:val="24"/>
          <w:lang w:val="es-ES"/>
        </w:rPr>
        <w:t>_______________________________________________________</w:t>
      </w:r>
    </w:p>
    <w:p w14:paraId="60610712" w14:textId="77777777" w:rsidR="00B82DDE" w:rsidRDefault="00B82DDE">
      <w:pPr>
        <w:spacing w:after="160" w:line="259" w:lineRule="auto"/>
        <w:rPr>
          <w:rFonts w:ascii="Arial" w:hAnsi="Arial" w:cs="Arial"/>
          <w:color w:val="92D050"/>
          <w:sz w:val="56"/>
          <w:szCs w:val="56"/>
          <w:lang w:val="es-ES"/>
          <w14:shadow w14:blurRad="0" w14:dist="50800" w14:dir="7860000" w14:sx="101000" w14:sy="101000" w14:kx="0" w14:ky="0" w14:algn="ctr">
            <w14:srgbClr w14:val="00B050"/>
          </w14:shadow>
        </w:rPr>
      </w:pPr>
      <w:r>
        <w:rPr>
          <w:rFonts w:ascii="Arial" w:hAnsi="Arial" w:cs="Arial"/>
          <w:color w:val="92D050"/>
          <w:sz w:val="56"/>
          <w:szCs w:val="56"/>
          <w:lang w:val="es-ES"/>
          <w14:shadow w14:blurRad="0" w14:dist="50800" w14:dir="7860000" w14:sx="101000" w14:sy="101000" w14:kx="0" w14:ky="0" w14:algn="ctr">
            <w14:srgbClr w14:val="00B050"/>
          </w14:shadow>
        </w:rPr>
        <w:br w:type="page"/>
      </w:r>
    </w:p>
    <w:p w14:paraId="0235EC97" w14:textId="75A54550" w:rsidR="001910F4" w:rsidRPr="00B82DDE" w:rsidRDefault="001910F4" w:rsidP="00353BD1">
      <w:pPr>
        <w:spacing w:line="360" w:lineRule="auto"/>
        <w:jc w:val="center"/>
        <w:rPr>
          <w:rFonts w:ascii="Bauhaus 93" w:hAnsi="Bauhaus 93" w:cs="Arial"/>
          <w:color w:val="92D050"/>
          <w:sz w:val="56"/>
          <w:szCs w:val="56"/>
          <w:lang w:val="es-ES"/>
          <w14:shadow w14:blurRad="0" w14:dist="50800" w14:dir="7860000" w14:sx="101000" w14:sy="101000" w14:kx="0" w14:ky="0" w14:algn="ctr">
            <w14:srgbClr w14:val="00B050"/>
          </w14:shadow>
        </w:rPr>
      </w:pPr>
      <w:r w:rsidRPr="00B82DDE">
        <w:rPr>
          <w:rFonts w:ascii="Bauhaus 93" w:hAnsi="Bauhaus 93" w:cs="Arial"/>
          <w:color w:val="92D050"/>
          <w:sz w:val="56"/>
          <w:szCs w:val="56"/>
          <w:lang w:val="es-ES"/>
          <w14:shadow w14:blurRad="0" w14:dist="50800" w14:dir="7860000" w14:sx="101000" w14:sy="101000" w14:kx="0" w14:ky="0" w14:algn="ctr">
            <w14:srgbClr w14:val="00B050"/>
          </w14:shadow>
        </w:rPr>
        <w:lastRenderedPageBreak/>
        <w:t>Conclusiones</w:t>
      </w:r>
    </w:p>
    <w:p w14:paraId="7127CB51" w14:textId="20DAF95B" w:rsidR="00F26274" w:rsidRDefault="00F26274" w:rsidP="00F26274">
      <w:pPr>
        <w:spacing w:after="160" w:line="360" w:lineRule="auto"/>
        <w:jc w:val="both"/>
        <w:rPr>
          <w:rFonts w:ascii="Arial" w:hAnsi="Arial" w:cs="Arial"/>
          <w:sz w:val="24"/>
          <w:szCs w:val="24"/>
          <w:lang w:val="es-ES"/>
        </w:rPr>
      </w:pPr>
      <w:r>
        <w:rPr>
          <w:rFonts w:ascii="Arial" w:hAnsi="Arial" w:cs="Arial"/>
          <w:sz w:val="24"/>
          <w:szCs w:val="24"/>
          <w:lang w:val="es-ES"/>
        </w:rPr>
        <w:t>A lo largo de esta primera unidad he podido avanzar mis conocimientos sobre la formación de identidad en cada uno de los niños y la importancia de los factores sociales que se involucran para que esta pueda ser formada.</w:t>
      </w:r>
    </w:p>
    <w:p w14:paraId="29CB18DE" w14:textId="1C8DBC9B" w:rsidR="00F26274" w:rsidRDefault="00F26274" w:rsidP="00F26274">
      <w:pPr>
        <w:spacing w:after="160" w:line="360" w:lineRule="auto"/>
        <w:jc w:val="both"/>
        <w:rPr>
          <w:rFonts w:ascii="Arial" w:hAnsi="Arial" w:cs="Arial"/>
          <w:sz w:val="24"/>
          <w:szCs w:val="24"/>
          <w:lang w:val="es-ES"/>
        </w:rPr>
      </w:pPr>
      <w:r>
        <w:rPr>
          <w:rFonts w:ascii="Arial" w:hAnsi="Arial" w:cs="Arial"/>
          <w:sz w:val="24"/>
          <w:szCs w:val="24"/>
          <w:lang w:val="es-ES"/>
        </w:rPr>
        <w:t xml:space="preserve">Me ha llamado la atención desde un inicio saber que los niños son personas a las cuales podemos formar desde su temprana edad, es importante y necesario que la educación pueda ser brindada a todos los niños por igual para que ellos puedan beneficiarse de ella al encontrar su plenitud y no solamente por producir ciudadanos eficientes y productivos, ciudadanos activos dentro de la sociedad, de lo cual muchas veces los docentes perdemos el enfoque y nos enfocamos solamente en lo que el niño puede llegar a ser y no en lo que es en esa etapa, debemos de tomar un papel de orientadores y guías que le faciliten al niño la adquisición de los conocimientos necesarios para que su identidad sea formada, otro de los factores influyentes en la identidad de los niños que aprendí durante la unidad fue el entorno, este es muy importante ya que dentro de el existen palabras, actitudes, </w:t>
      </w:r>
      <w:r w:rsidR="00D92F21">
        <w:rPr>
          <w:rFonts w:ascii="Arial" w:hAnsi="Arial" w:cs="Arial"/>
          <w:sz w:val="24"/>
          <w:szCs w:val="24"/>
          <w:lang w:val="es-ES"/>
        </w:rPr>
        <w:t>conductas, valores y creencias que el niño va apropiando como suyas, esto incluye el hogar, la escuela y lugares que el niño frecuenta.</w:t>
      </w:r>
    </w:p>
    <w:p w14:paraId="04893DE9" w14:textId="4EA19765" w:rsidR="00D92F21" w:rsidRDefault="00D92F21" w:rsidP="00F26274">
      <w:pPr>
        <w:spacing w:after="160" w:line="360" w:lineRule="auto"/>
        <w:jc w:val="both"/>
        <w:rPr>
          <w:rFonts w:ascii="Arial" w:hAnsi="Arial" w:cs="Arial"/>
          <w:sz w:val="24"/>
          <w:szCs w:val="24"/>
          <w:lang w:val="es-ES"/>
        </w:rPr>
      </w:pPr>
      <w:r>
        <w:rPr>
          <w:rFonts w:ascii="Arial" w:hAnsi="Arial" w:cs="Arial"/>
          <w:sz w:val="24"/>
          <w:szCs w:val="24"/>
          <w:lang w:val="es-ES"/>
        </w:rPr>
        <w:t>Es muy importante que los niños puedan tener una identidad definida para que el niño pueda adquirir ese sentido de pertenencia dentro de la sociedad, con ella identifica quien es, de donde viene y a donde va, permitiéndoles valorar su individualidad.</w:t>
      </w:r>
    </w:p>
    <w:p w14:paraId="1038E734" w14:textId="77777777" w:rsidR="00F26274" w:rsidRDefault="00F26274">
      <w:pPr>
        <w:spacing w:after="160" w:line="259" w:lineRule="auto"/>
        <w:rPr>
          <w:rFonts w:ascii="Arial" w:hAnsi="Arial" w:cs="Arial"/>
          <w:sz w:val="24"/>
          <w:szCs w:val="24"/>
          <w:lang w:val="es-ES"/>
        </w:rPr>
      </w:pPr>
      <w:r>
        <w:rPr>
          <w:rFonts w:ascii="Arial" w:hAnsi="Arial" w:cs="Arial"/>
          <w:sz w:val="24"/>
          <w:szCs w:val="24"/>
          <w:lang w:val="es-ES"/>
        </w:rPr>
        <w:br w:type="page"/>
      </w:r>
    </w:p>
    <w:p w14:paraId="0F0D6217" w14:textId="0F361617" w:rsidR="001910F4" w:rsidRPr="00B82DDE" w:rsidRDefault="001910F4" w:rsidP="00353BD1">
      <w:pPr>
        <w:spacing w:line="360" w:lineRule="auto"/>
        <w:jc w:val="center"/>
        <w:rPr>
          <w:rFonts w:ascii="Bauhaus 93" w:hAnsi="Bauhaus 93"/>
          <w:color w:val="92D050"/>
          <w:sz w:val="56"/>
          <w:szCs w:val="56"/>
          <w:lang w:val="es-ES"/>
          <w14:shadow w14:blurRad="0" w14:dist="50800" w14:dir="7860000" w14:sx="101000" w14:sy="101000" w14:kx="0" w14:ky="0" w14:algn="ctr">
            <w14:srgbClr w14:val="00B050"/>
          </w14:shadow>
        </w:rPr>
      </w:pPr>
      <w:r w:rsidRPr="00B82DDE">
        <w:rPr>
          <w:rFonts w:ascii="Bauhaus 93" w:hAnsi="Bauhaus 93"/>
          <w:color w:val="92D050"/>
          <w:sz w:val="56"/>
          <w:szCs w:val="56"/>
          <w:lang w:val="es-ES"/>
          <w14:shadow w14:blurRad="0" w14:dist="50800" w14:dir="7860000" w14:sx="101000" w14:sy="101000" w14:kx="0" w14:ky="0" w14:algn="ctr">
            <w14:srgbClr w14:val="00B050"/>
          </w14:shadow>
        </w:rPr>
        <w:lastRenderedPageBreak/>
        <w:t>Bibliografía</w:t>
      </w:r>
    </w:p>
    <w:p w14:paraId="57BF3E20" w14:textId="6D1CCCCC" w:rsidR="00353BD1" w:rsidRPr="00B82DDE" w:rsidRDefault="00353BD1" w:rsidP="00353BD1">
      <w:pPr>
        <w:pStyle w:val="NormalWeb"/>
        <w:numPr>
          <w:ilvl w:val="0"/>
          <w:numId w:val="2"/>
        </w:numPr>
        <w:spacing w:line="480" w:lineRule="auto"/>
        <w:rPr>
          <w:rFonts w:ascii="Arial" w:hAnsi="Arial" w:cs="Arial"/>
        </w:rPr>
      </w:pPr>
      <w:r w:rsidRPr="00B82DDE">
        <w:rPr>
          <w:rFonts w:ascii="Arial" w:hAnsi="Arial" w:cs="Arial"/>
          <w:i/>
          <w:iCs/>
        </w:rPr>
        <w:t xml:space="preserve">Elsevier </w:t>
      </w:r>
      <w:proofErr w:type="spellStart"/>
      <w:r w:rsidRPr="00B82DDE">
        <w:rPr>
          <w:rFonts w:ascii="Arial" w:hAnsi="Arial" w:cs="Arial"/>
          <w:i/>
          <w:iCs/>
        </w:rPr>
        <w:t>Enhanced</w:t>
      </w:r>
      <w:proofErr w:type="spellEnd"/>
      <w:r w:rsidRPr="00B82DDE">
        <w:rPr>
          <w:rFonts w:ascii="Arial" w:hAnsi="Arial" w:cs="Arial"/>
          <w:i/>
          <w:iCs/>
        </w:rPr>
        <w:t xml:space="preserve"> Reader</w:t>
      </w:r>
      <w:r w:rsidRPr="00B82DDE">
        <w:rPr>
          <w:rFonts w:ascii="Arial" w:hAnsi="Arial" w:cs="Arial"/>
        </w:rPr>
        <w:t xml:space="preserve">. (2013, 13 mayo). </w:t>
      </w:r>
      <w:proofErr w:type="spellStart"/>
      <w:r w:rsidRPr="00B82DDE">
        <w:rPr>
          <w:rFonts w:ascii="Arial" w:hAnsi="Arial" w:cs="Arial"/>
        </w:rPr>
        <w:t>ScienceDirect</w:t>
      </w:r>
      <w:proofErr w:type="spellEnd"/>
      <w:r w:rsidRPr="00B82DDE">
        <w:rPr>
          <w:rFonts w:ascii="Arial" w:hAnsi="Arial" w:cs="Arial"/>
        </w:rPr>
        <w:t xml:space="preserve">. </w:t>
      </w:r>
      <w:hyperlink r:id="rId8" w:history="1">
        <w:r w:rsidRPr="00B82DDE">
          <w:rPr>
            <w:rStyle w:val="Hipervnculo"/>
            <w:rFonts w:ascii="Arial" w:hAnsi="Arial" w:cs="Arial"/>
          </w:rPr>
          <w:t>https://reader.elsevier.com/reader/sd/pii/S2007505713727066?token=7C19B9161C61A3EB6C95ADA29580294A4E8130031E5246247F7D0DAF84C4CB9B3D86CE81F6961B3D7456AD337834BBBF&amp;originRegion=us-east-1&amp;originCreation=20210426222935</w:t>
        </w:r>
      </w:hyperlink>
    </w:p>
    <w:p w14:paraId="49183FF1" w14:textId="77777777" w:rsidR="00353BD1" w:rsidRPr="00FF5B3B" w:rsidRDefault="00353BD1" w:rsidP="00353BD1">
      <w:pPr>
        <w:pStyle w:val="NormalWeb"/>
        <w:numPr>
          <w:ilvl w:val="0"/>
          <w:numId w:val="2"/>
        </w:numPr>
        <w:spacing w:line="480" w:lineRule="auto"/>
        <w:rPr>
          <w:rFonts w:ascii="212 Leahlee Sans" w:hAnsi="212 Leahlee Sans"/>
          <w:sz w:val="22"/>
          <w:szCs w:val="22"/>
        </w:rPr>
      </w:pPr>
    </w:p>
    <w:sectPr w:rsidR="00353BD1" w:rsidRPr="00FF5B3B" w:rsidSect="00FF5B3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Xinwei">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212 Leahlee Sans">
    <w:panose1 w:val="02000500000000000000"/>
    <w:charset w:val="00"/>
    <w:family w:val="auto"/>
    <w:pitch w:val="variable"/>
    <w:sig w:usb0="80000007" w:usb1="1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B91"/>
    <w:multiLevelType w:val="hybridMultilevel"/>
    <w:tmpl w:val="8D2436F0"/>
    <w:lvl w:ilvl="0" w:tplc="DF08E7A8">
      <w:start w:val="1"/>
      <w:numFmt w:val="bullet"/>
      <w:lvlText w:val="★"/>
      <w:lvlJc w:val="left"/>
      <w:pPr>
        <w:ind w:left="720" w:hanging="360"/>
      </w:pPr>
      <w:rPr>
        <w:rFonts w:ascii="STXinwei" w:eastAsia="STXinwei" w:hAnsi="Symbol" w:hint="eastAsia"/>
        <w:color w:val="92D050"/>
        <w14:shadow w14:blurRad="0" w14:dist="50800" w14:dir="5400000" w14:sx="101000" w14:sy="101000" w14:kx="0" w14:ky="0" w14:algn="ctr">
          <w14:srgbClr w14:val="00B050"/>
        </w14:shadow>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E6B00"/>
    <w:multiLevelType w:val="hybridMultilevel"/>
    <w:tmpl w:val="E580E5FE"/>
    <w:lvl w:ilvl="0" w:tplc="E3142828">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084B44"/>
    <w:multiLevelType w:val="hybridMultilevel"/>
    <w:tmpl w:val="8DBAC118"/>
    <w:lvl w:ilvl="0" w:tplc="080A000F">
      <w:start w:val="1"/>
      <w:numFmt w:val="decimal"/>
      <w:lvlText w:val="%1."/>
      <w:lvlJc w:val="left"/>
      <w:pPr>
        <w:ind w:left="360" w:hanging="360"/>
      </w:pPr>
      <w:rPr>
        <w:rFonts w:hint="eastAsia"/>
        <w:color w:val="92D05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C336DB"/>
    <w:multiLevelType w:val="hybridMultilevel"/>
    <w:tmpl w:val="9AF06846"/>
    <w:lvl w:ilvl="0" w:tplc="AAEA4660">
      <w:start w:val="1"/>
      <w:numFmt w:val="bullet"/>
      <w:lvlText w:val="★"/>
      <w:lvlJc w:val="left"/>
      <w:pPr>
        <w:ind w:left="720" w:hanging="360"/>
      </w:pPr>
      <w:rPr>
        <w:rFonts w:ascii="STXinwei" w:eastAsia="STXinwei" w:hAnsi="Symbol" w:hint="eastAsia"/>
        <w:color w:val="92D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0E2542"/>
    <w:multiLevelType w:val="hybridMultilevel"/>
    <w:tmpl w:val="F02A04AE"/>
    <w:lvl w:ilvl="0" w:tplc="5A1A052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458BA"/>
    <w:multiLevelType w:val="hybridMultilevel"/>
    <w:tmpl w:val="FB325532"/>
    <w:lvl w:ilvl="0" w:tplc="D734A736">
      <w:start w:val="1"/>
      <w:numFmt w:val="bullet"/>
      <w:lvlText w:val="★"/>
      <w:lvlJc w:val="left"/>
      <w:pPr>
        <w:ind w:left="720" w:hanging="360"/>
      </w:pPr>
      <w:rPr>
        <w:rFonts w:ascii="STXinwei" w:eastAsia="STXinwei" w:hAnsi="Symbol" w:hint="eastAsia"/>
        <w:color w:val="92D050"/>
        <w:sz w:val="22"/>
        <w:szCs w:val="22"/>
        <w14:shadow w14:blurRad="38100" w14:dist="50800" w14:dir="5400000" w14:sx="102000" w14:sy="102000" w14:kx="0" w14:ky="0" w14:algn="ctr">
          <w14:srgbClr w14:val="00B050"/>
        </w14:shado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996F86"/>
    <w:multiLevelType w:val="hybridMultilevel"/>
    <w:tmpl w:val="607611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C73C97"/>
    <w:multiLevelType w:val="hybridMultilevel"/>
    <w:tmpl w:val="EBAEF962"/>
    <w:lvl w:ilvl="0" w:tplc="2F38CC82">
      <w:start w:val="1"/>
      <w:numFmt w:val="bullet"/>
      <w:lvlText w:val="★"/>
      <w:lvlJc w:val="left"/>
      <w:pPr>
        <w:ind w:left="720" w:hanging="360"/>
      </w:pPr>
      <w:rPr>
        <w:rFonts w:ascii="STXinwei" w:eastAsia="STXinwei" w:hAnsi="Symbol"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D87AFD"/>
    <w:multiLevelType w:val="hybridMultilevel"/>
    <w:tmpl w:val="72ACCD9E"/>
    <w:lvl w:ilvl="0" w:tplc="AF96B240">
      <w:start w:val="1"/>
      <w:numFmt w:val="bullet"/>
      <w:lvlText w:val="★"/>
      <w:lvlJc w:val="left"/>
      <w:pPr>
        <w:ind w:left="720" w:hanging="360"/>
      </w:pPr>
      <w:rPr>
        <w:rFonts w:ascii="STXinwei" w:eastAsia="STXinwei" w:hAnsi="Symbol" w:hint="eastAsia"/>
        <w:color w:val="92D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A228F5"/>
    <w:multiLevelType w:val="hybridMultilevel"/>
    <w:tmpl w:val="DF263BDE"/>
    <w:lvl w:ilvl="0" w:tplc="E3142828">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9"/>
  </w:num>
  <w:num w:numId="6">
    <w:abstractNumId w:val="8"/>
  </w:num>
  <w:num w:numId="7">
    <w:abstractNumId w:val="2"/>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F4"/>
    <w:rsid w:val="001910F4"/>
    <w:rsid w:val="002B4C27"/>
    <w:rsid w:val="00353BD1"/>
    <w:rsid w:val="0058272E"/>
    <w:rsid w:val="006049F3"/>
    <w:rsid w:val="00B82DDE"/>
    <w:rsid w:val="00D92F21"/>
    <w:rsid w:val="00F26274"/>
    <w:rsid w:val="00FF5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4f0e9,#d1ecff"/>
      <o:colormenu v:ext="edit" fillcolor="#d4f0e9"/>
    </o:shapedefaults>
    <o:shapelayout v:ext="edit">
      <o:idmap v:ext="edit" data="1"/>
    </o:shapelayout>
  </w:shapeDefaults>
  <w:decimalSymbol w:val="."/>
  <w:listSeparator w:val=","/>
  <w14:docId w14:val="6492C8EF"/>
  <w15:chartTrackingRefBased/>
  <w15:docId w15:val="{3451726B-C92E-47CB-A7B2-953B2F8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F4"/>
    <w:pPr>
      <w:spacing w:after="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BD1"/>
    <w:pPr>
      <w:ind w:left="720"/>
      <w:contextualSpacing/>
    </w:pPr>
  </w:style>
  <w:style w:type="paragraph" w:styleId="NormalWeb">
    <w:name w:val="Normal (Web)"/>
    <w:basedOn w:val="Normal"/>
    <w:uiPriority w:val="99"/>
    <w:semiHidden/>
    <w:unhideWhenUsed/>
    <w:rsid w:val="00353BD1"/>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53BD1"/>
    <w:rPr>
      <w:color w:val="0563C1" w:themeColor="hyperlink"/>
      <w:u w:val="single"/>
    </w:rPr>
  </w:style>
  <w:style w:type="character" w:styleId="Mencinsinresolver">
    <w:name w:val="Unresolved Mention"/>
    <w:basedOn w:val="Fuentedeprrafopredeter"/>
    <w:uiPriority w:val="99"/>
    <w:semiHidden/>
    <w:unhideWhenUsed/>
    <w:rsid w:val="0035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17022">
      <w:bodyDiv w:val="1"/>
      <w:marLeft w:val="0"/>
      <w:marRight w:val="0"/>
      <w:marTop w:val="0"/>
      <w:marBottom w:val="0"/>
      <w:divBdr>
        <w:top w:val="none" w:sz="0" w:space="0" w:color="auto"/>
        <w:left w:val="none" w:sz="0" w:space="0" w:color="auto"/>
        <w:bottom w:val="none" w:sz="0" w:space="0" w:color="auto"/>
        <w:right w:val="none" w:sz="0" w:space="0" w:color="auto"/>
      </w:divBdr>
    </w:div>
    <w:div w:id="19796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er.elsevier.com/reader/sd/pii/S2007505713727066?token=7C19B9161C61A3EB6C95ADA29580294A4E8130031E5246247F7D0DAF84C4CB9B3D86CE81F6961B3D7456AD337834BBBF&amp;originRegion=us-east-1&amp;originCreation=20210426222935"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11E8-E97B-41B9-9FA4-F5E8716A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824</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1</cp:revision>
  <dcterms:created xsi:type="dcterms:W3CDTF">2021-04-26T22:04:00Z</dcterms:created>
  <dcterms:modified xsi:type="dcterms:W3CDTF">2021-04-26T23:28:00Z</dcterms:modified>
</cp:coreProperties>
</file>