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Diseño de fondo" type="tile"/>
    </v:background>
  </w:background>
  <w:body>
    <w:p w:rsidR="008063EB" w:rsidRPr="007A61B4" w:rsidRDefault="007A61B4" w:rsidP="007A61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61B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080091" cy="876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96" cy="8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1B4">
        <w:rPr>
          <w:rFonts w:ascii="Arial" w:hAnsi="Arial" w:cs="Arial"/>
          <w:sz w:val="24"/>
          <w:szCs w:val="24"/>
        </w:rPr>
        <w:t>Escuela Normal de Educación Preescolar</w:t>
      </w:r>
    </w:p>
    <w:p w:rsidR="007A61B4" w:rsidRPr="007A61B4" w:rsidRDefault="007A61B4" w:rsidP="007A61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61B4">
        <w:rPr>
          <w:rFonts w:ascii="Arial" w:hAnsi="Arial" w:cs="Arial"/>
          <w:sz w:val="24"/>
          <w:szCs w:val="24"/>
        </w:rPr>
        <w:t>Ciclo escolar 2020-2021</w:t>
      </w:r>
    </w:p>
    <w:p w:rsidR="007A61B4" w:rsidRPr="007A61B4" w:rsidRDefault="007A61B4" w:rsidP="007A61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61B4">
        <w:rPr>
          <w:rFonts w:ascii="Arial" w:hAnsi="Arial" w:cs="Arial"/>
          <w:sz w:val="24"/>
          <w:szCs w:val="24"/>
        </w:rPr>
        <w:t>Alumna: Alma Cristina Olvera Rodríguez.</w:t>
      </w:r>
    </w:p>
    <w:p w:rsidR="007A61B4" w:rsidRPr="007A61B4" w:rsidRDefault="007A61B4" w:rsidP="007A61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61B4">
        <w:rPr>
          <w:rFonts w:ascii="Arial" w:hAnsi="Arial" w:cs="Arial"/>
          <w:sz w:val="24"/>
          <w:szCs w:val="24"/>
        </w:rPr>
        <w:t>Prof. Angélica María Rocca Valdés.</w:t>
      </w:r>
    </w:p>
    <w:p w:rsidR="007A61B4" w:rsidRPr="007A61B4" w:rsidRDefault="007A61B4" w:rsidP="007A61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61B4">
        <w:rPr>
          <w:rFonts w:ascii="Arial" w:hAnsi="Arial" w:cs="Arial"/>
          <w:sz w:val="24"/>
          <w:szCs w:val="24"/>
        </w:rPr>
        <w:t>Curso: Estrategias de trabajo docente 2ª</w:t>
      </w:r>
    </w:p>
    <w:p w:rsidR="007A61B4" w:rsidRDefault="007A61B4" w:rsidP="007A61B4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7A61B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>UNIDAD DE APRENDIZAJE II. DEL DISEÑO E INTERVENCIÓN HACIA LA MEJORA DE LA PRÁCTICA DOCENTE.</w:t>
      </w:r>
    </w:p>
    <w:p w:rsidR="007A61B4" w:rsidRPr="007A61B4" w:rsidRDefault="007A61B4" w:rsidP="007A61B4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7A61B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 xml:space="preserve">Act: </w:t>
      </w:r>
      <w:r w:rsidRPr="007A61B4">
        <w:rPr>
          <w:rFonts w:ascii="Arial" w:hAnsi="Arial" w:cs="Arial"/>
          <w:iCs/>
          <w:color w:val="000000"/>
          <w:sz w:val="24"/>
          <w:szCs w:val="24"/>
        </w:rPr>
        <w:t>Díaz Barriga F. (2006). Enseñanza Situada. México: Mc Graw Hill</w:t>
      </w:r>
    </w:p>
    <w:p w:rsidR="007A61B4" w:rsidRPr="00343240" w:rsidRDefault="007A61B4" w:rsidP="007A61B4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3432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 xml:space="preserve">Competencias: </w:t>
      </w:r>
    </w:p>
    <w:p w:rsidR="007A61B4" w:rsidRPr="00343240" w:rsidRDefault="007A61B4" w:rsidP="007A61B4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343240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:rsidR="007A61B4" w:rsidRPr="007A61B4" w:rsidRDefault="007A61B4" w:rsidP="007A61B4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343240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7A61B4" w:rsidRPr="00343240" w:rsidRDefault="007A61B4" w:rsidP="007A61B4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A61B4" w:rsidRPr="00343240" w:rsidRDefault="007A61B4" w:rsidP="007A61B4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343240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7A61B4" w:rsidRPr="00343240" w:rsidRDefault="007A61B4" w:rsidP="007A61B4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343240">
        <w:rPr>
          <w:rFonts w:ascii="Arial" w:hAnsi="Arial" w:cs="Arial"/>
          <w:color w:val="000000"/>
          <w:sz w:val="24"/>
          <w:szCs w:val="24"/>
        </w:rPr>
        <w:t xml:space="preserve">Actúa de manera ética ante la diversidad de situaciones que se presentan en la práctica profesional. </w:t>
      </w:r>
    </w:p>
    <w:p w:rsidR="007A61B4" w:rsidRPr="00343240" w:rsidRDefault="007A61B4" w:rsidP="007A61B4">
      <w:pPr>
        <w:pStyle w:val="Prrafodelista"/>
        <w:spacing w:before="30" w:after="75" w:line="360" w:lineRule="auto"/>
        <w:jc w:val="righ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</w:rPr>
        <w:t>23 de Mayo</w:t>
      </w:r>
      <w:r w:rsidRPr="00343240">
        <w:rPr>
          <w:rFonts w:ascii="Arial" w:hAnsi="Arial" w:cs="Arial"/>
          <w:color w:val="000000"/>
          <w:sz w:val="24"/>
          <w:szCs w:val="24"/>
        </w:rPr>
        <w:t xml:space="preserve">, 2021, Saltillo, Coahuila. </w:t>
      </w:r>
    </w:p>
    <w:p w:rsidR="007A61B4" w:rsidRDefault="007A61B4"/>
    <w:p w:rsidR="007A61B4" w:rsidRDefault="007A61B4"/>
    <w:p w:rsidR="007A61B4" w:rsidRPr="00E41A63" w:rsidRDefault="007A61B4" w:rsidP="00E41A63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>
        <w:br w:type="page"/>
      </w:r>
      <w:r w:rsidR="0041601E" w:rsidRPr="00E41A63">
        <w:rPr>
          <w:rFonts w:ascii="Arial" w:hAnsi="Arial" w:cs="Arial"/>
          <w:sz w:val="24"/>
          <w:u w:val="single"/>
        </w:rPr>
        <w:lastRenderedPageBreak/>
        <w:t>Capítulo 2</w:t>
      </w:r>
      <w:r w:rsidR="00E41A63">
        <w:rPr>
          <w:rFonts w:ascii="Arial" w:hAnsi="Arial" w:cs="Arial"/>
          <w:sz w:val="24"/>
          <w:u w:val="single"/>
        </w:rPr>
        <w:t>:</w:t>
      </w:r>
    </w:p>
    <w:p w:rsidR="0041601E" w:rsidRPr="00E41A63" w:rsidRDefault="00E41A63" w:rsidP="00E41A63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“</w:t>
      </w:r>
      <w:r w:rsidR="0041601E" w:rsidRPr="00E41A63">
        <w:rPr>
          <w:rFonts w:ascii="Arial" w:hAnsi="Arial" w:cs="Arial"/>
          <w:sz w:val="24"/>
          <w:u w:val="single"/>
        </w:rPr>
        <w:t>La conducción de la enseñanza mediante proyectos situados</w:t>
      </w:r>
      <w:r>
        <w:rPr>
          <w:rFonts w:ascii="Arial" w:hAnsi="Arial" w:cs="Arial"/>
          <w:sz w:val="24"/>
          <w:u w:val="single"/>
        </w:rPr>
        <w:t>”</w:t>
      </w:r>
    </w:p>
    <w:p w:rsidR="0041601E" w:rsidRPr="00E41A63" w:rsidRDefault="0041601E" w:rsidP="00E41A63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 w:rsidRPr="00E41A63">
        <w:rPr>
          <w:rFonts w:ascii="Arial" w:hAnsi="Arial" w:cs="Arial"/>
          <w:sz w:val="24"/>
          <w:u w:val="single"/>
        </w:rPr>
        <w:t>2.1 Orígenes y supuestos educativos del enfoque de proyectos</w:t>
      </w:r>
    </w:p>
    <w:p w:rsidR="0041601E" w:rsidRPr="00E41A63" w:rsidRDefault="0041601E" w:rsidP="00E41A63">
      <w:pPr>
        <w:spacing w:line="360" w:lineRule="auto"/>
        <w:rPr>
          <w:rFonts w:ascii="Arial" w:hAnsi="Arial" w:cs="Arial"/>
          <w:sz w:val="24"/>
          <w:szCs w:val="24"/>
        </w:rPr>
      </w:pPr>
      <w:r w:rsidRPr="00E41A63">
        <w:rPr>
          <w:rFonts w:ascii="Arial" w:hAnsi="Arial" w:cs="Arial"/>
          <w:sz w:val="24"/>
          <w:szCs w:val="24"/>
        </w:rPr>
        <w:t xml:space="preserve">La antigua sociedad enfrenta el desafío que las personas no quieren participar en “proyectos de desarrollo, reestructuración o de innovación” esto no solo en el ámbito educativo si no también fuera del trabajo y de la escuela. Por eso los modelos educativos buscan la recuperación de las metodologías que permitan enfrentar a los estudiantes a esta realidad de una manera crítica y constructiva. </w:t>
      </w:r>
    </w:p>
    <w:p w:rsidR="0041601E" w:rsidRPr="00E41A63" w:rsidRDefault="0041601E" w:rsidP="00E41A63">
      <w:pPr>
        <w:spacing w:line="360" w:lineRule="auto"/>
        <w:rPr>
          <w:rFonts w:ascii="Arial" w:hAnsi="Arial" w:cs="Arial"/>
          <w:sz w:val="24"/>
          <w:szCs w:val="24"/>
        </w:rPr>
      </w:pPr>
      <w:r w:rsidRPr="00E41A63">
        <w:rPr>
          <w:rFonts w:ascii="Arial" w:hAnsi="Arial" w:cs="Arial"/>
          <w:sz w:val="24"/>
          <w:szCs w:val="24"/>
        </w:rPr>
        <w:t>Según Dewey el currículo debe ofrecer al alumno situaciones que lo conduzcan a un crecimiento continuo, por medio de la interacción entre condiciones objetivas sociales e internas personales, como el entorno físico y social con las necesidades, intereses, experiencias y con</w:t>
      </w:r>
      <w:r w:rsidR="00E41A63" w:rsidRPr="00E41A63">
        <w:rPr>
          <w:rFonts w:ascii="Arial" w:hAnsi="Arial" w:cs="Arial"/>
          <w:sz w:val="24"/>
          <w:szCs w:val="24"/>
        </w:rPr>
        <w:t xml:space="preserve">ocimientos previos del alumno. </w:t>
      </w:r>
      <w:r w:rsidRPr="00E41A63">
        <w:rPr>
          <w:rFonts w:ascii="Arial" w:hAnsi="Arial" w:cs="Arial"/>
          <w:sz w:val="24"/>
          <w:szCs w:val="24"/>
        </w:rPr>
        <w:t xml:space="preserve">La enseñanza situada en proyectos se basa en el “mundo real” no en los contenidos de las asignaturas tradicionales. </w:t>
      </w:r>
    </w:p>
    <w:p w:rsidR="00E41A63" w:rsidRDefault="00E41A63" w:rsidP="00E41A63">
      <w:pPr>
        <w:spacing w:line="360" w:lineRule="auto"/>
        <w:rPr>
          <w:rFonts w:ascii="Arial" w:hAnsi="Arial" w:cs="Arial"/>
          <w:sz w:val="24"/>
          <w:szCs w:val="24"/>
        </w:rPr>
      </w:pPr>
      <w:r w:rsidRPr="00E41A63">
        <w:rPr>
          <w:rFonts w:ascii="Arial" w:hAnsi="Arial" w:cs="Arial"/>
          <w:sz w:val="24"/>
          <w:szCs w:val="24"/>
        </w:rPr>
        <w:t xml:space="preserve">El texto muestra la imagen sobre el método a seguir “Perspectiva experiencial y situada” en donde </w:t>
      </w:r>
      <w:r w:rsidRPr="00E41A63">
        <w:rPr>
          <w:rFonts w:ascii="Arial" w:hAnsi="Arial" w:cs="Arial"/>
          <w:sz w:val="24"/>
          <w:szCs w:val="24"/>
        </w:rPr>
        <w:t xml:space="preserve"> la estructura del currículo en términos de los saberes, habilidades o competencias que la persona debe lograr para afrontar los problemas, necesidades y asuntos relevantes que se le plantean en los entornos académicos y sociales donde se desenvuelve.</w:t>
      </w:r>
      <w:r w:rsidRPr="00E41A63">
        <w:rPr>
          <w:rFonts w:ascii="Arial" w:hAnsi="Arial" w:cs="Arial"/>
          <w:sz w:val="24"/>
          <w:szCs w:val="24"/>
        </w:rPr>
        <w:t xml:space="preserve"> </w:t>
      </w:r>
      <w:r w:rsidRPr="00E41A63">
        <w:rPr>
          <w:rFonts w:ascii="Arial" w:hAnsi="Arial" w:cs="Arial"/>
          <w:sz w:val="24"/>
          <w:szCs w:val="24"/>
        </w:rPr>
        <w:t>Según Dewey (1938/2000), el currículo debe ofrecer al alumno situaciones que lo conduzcan a un crecimiento continuo, gracias a la interacción entre las condiciones objetivas o sociales e internas o personales, es decir, entre el entorno físico y social con las necesidades, intereses, experiencias y c</w:t>
      </w:r>
      <w:r w:rsidRPr="00E41A63">
        <w:rPr>
          <w:rFonts w:ascii="Arial" w:hAnsi="Arial" w:cs="Arial"/>
          <w:sz w:val="24"/>
          <w:szCs w:val="24"/>
        </w:rPr>
        <w:t xml:space="preserve">onocimientos previos del alumno, se deja de lado lo tradicional. </w:t>
      </w:r>
    </w:p>
    <w:p w:rsidR="004D49BF" w:rsidRDefault="004D49BF" w:rsidP="00E41A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deben realizar actividades de relevancia para la comunidad, de esta manera desarrollan la solución de problemas, de manera amplia en el conocimiento. </w:t>
      </w:r>
    </w:p>
    <w:p w:rsidR="004D49BF" w:rsidRDefault="00601073" w:rsidP="00601073">
      <w:pPr>
        <w:spacing w:line="360" w:lineRule="auto"/>
        <w:rPr>
          <w:rFonts w:ascii="Arial" w:hAnsi="Arial" w:cs="Arial"/>
          <w:sz w:val="24"/>
        </w:rPr>
      </w:pPr>
      <w:r w:rsidRPr="00601073">
        <w:rPr>
          <w:rFonts w:ascii="Arial" w:hAnsi="Arial" w:cs="Arial"/>
          <w:sz w:val="24"/>
        </w:rPr>
        <w:t>E</w:t>
      </w:r>
      <w:r w:rsidRPr="00601073">
        <w:rPr>
          <w:rFonts w:ascii="Arial" w:hAnsi="Arial" w:cs="Arial"/>
          <w:sz w:val="24"/>
        </w:rPr>
        <w:t xml:space="preserve">s en torno a la visión deweyniana donde se reconocen las dos tendencias que a la fecha dan sentido al mismo: a) la enseñanza centrada en el </w:t>
      </w:r>
      <w:r w:rsidRPr="00601073">
        <w:rPr>
          <w:rFonts w:ascii="Arial" w:hAnsi="Arial" w:cs="Arial"/>
          <w:sz w:val="24"/>
        </w:rPr>
        <w:t>faculta miento</w:t>
      </w:r>
      <w:r w:rsidRPr="00601073">
        <w:rPr>
          <w:rFonts w:ascii="Arial" w:hAnsi="Arial" w:cs="Arial"/>
          <w:sz w:val="24"/>
        </w:rPr>
        <w:t xml:space="preserve"> del </w:t>
      </w:r>
      <w:r w:rsidRPr="00601073">
        <w:rPr>
          <w:rFonts w:ascii="Arial" w:hAnsi="Arial" w:cs="Arial"/>
          <w:sz w:val="24"/>
        </w:rPr>
        <w:lastRenderedPageBreak/>
        <w:t>alumno, en el desarrollo de su independencia y responsabilidad, y b) la formación orientada a mejorar la vida en sociedad en virtud de una práctica social y formas de comportamiento democráticas.</w:t>
      </w:r>
    </w:p>
    <w:p w:rsidR="00601073" w:rsidRDefault="00601073" w:rsidP="00601073">
      <w:pPr>
        <w:spacing w:line="360" w:lineRule="auto"/>
        <w:rPr>
          <w:rFonts w:ascii="Arial" w:hAnsi="Arial" w:cs="Arial"/>
          <w:sz w:val="24"/>
          <w:szCs w:val="24"/>
        </w:rPr>
      </w:pPr>
      <w:r w:rsidRPr="00601073">
        <w:rPr>
          <w:rFonts w:ascii="Arial" w:hAnsi="Arial" w:cs="Arial"/>
          <w:sz w:val="24"/>
          <w:szCs w:val="24"/>
        </w:rPr>
        <w:t xml:space="preserve">La </w:t>
      </w:r>
      <w:r w:rsidRPr="00601073">
        <w:rPr>
          <w:rFonts w:ascii="Arial" w:hAnsi="Arial" w:cs="Arial"/>
          <w:sz w:val="24"/>
          <w:szCs w:val="24"/>
        </w:rPr>
        <w:t xml:space="preserve"> aparición del método de proyectos se sitúa históricamente en el movimiento de la educación vocacional en el campo de la arquitectura y el arte que comienza en Italia en el siglo XVI</w:t>
      </w:r>
      <w:r w:rsidRPr="00601073">
        <w:rPr>
          <w:rFonts w:ascii="Arial" w:hAnsi="Arial" w:cs="Arial"/>
          <w:sz w:val="24"/>
          <w:szCs w:val="24"/>
        </w:rPr>
        <w:t xml:space="preserve">, </w:t>
      </w:r>
      <w:r w:rsidRPr="00601073">
        <w:rPr>
          <w:rFonts w:ascii="Arial" w:hAnsi="Arial" w:cs="Arial"/>
          <w:sz w:val="24"/>
          <w:szCs w:val="24"/>
        </w:rPr>
        <w:t>con el propósito de que los alumnos aprendieran a trabajar de forma independiente combinando teoría y práctica mediante una actividad constructiva.</w:t>
      </w:r>
    </w:p>
    <w:p w:rsidR="00601073" w:rsidRDefault="00601073" w:rsidP="00601073">
      <w:pPr>
        <w:spacing w:line="360" w:lineRule="auto"/>
        <w:rPr>
          <w:rFonts w:ascii="Arial" w:hAnsi="Arial" w:cs="Arial"/>
          <w:sz w:val="24"/>
        </w:rPr>
      </w:pPr>
      <w:r w:rsidRPr="00601073">
        <w:rPr>
          <w:rFonts w:ascii="Arial" w:hAnsi="Arial" w:cs="Arial"/>
          <w:sz w:val="24"/>
        </w:rPr>
        <w:t xml:space="preserve">El texto muestra un cuadro sobre el </w:t>
      </w:r>
      <w:r w:rsidRPr="00601073">
        <w:rPr>
          <w:rFonts w:ascii="Arial" w:hAnsi="Arial" w:cs="Arial"/>
          <w:sz w:val="24"/>
        </w:rPr>
        <w:t xml:space="preserve">enfoque centrado en proyectos (Posner, 2004). </w:t>
      </w:r>
      <w:r w:rsidRPr="00601073">
        <w:rPr>
          <w:rFonts w:ascii="Arial" w:hAnsi="Arial" w:cs="Arial"/>
          <w:sz w:val="24"/>
        </w:rPr>
        <w:t xml:space="preserve">En el cual el </w:t>
      </w:r>
      <w:r w:rsidRPr="00601073">
        <w:rPr>
          <w:rFonts w:ascii="Arial" w:hAnsi="Arial" w:cs="Arial"/>
          <w:sz w:val="24"/>
        </w:rPr>
        <w:t xml:space="preserve"> método científico ofrece un modelo de la forma en que pensamos, y debe emplearse para estructurar las experiencias educativas. Este método consiste en ciclos recurrentes de pensamiento</w:t>
      </w:r>
      <w:r w:rsidRPr="00601073">
        <w:rPr>
          <w:rFonts w:ascii="Arial" w:hAnsi="Arial" w:cs="Arial"/>
          <w:sz w:val="24"/>
        </w:rPr>
        <w:t>-</w:t>
      </w:r>
      <w:r w:rsidRPr="00601073">
        <w:rPr>
          <w:rFonts w:ascii="Arial" w:hAnsi="Arial" w:cs="Arial"/>
          <w:sz w:val="24"/>
        </w:rPr>
        <w:softHyphen/>
        <w:t>acción</w:t>
      </w:r>
      <w:r w:rsidRPr="00601073">
        <w:rPr>
          <w:rFonts w:ascii="Arial" w:hAnsi="Arial" w:cs="Arial"/>
          <w:sz w:val="24"/>
        </w:rPr>
        <w:t>-</w:t>
      </w:r>
      <w:r w:rsidRPr="00601073">
        <w:rPr>
          <w:rFonts w:ascii="Arial" w:hAnsi="Arial" w:cs="Arial"/>
          <w:sz w:val="24"/>
        </w:rPr>
        <w:softHyphen/>
        <w:t>reflexión. El conocimiento más valioso es el social</w:t>
      </w:r>
      <w:r w:rsidRPr="00601073">
        <w:rPr>
          <w:rFonts w:ascii="Arial" w:hAnsi="Arial" w:cs="Arial"/>
          <w:sz w:val="24"/>
        </w:rPr>
        <w:t xml:space="preserve"> porque </w:t>
      </w:r>
      <w:r w:rsidRPr="00601073">
        <w:rPr>
          <w:rFonts w:ascii="Arial" w:hAnsi="Arial" w:cs="Arial"/>
          <w:sz w:val="24"/>
        </w:rPr>
        <w:t xml:space="preserve">permite a los estudiantes conseguir las habilidades, actitudes y conocimientos necesarios para participar en una sociedad democrática. Las personas aprenden haciendo; adquieren nuevas habilidades y actitudes al ponerlas a prueba en actividades que ellos mismos dirigen, y encuentran importantes y significativas. </w:t>
      </w:r>
    </w:p>
    <w:p w:rsidR="003F07EB" w:rsidRDefault="003F07EB" w:rsidP="003F07EB">
      <w:pPr>
        <w:spacing w:line="360" w:lineRule="auto"/>
        <w:rPr>
          <w:rFonts w:ascii="Arial" w:hAnsi="Arial" w:cs="Arial"/>
          <w:sz w:val="24"/>
          <w:szCs w:val="24"/>
        </w:rPr>
      </w:pPr>
      <w:r w:rsidRPr="003F07EB">
        <w:rPr>
          <w:rFonts w:ascii="Arial" w:hAnsi="Arial" w:cs="Arial"/>
          <w:sz w:val="24"/>
          <w:szCs w:val="24"/>
        </w:rPr>
        <w:t>Debe existir congruencia entre el currículo, los intereses de los estudiantes y sus necesidades de desarrollo</w:t>
      </w:r>
      <w:r w:rsidRPr="003F07EB">
        <w:rPr>
          <w:rFonts w:ascii="Arial" w:hAnsi="Arial" w:cs="Arial"/>
          <w:sz w:val="24"/>
          <w:szCs w:val="24"/>
        </w:rPr>
        <w:t xml:space="preserve">, este se basa más en aprendizajes de “mundo real” </w:t>
      </w:r>
      <w:r w:rsidRPr="003F07EB">
        <w:rPr>
          <w:rFonts w:ascii="Arial" w:hAnsi="Arial" w:cs="Arial"/>
          <w:sz w:val="24"/>
          <w:szCs w:val="24"/>
        </w:rPr>
        <w:t>los alumnos contribuyen de manera productiva y colaborativa en la construcción conjunta del conocimiento, en la búsqueda de una solución o de un abordaje innovador ante una situación relevante.</w:t>
      </w:r>
    </w:p>
    <w:p w:rsidR="003F07EB" w:rsidRDefault="003F07EB" w:rsidP="003F07EB">
      <w:pPr>
        <w:spacing w:line="360" w:lineRule="auto"/>
        <w:rPr>
          <w:rFonts w:ascii="Arial" w:hAnsi="Arial" w:cs="Arial"/>
          <w:sz w:val="24"/>
        </w:rPr>
      </w:pPr>
      <w:r w:rsidRPr="003F07EB">
        <w:rPr>
          <w:rFonts w:ascii="Arial" w:hAnsi="Arial" w:cs="Arial"/>
          <w:sz w:val="24"/>
        </w:rPr>
        <w:t>El</w:t>
      </w:r>
      <w:r w:rsidRPr="003F07EB">
        <w:rPr>
          <w:rFonts w:ascii="Arial" w:hAnsi="Arial" w:cs="Arial"/>
          <w:sz w:val="24"/>
        </w:rPr>
        <w:t xml:space="preserve"> tipo de proyectos o actos propositivos que vale la pena considerar en la enseñanza deben ser proyectos apropiados o valiosos con trascendencia no sólo en la adquisición de saberes específicos, sino para la vida en una sociedad democrática. Kilpatrick (1921)</w:t>
      </w:r>
      <w:r>
        <w:rPr>
          <w:rFonts w:ascii="Arial" w:hAnsi="Arial" w:cs="Arial"/>
          <w:sz w:val="24"/>
        </w:rPr>
        <w:t xml:space="preserve">. </w:t>
      </w:r>
      <w:r w:rsidRPr="003F07EB">
        <w:rPr>
          <w:rFonts w:ascii="Arial" w:hAnsi="Arial" w:cs="Arial"/>
          <w:sz w:val="24"/>
        </w:rPr>
        <w:t>Al igual que para Dewey, para Kilpatrick lo valioso de un proyecto es la posibilidad de preparar al alumno no sólo en torno a la experiencia concreta en que éste se circunscribe, sino en la posibilidad de tener una amplia aplicación en situaciones futuras.</w:t>
      </w:r>
    </w:p>
    <w:p w:rsidR="003F07EB" w:rsidRDefault="003F07EB" w:rsidP="003F07EB">
      <w:pPr>
        <w:spacing w:line="360" w:lineRule="auto"/>
        <w:rPr>
          <w:rFonts w:ascii="Arial" w:hAnsi="Arial" w:cs="Arial"/>
          <w:sz w:val="24"/>
        </w:rPr>
      </w:pPr>
      <w:r w:rsidRPr="003F07EB">
        <w:rPr>
          <w:rFonts w:ascii="Arial" w:hAnsi="Arial" w:cs="Arial"/>
          <w:sz w:val="24"/>
        </w:rPr>
        <w:lastRenderedPageBreak/>
        <w:t>Para</w:t>
      </w:r>
      <w:r w:rsidRPr="003F07EB">
        <w:rPr>
          <w:rFonts w:ascii="Arial" w:hAnsi="Arial" w:cs="Arial"/>
          <w:sz w:val="24"/>
        </w:rPr>
        <w:t xml:space="preserve"> ambos autores el tema de la educación </w:t>
      </w:r>
      <w:r w:rsidRPr="003F07EB">
        <w:rPr>
          <w:rFonts w:ascii="Arial" w:hAnsi="Arial" w:cs="Arial"/>
          <w:sz w:val="24"/>
        </w:rPr>
        <w:t>moral se relaciona con</w:t>
      </w:r>
      <w:r w:rsidRPr="003F07EB">
        <w:rPr>
          <w:rFonts w:ascii="Arial" w:hAnsi="Arial" w:cs="Arial"/>
          <w:sz w:val="24"/>
        </w:rPr>
        <w:t xml:space="preserve"> la </w:t>
      </w:r>
      <w:r w:rsidRPr="003F07EB">
        <w:rPr>
          <w:rFonts w:ascii="Arial" w:hAnsi="Arial" w:cs="Arial"/>
          <w:sz w:val="24"/>
        </w:rPr>
        <w:t xml:space="preserve">“enseñanza experiencial” </w:t>
      </w:r>
      <w:r w:rsidRPr="003F07EB">
        <w:rPr>
          <w:rFonts w:ascii="Arial" w:hAnsi="Arial" w:cs="Arial"/>
          <w:sz w:val="24"/>
        </w:rPr>
        <w:t>mediante proyectos, pues se plantea la posibilidad de la construcción del carácter moral de las personas en este “régimen de actividades propositivas” que se realizan de manera colaborativa, en contraposición a la enseñanza tradicional que confina al alumno a trabajar en su pupitre de manera solitaria y donde se desarrollan el individualismo egoísta y la competencia destructiva entre compañeros.</w:t>
      </w:r>
    </w:p>
    <w:p w:rsidR="003F07EB" w:rsidRDefault="003F07EB" w:rsidP="003F07EB">
      <w:pPr>
        <w:spacing w:line="360" w:lineRule="auto"/>
        <w:rPr>
          <w:rFonts w:ascii="Arial" w:hAnsi="Arial" w:cs="Arial"/>
          <w:sz w:val="24"/>
        </w:rPr>
      </w:pPr>
      <w:r w:rsidRPr="003F07EB">
        <w:rPr>
          <w:rFonts w:ascii="Arial" w:hAnsi="Arial" w:cs="Arial"/>
          <w:sz w:val="24"/>
        </w:rPr>
        <w:t>La enseñanza mediante proyectos así planteada implica ir más allá del ejercicio de una técnica docente; requiere un cambio de actitud y de forma de trabajo en los actores de la educación, no sólo de profesores y alumnos, sino directamente de padres y directivos. Implica un cambio en nuestra representación del qué y el cómo de la educación, y sobre todo, como veremos más adelante, en la capacidad de trabajar colaborativamente en un esquema de interdependencia positiva. Por último, no todo proyecto tiene el mismo</w:t>
      </w:r>
      <w:r>
        <w:rPr>
          <w:rFonts w:ascii="Arial" w:hAnsi="Arial" w:cs="Arial"/>
          <w:sz w:val="24"/>
        </w:rPr>
        <w:t xml:space="preserve">. </w:t>
      </w:r>
    </w:p>
    <w:p w:rsidR="003F07EB" w:rsidRDefault="005D4335" w:rsidP="003F07E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Conclusión</w:t>
      </w:r>
      <w:r w:rsidR="003F07EB">
        <w:rPr>
          <w:rFonts w:ascii="Arial" w:hAnsi="Arial" w:cs="Arial"/>
          <w:sz w:val="24"/>
        </w:rPr>
        <w:t xml:space="preserve">: </w:t>
      </w:r>
    </w:p>
    <w:p w:rsidR="005D4335" w:rsidRDefault="005D4335" w:rsidP="003F07E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La enseñanza mediante proyectos me pareció muy atractiva, en lo personal considero que es necesario que se incluyan este tipo de enseñanzas en los planes y programas de estudio vigentes, es importante aprender las materias tradicionales, pero también es de suma importancia preparar a los alumnos para el futuro, </w:t>
      </w:r>
      <w:r w:rsidRPr="00E41A63">
        <w:rPr>
          <w:rFonts w:ascii="Arial" w:hAnsi="Arial" w:cs="Arial"/>
          <w:sz w:val="24"/>
          <w:szCs w:val="24"/>
        </w:rPr>
        <w:t>enfrentar a los estudiantes a esta realidad de una manera crítica y constructiva</w:t>
      </w:r>
      <w:r>
        <w:rPr>
          <w:rFonts w:ascii="Arial" w:hAnsi="Arial" w:cs="Arial"/>
          <w:sz w:val="24"/>
          <w:szCs w:val="24"/>
        </w:rPr>
        <w:t>.</w:t>
      </w:r>
    </w:p>
    <w:p w:rsidR="005D4335" w:rsidRDefault="005D4335" w:rsidP="003F07E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Donde</w:t>
      </w:r>
      <w:r w:rsidR="000D6660">
        <w:rPr>
          <w:rFonts w:ascii="Arial" w:hAnsi="Arial" w:cs="Arial"/>
          <w:sz w:val="24"/>
          <w:szCs w:val="24"/>
        </w:rPr>
        <w:t xml:space="preserve"> lleven un proceso de pensamiento-acción-reflexión,</w:t>
      </w:r>
      <w:r>
        <w:rPr>
          <w:rFonts w:ascii="Arial" w:hAnsi="Arial" w:cs="Arial"/>
          <w:sz w:val="24"/>
          <w:szCs w:val="24"/>
        </w:rPr>
        <w:t xml:space="preserve"> a través de actividades donde desarrollen su pensamiento crítico, sean autónomos, independientes, responsables, reflexionen sobre los efectos de sus acciones, basándose en </w:t>
      </w:r>
      <w:r w:rsidRPr="005D4335">
        <w:rPr>
          <w:rFonts w:ascii="Arial" w:hAnsi="Arial" w:cs="Arial"/>
          <w:sz w:val="24"/>
        </w:rPr>
        <w:t>los intereses de los estudiantes y sus necesidades de desarrollo.</w:t>
      </w:r>
    </w:p>
    <w:p w:rsidR="007A61B4" w:rsidRPr="000D6660" w:rsidRDefault="000D6660" w:rsidP="000D666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estudiantes deben ponerse en conflicto ante situaciones reales, el texto habla que estos </w:t>
      </w:r>
      <w:r w:rsidRPr="00601073">
        <w:rPr>
          <w:rFonts w:ascii="Arial" w:hAnsi="Arial" w:cs="Arial"/>
          <w:sz w:val="24"/>
        </w:rPr>
        <w:t>aprenden haciendo; adquieren nuevas habilidades y actitudes al ponerlas a prueba en actividades que ellos mismos dirigen, y encuentran importantes y significativas.</w:t>
      </w:r>
      <w:bookmarkStart w:id="0" w:name="_GoBack"/>
      <w:bookmarkEnd w:id="0"/>
    </w:p>
    <w:sectPr w:rsidR="007A61B4" w:rsidRPr="000D6660" w:rsidSect="007A61B4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32C"/>
    <w:multiLevelType w:val="hybridMultilevel"/>
    <w:tmpl w:val="6146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4"/>
    <w:rsid w:val="000D6660"/>
    <w:rsid w:val="003F07EB"/>
    <w:rsid w:val="0041601E"/>
    <w:rsid w:val="004D49BF"/>
    <w:rsid w:val="005D4335"/>
    <w:rsid w:val="00601073"/>
    <w:rsid w:val="007A61B4"/>
    <w:rsid w:val="008063EB"/>
    <w:rsid w:val="00E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14FF-FFF8-492F-9A7A-9C2C317C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1B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A61B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A6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2021-05-23T18:40:00Z</dcterms:created>
  <dcterms:modified xsi:type="dcterms:W3CDTF">2021-05-23T20:00:00Z</dcterms:modified>
</cp:coreProperties>
</file>