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F56D1D" w14:textId="77777777" w:rsidR="00DE1E2E" w:rsidRPr="00E053EE" w:rsidRDefault="00DE1E2E" w:rsidP="00DE1E2E">
      <w:pPr>
        <w:spacing w:before="100" w:beforeAutospacing="1" w:after="120" w:line="240" w:lineRule="auto"/>
        <w:rPr>
          <w:rFonts w:ascii="Times New Roman" w:hAnsi="Times New Roman" w:cs="Times New Roman"/>
          <w:b/>
          <w:sz w:val="24"/>
          <w:szCs w:val="24"/>
        </w:rPr>
      </w:pPr>
      <w:r w:rsidRPr="00E053EE">
        <w:rPr>
          <w:rFonts w:ascii="Times New Roman" w:eastAsia="Times New Roman" w:hAnsi="Times New Roman" w:cs="Times New Roman"/>
          <w:noProof/>
          <w:color w:val="000000"/>
          <w:sz w:val="24"/>
          <w:szCs w:val="24"/>
          <w:lang w:eastAsia="es-MX"/>
        </w:rPr>
        <w:drawing>
          <wp:anchor distT="0" distB="0" distL="114300" distR="114300" simplePos="0" relativeHeight="251659264" behindDoc="0" locked="0" layoutInCell="1" allowOverlap="1" wp14:anchorId="12C3571D" wp14:editId="4AF9EFF9">
            <wp:simplePos x="0" y="0"/>
            <wp:positionH relativeFrom="margin">
              <wp:align>center</wp:align>
            </wp:positionH>
            <wp:positionV relativeFrom="paragraph">
              <wp:posOffset>49</wp:posOffset>
            </wp:positionV>
            <wp:extent cx="1133475" cy="1362075"/>
            <wp:effectExtent l="0" t="0" r="9525" b="9525"/>
            <wp:wrapSquare wrapText="bothSides"/>
            <wp:docPr id="1" name="Imagen 1" descr="Escuela Normal de Educación Preescolar – Desarrollo de competencias  lingui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ela Normal de Educación Preescolar – Desarrollo de competencias  linguisticas"/>
                    <pic:cNvPicPr>
                      <a:picLocks noChangeAspect="1" noChangeArrowheads="1"/>
                    </pic:cNvPicPr>
                  </pic:nvPicPr>
                  <pic:blipFill rotWithShape="1">
                    <a:blip r:embed="rId8">
                      <a:extLst>
                        <a:ext uri="{28A0092B-C50C-407E-A947-70E740481C1C}">
                          <a14:useLocalDpi xmlns:a14="http://schemas.microsoft.com/office/drawing/2010/main" val="0"/>
                        </a:ext>
                      </a:extLst>
                    </a:blip>
                    <a:srcRect l="21538" r="17436" b="1379"/>
                    <a:stretch/>
                  </pic:blipFill>
                  <pic:spPr bwMode="auto">
                    <a:xfrm>
                      <a:off x="0" y="0"/>
                      <a:ext cx="1133475"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67CDEC" w14:textId="77777777" w:rsidR="00DE1E2E" w:rsidRPr="00E053EE" w:rsidRDefault="00DE1E2E" w:rsidP="00DE1E2E">
      <w:pPr>
        <w:spacing w:before="100" w:beforeAutospacing="1" w:after="120" w:line="240" w:lineRule="auto"/>
        <w:rPr>
          <w:rFonts w:ascii="Times New Roman" w:eastAsia="Times New Roman" w:hAnsi="Times New Roman" w:cs="Times New Roman"/>
          <w:color w:val="000000"/>
          <w:sz w:val="24"/>
          <w:szCs w:val="24"/>
          <w:lang w:eastAsia="es-MX"/>
        </w:rPr>
      </w:pPr>
    </w:p>
    <w:p w14:paraId="5C53AF26" w14:textId="77777777" w:rsidR="00DE1E2E" w:rsidRPr="00E053EE" w:rsidRDefault="00DE1E2E" w:rsidP="00DE1E2E">
      <w:pPr>
        <w:spacing w:before="100" w:beforeAutospacing="1" w:after="120" w:line="240" w:lineRule="auto"/>
        <w:rPr>
          <w:rFonts w:ascii="Times New Roman" w:eastAsia="Times New Roman" w:hAnsi="Times New Roman" w:cs="Times New Roman"/>
          <w:color w:val="000000"/>
          <w:sz w:val="24"/>
          <w:szCs w:val="24"/>
          <w:lang w:eastAsia="es-MX"/>
        </w:rPr>
      </w:pPr>
    </w:p>
    <w:p w14:paraId="11732B89" w14:textId="77777777" w:rsidR="00DE1E2E" w:rsidRPr="00E053EE" w:rsidRDefault="00DE1E2E" w:rsidP="00DE1E2E">
      <w:pPr>
        <w:jc w:val="center"/>
        <w:rPr>
          <w:rFonts w:ascii="Times New Roman" w:eastAsia="Times New Roman" w:hAnsi="Times New Roman" w:cs="Times New Roman"/>
          <w:color w:val="000000"/>
          <w:sz w:val="24"/>
          <w:szCs w:val="24"/>
          <w:lang w:eastAsia="es-MX"/>
        </w:rPr>
      </w:pPr>
    </w:p>
    <w:p w14:paraId="0A59DB5F" w14:textId="77777777" w:rsidR="00DE1E2E" w:rsidRPr="00E053EE" w:rsidRDefault="00DE1E2E" w:rsidP="00DE1E2E">
      <w:pPr>
        <w:jc w:val="center"/>
        <w:rPr>
          <w:rFonts w:ascii="Times New Roman" w:eastAsia="Times New Roman" w:hAnsi="Times New Roman" w:cs="Times New Roman"/>
          <w:color w:val="000000"/>
          <w:sz w:val="24"/>
          <w:szCs w:val="24"/>
          <w:lang w:eastAsia="es-MX"/>
        </w:rPr>
      </w:pPr>
    </w:p>
    <w:p w14:paraId="3441929F" w14:textId="77777777" w:rsidR="00DE1E2E" w:rsidRPr="00E053EE" w:rsidRDefault="00DE1E2E" w:rsidP="009D633C">
      <w:pPr>
        <w:jc w:val="center"/>
        <w:rPr>
          <w:rFonts w:ascii="Times New Roman" w:eastAsia="Times New Roman" w:hAnsi="Times New Roman" w:cs="Times New Roman"/>
          <w:color w:val="000000"/>
          <w:sz w:val="24"/>
          <w:szCs w:val="24"/>
          <w:lang w:eastAsia="es-MX"/>
        </w:rPr>
      </w:pPr>
      <w:r w:rsidRPr="00E053EE">
        <w:rPr>
          <w:rFonts w:ascii="Times New Roman" w:eastAsia="Times New Roman" w:hAnsi="Times New Roman" w:cs="Times New Roman"/>
          <w:color w:val="000000"/>
          <w:sz w:val="24"/>
          <w:szCs w:val="24"/>
          <w:lang w:eastAsia="es-MX"/>
        </w:rPr>
        <w:t>Escuela Normal de Educación Preescolar</w:t>
      </w:r>
    </w:p>
    <w:p w14:paraId="52A29FB3" w14:textId="77777777" w:rsidR="00DE1E2E" w:rsidRPr="00E053EE" w:rsidRDefault="00DE1E2E" w:rsidP="009D633C">
      <w:pPr>
        <w:jc w:val="center"/>
        <w:rPr>
          <w:rFonts w:ascii="Times New Roman" w:eastAsia="Times New Roman" w:hAnsi="Times New Roman" w:cs="Times New Roman"/>
          <w:color w:val="000000"/>
          <w:sz w:val="24"/>
          <w:szCs w:val="24"/>
          <w:lang w:eastAsia="es-MX"/>
        </w:rPr>
      </w:pPr>
      <w:r w:rsidRPr="00E053EE">
        <w:rPr>
          <w:rFonts w:ascii="Times New Roman" w:eastAsia="Times New Roman" w:hAnsi="Times New Roman" w:cs="Times New Roman"/>
          <w:color w:val="000000"/>
          <w:sz w:val="24"/>
          <w:szCs w:val="24"/>
          <w:lang w:eastAsia="es-MX"/>
        </w:rPr>
        <w:t>Licenciatura en Educación Preescolar</w:t>
      </w:r>
    </w:p>
    <w:p w14:paraId="43D569DF" w14:textId="77777777" w:rsidR="00DE1E2E" w:rsidRPr="00E053EE" w:rsidRDefault="00DE1E2E" w:rsidP="009D633C">
      <w:pPr>
        <w:jc w:val="center"/>
        <w:rPr>
          <w:rFonts w:ascii="Times New Roman" w:eastAsia="Times New Roman" w:hAnsi="Times New Roman" w:cs="Times New Roman"/>
          <w:color w:val="000000"/>
          <w:sz w:val="24"/>
          <w:szCs w:val="24"/>
          <w:lang w:eastAsia="es-MX"/>
        </w:rPr>
      </w:pPr>
      <w:r w:rsidRPr="00E053EE">
        <w:rPr>
          <w:rFonts w:ascii="Times New Roman" w:eastAsia="Times New Roman" w:hAnsi="Times New Roman" w:cs="Times New Roman"/>
          <w:color w:val="000000"/>
          <w:sz w:val="24"/>
          <w:szCs w:val="24"/>
          <w:lang w:eastAsia="es-MX"/>
        </w:rPr>
        <w:t>Ciclo Escolar 2021-2022</w:t>
      </w:r>
    </w:p>
    <w:p w14:paraId="6D4B73AA" w14:textId="77777777" w:rsidR="00DE1E2E" w:rsidRPr="00E053EE" w:rsidRDefault="00DE1E2E" w:rsidP="00DE1E2E">
      <w:pPr>
        <w:pStyle w:val="Ttulo2"/>
        <w:spacing w:before="75" w:beforeAutospacing="0" w:after="75" w:afterAutospacing="0"/>
        <w:jc w:val="center"/>
        <w:rPr>
          <w:b w:val="0"/>
          <w:iCs/>
          <w:color w:val="000000"/>
          <w:sz w:val="24"/>
          <w:szCs w:val="24"/>
        </w:rPr>
      </w:pPr>
      <w:r w:rsidRPr="00E053EE">
        <w:rPr>
          <w:color w:val="000000"/>
          <w:sz w:val="24"/>
          <w:szCs w:val="24"/>
        </w:rPr>
        <w:t xml:space="preserve">Asignatura: </w:t>
      </w:r>
      <w:r w:rsidRPr="00E053EE">
        <w:rPr>
          <w:b w:val="0"/>
          <w:iCs/>
          <w:color w:val="000000"/>
          <w:sz w:val="24"/>
          <w:szCs w:val="24"/>
        </w:rPr>
        <w:t>Estrategias para la exploración del mundo social</w:t>
      </w:r>
    </w:p>
    <w:p w14:paraId="23262E51" w14:textId="7592E732" w:rsidR="00C3462E" w:rsidRPr="00C3462E" w:rsidRDefault="00C3462E" w:rsidP="00C3462E">
      <w:pPr>
        <w:pStyle w:val="Ttulo2"/>
        <w:spacing w:before="75" w:after="75"/>
        <w:jc w:val="center"/>
        <w:rPr>
          <w:b w:val="0"/>
          <w:iCs/>
          <w:color w:val="000000"/>
          <w:sz w:val="24"/>
          <w:szCs w:val="24"/>
        </w:rPr>
      </w:pPr>
      <w:r w:rsidRPr="00C3462E">
        <w:rPr>
          <w:iCs/>
          <w:color w:val="000000"/>
          <w:sz w:val="24"/>
          <w:szCs w:val="24"/>
        </w:rPr>
        <w:t xml:space="preserve">Unidad de aprendizaje </w:t>
      </w:r>
      <w:proofErr w:type="spellStart"/>
      <w:r w:rsidRPr="00C3462E">
        <w:rPr>
          <w:iCs/>
          <w:color w:val="000000"/>
          <w:sz w:val="24"/>
          <w:szCs w:val="24"/>
        </w:rPr>
        <w:t>lll</w:t>
      </w:r>
      <w:proofErr w:type="spellEnd"/>
      <w:r w:rsidRPr="00C3462E">
        <w:rPr>
          <w:iCs/>
          <w:color w:val="000000"/>
          <w:sz w:val="24"/>
          <w:szCs w:val="24"/>
        </w:rPr>
        <w:t>.</w:t>
      </w:r>
      <w:r w:rsidRPr="00C3462E">
        <w:rPr>
          <w:b w:val="0"/>
          <w:iCs/>
          <w:color w:val="000000"/>
          <w:sz w:val="24"/>
          <w:szCs w:val="24"/>
        </w:rPr>
        <w:t xml:space="preserve"> </w:t>
      </w:r>
      <w:r>
        <w:rPr>
          <w:b w:val="0"/>
          <w:iCs/>
          <w:color w:val="000000"/>
          <w:sz w:val="24"/>
          <w:szCs w:val="24"/>
        </w:rPr>
        <w:t>L</w:t>
      </w:r>
      <w:r w:rsidRPr="00C3462E">
        <w:rPr>
          <w:b w:val="0"/>
          <w:iCs/>
          <w:color w:val="000000"/>
          <w:sz w:val="24"/>
          <w:szCs w:val="24"/>
        </w:rPr>
        <w:t>a comunidad y la participación social de los niños y niñas de preescolar.</w:t>
      </w:r>
    </w:p>
    <w:p w14:paraId="3DE94B97" w14:textId="1FBC65B2" w:rsidR="00C3462E" w:rsidRPr="00C3462E" w:rsidRDefault="00C3462E" w:rsidP="00C3462E">
      <w:pPr>
        <w:pStyle w:val="Ttulo2"/>
        <w:numPr>
          <w:ilvl w:val="0"/>
          <w:numId w:val="10"/>
        </w:numPr>
        <w:spacing w:before="75" w:after="75"/>
        <w:jc w:val="center"/>
        <w:rPr>
          <w:b w:val="0"/>
          <w:iCs/>
          <w:color w:val="000000"/>
          <w:sz w:val="24"/>
          <w:szCs w:val="24"/>
        </w:rPr>
      </w:pPr>
      <w:r w:rsidRPr="00C3462E">
        <w:rPr>
          <w:b w:val="0"/>
          <w:iCs/>
          <w:color w:val="000000"/>
          <w:sz w:val="24"/>
          <w:szCs w:val="24"/>
        </w:rPr>
        <w:t>Detecta los procesos de aprendizaje de sus alumnos para favorecer su desarrollo cognitivo y socioemocional.</w:t>
      </w:r>
      <w:r w:rsidRPr="00C3462E">
        <w:rPr>
          <w:b w:val="0"/>
          <w:iCs/>
          <w:color w:val="000000"/>
          <w:sz w:val="24"/>
          <w:szCs w:val="24"/>
        </w:rPr>
        <w:tab/>
      </w:r>
    </w:p>
    <w:p w14:paraId="08A0741E" w14:textId="1996334F" w:rsidR="00C3462E" w:rsidRPr="00C3462E" w:rsidRDefault="00C3462E" w:rsidP="00C3462E">
      <w:pPr>
        <w:pStyle w:val="Ttulo2"/>
        <w:numPr>
          <w:ilvl w:val="0"/>
          <w:numId w:val="10"/>
        </w:numPr>
        <w:spacing w:before="75" w:after="75"/>
        <w:jc w:val="center"/>
        <w:rPr>
          <w:b w:val="0"/>
          <w:iCs/>
          <w:color w:val="000000"/>
          <w:sz w:val="24"/>
          <w:szCs w:val="24"/>
        </w:rPr>
      </w:pPr>
      <w:r w:rsidRPr="00C3462E">
        <w:rPr>
          <w:b w:val="0"/>
          <w:iCs/>
          <w:color w:val="000000"/>
          <w:sz w:val="24"/>
          <w:szCs w:val="24"/>
        </w:rPr>
        <w:t>Aplica el plan y programas de estudio para alcanzar los propósitos educativos y contribuir al pleno desenvolvimiento de las capacidades de sus alumnos.</w:t>
      </w:r>
      <w:r w:rsidRPr="00C3462E">
        <w:rPr>
          <w:b w:val="0"/>
          <w:iCs/>
          <w:color w:val="000000"/>
          <w:sz w:val="24"/>
          <w:szCs w:val="24"/>
        </w:rPr>
        <w:tab/>
      </w:r>
    </w:p>
    <w:p w14:paraId="44AFE0DC" w14:textId="77777777" w:rsidR="00C3462E" w:rsidRPr="00C3462E" w:rsidRDefault="00C3462E" w:rsidP="00C3462E">
      <w:pPr>
        <w:pStyle w:val="Ttulo2"/>
        <w:numPr>
          <w:ilvl w:val="0"/>
          <w:numId w:val="10"/>
        </w:numPr>
        <w:spacing w:before="75" w:after="75"/>
        <w:jc w:val="center"/>
        <w:rPr>
          <w:b w:val="0"/>
          <w:iCs/>
          <w:color w:val="000000"/>
          <w:sz w:val="24"/>
          <w:szCs w:val="24"/>
        </w:rPr>
      </w:pPr>
      <w:r w:rsidRPr="00C3462E">
        <w:rPr>
          <w:b w:val="0"/>
          <w:iCs/>
          <w:color w:val="000000"/>
          <w:sz w:val="24"/>
          <w:szCs w:val="24"/>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47863280" w14:textId="77777777" w:rsidR="00C3462E" w:rsidRPr="00C3462E" w:rsidRDefault="00C3462E" w:rsidP="00C3462E">
      <w:pPr>
        <w:pStyle w:val="Ttulo2"/>
        <w:numPr>
          <w:ilvl w:val="0"/>
          <w:numId w:val="10"/>
        </w:numPr>
        <w:spacing w:before="75" w:after="75"/>
        <w:jc w:val="center"/>
        <w:rPr>
          <w:b w:val="0"/>
          <w:iCs/>
          <w:color w:val="000000"/>
          <w:sz w:val="24"/>
          <w:szCs w:val="24"/>
        </w:rPr>
      </w:pPr>
      <w:r w:rsidRPr="00C3462E">
        <w:rPr>
          <w:b w:val="0"/>
          <w:iCs/>
          <w:color w:val="000000"/>
          <w:sz w:val="24"/>
          <w:szCs w:val="24"/>
        </w:rPr>
        <w:t>Emplea la evaluación para intervenir en los diferentes ámbitos y momentos de la tarea educativa para mejorar los aprendizajes de sus alumnos.</w:t>
      </w:r>
      <w:r w:rsidRPr="00C3462E">
        <w:rPr>
          <w:b w:val="0"/>
          <w:iCs/>
          <w:color w:val="000000"/>
          <w:sz w:val="24"/>
          <w:szCs w:val="24"/>
        </w:rPr>
        <w:tab/>
      </w:r>
    </w:p>
    <w:p w14:paraId="1CA456E0" w14:textId="0BB0785C" w:rsidR="00C3462E" w:rsidRPr="00C3462E" w:rsidRDefault="00C3462E" w:rsidP="00C3462E">
      <w:pPr>
        <w:pStyle w:val="Ttulo2"/>
        <w:numPr>
          <w:ilvl w:val="0"/>
          <w:numId w:val="10"/>
        </w:numPr>
        <w:spacing w:before="75" w:after="75"/>
        <w:jc w:val="center"/>
        <w:rPr>
          <w:b w:val="0"/>
          <w:iCs/>
          <w:color w:val="000000"/>
          <w:sz w:val="24"/>
          <w:szCs w:val="24"/>
        </w:rPr>
      </w:pPr>
      <w:r w:rsidRPr="00C3462E">
        <w:rPr>
          <w:b w:val="0"/>
          <w:iCs/>
          <w:color w:val="000000"/>
          <w:sz w:val="24"/>
          <w:szCs w:val="24"/>
        </w:rPr>
        <w:t>Integra recursos de la investigación educativa para enriquecer su práctica profesional, expresando su interés por el conocimiento, la ciencia y la mejora de la educación.</w:t>
      </w:r>
      <w:r w:rsidRPr="00C3462E">
        <w:rPr>
          <w:b w:val="0"/>
          <w:iCs/>
          <w:color w:val="000000"/>
          <w:sz w:val="24"/>
          <w:szCs w:val="24"/>
        </w:rPr>
        <w:tab/>
      </w:r>
    </w:p>
    <w:p w14:paraId="79CB5A59" w14:textId="6BEEE682" w:rsidR="00C3462E" w:rsidRPr="00C3462E" w:rsidRDefault="00C3462E" w:rsidP="00C3462E">
      <w:pPr>
        <w:pStyle w:val="Ttulo2"/>
        <w:numPr>
          <w:ilvl w:val="0"/>
          <w:numId w:val="10"/>
        </w:numPr>
        <w:spacing w:before="75" w:after="75"/>
        <w:jc w:val="center"/>
        <w:rPr>
          <w:b w:val="0"/>
          <w:iCs/>
          <w:color w:val="000000"/>
          <w:sz w:val="24"/>
          <w:szCs w:val="24"/>
        </w:rPr>
      </w:pPr>
      <w:r w:rsidRPr="00C3462E">
        <w:rPr>
          <w:b w:val="0"/>
          <w:iCs/>
          <w:color w:val="000000"/>
          <w:sz w:val="24"/>
          <w:szCs w:val="24"/>
        </w:rPr>
        <w:t>Actúa de manera ética ante la diversidad de situaciones que se presentan en la práctica profesional.</w:t>
      </w:r>
    </w:p>
    <w:p w14:paraId="6AB3BBD8" w14:textId="7633A164" w:rsidR="00E053EE" w:rsidRPr="00E053EE" w:rsidRDefault="009D633C" w:rsidP="009D633C">
      <w:pPr>
        <w:pStyle w:val="Ttulo2"/>
        <w:spacing w:before="75" w:beforeAutospacing="0" w:after="75" w:afterAutospacing="0"/>
        <w:jc w:val="center"/>
        <w:rPr>
          <w:b w:val="0"/>
          <w:sz w:val="24"/>
          <w:szCs w:val="24"/>
        </w:rPr>
      </w:pPr>
      <w:r w:rsidRPr="00E053EE">
        <w:rPr>
          <w:sz w:val="24"/>
          <w:szCs w:val="24"/>
        </w:rPr>
        <w:t>Actividad:</w:t>
      </w:r>
      <w:r w:rsidRPr="00E053EE">
        <w:rPr>
          <w:b w:val="0"/>
          <w:sz w:val="24"/>
          <w:szCs w:val="24"/>
        </w:rPr>
        <w:t xml:space="preserve"> </w:t>
      </w:r>
      <w:r w:rsidR="00C3462E">
        <w:rPr>
          <w:b w:val="0"/>
          <w:sz w:val="24"/>
          <w:szCs w:val="24"/>
        </w:rPr>
        <w:t>E</w:t>
      </w:r>
      <w:r w:rsidR="00C3462E" w:rsidRPr="00C3462E">
        <w:rPr>
          <w:b w:val="0"/>
          <w:sz w:val="24"/>
          <w:szCs w:val="24"/>
        </w:rPr>
        <w:t>videncia de unidad III. Las niñas y los niños cuentan y cuentan mucho</w:t>
      </w:r>
    </w:p>
    <w:p w14:paraId="0C3A4283" w14:textId="77777777" w:rsidR="00DE1E2E" w:rsidRPr="00E053EE" w:rsidRDefault="00DE1E2E" w:rsidP="009D633C">
      <w:pPr>
        <w:pStyle w:val="Ttulo3"/>
        <w:spacing w:before="30" w:after="30"/>
        <w:ind w:left="60"/>
        <w:jc w:val="center"/>
        <w:rPr>
          <w:rFonts w:ascii="Times New Roman" w:hAnsi="Times New Roman" w:cs="Times New Roman"/>
          <w:color w:val="000000"/>
          <w:u w:val="single"/>
        </w:rPr>
      </w:pPr>
      <w:r w:rsidRPr="00E053EE">
        <w:rPr>
          <w:rFonts w:ascii="Times New Roman" w:eastAsia="Times New Roman" w:hAnsi="Times New Roman" w:cs="Times New Roman"/>
          <w:b/>
          <w:color w:val="000000"/>
          <w:lang w:eastAsia="es-MX"/>
        </w:rPr>
        <w:t>Titular:</w:t>
      </w:r>
      <w:r w:rsidRPr="00E053EE">
        <w:rPr>
          <w:rFonts w:ascii="Times New Roman" w:eastAsia="Times New Roman" w:hAnsi="Times New Roman" w:cs="Times New Roman"/>
          <w:color w:val="000000"/>
          <w:lang w:eastAsia="es-MX"/>
        </w:rPr>
        <w:t xml:space="preserve"> </w:t>
      </w:r>
      <w:hyperlink r:id="rId9" w:history="1">
        <w:r w:rsidRPr="00E053EE">
          <w:rPr>
            <w:rStyle w:val="Hipervnculo"/>
            <w:rFonts w:ascii="Times New Roman" w:hAnsi="Times New Roman" w:cs="Times New Roman"/>
            <w:color w:val="000000"/>
            <w:u w:val="none"/>
          </w:rPr>
          <w:t>Ramiro García Elías</w:t>
        </w:r>
      </w:hyperlink>
    </w:p>
    <w:p w14:paraId="3216446D" w14:textId="6E4849FC" w:rsidR="00DE1E2E" w:rsidRPr="00E053EE" w:rsidRDefault="00DE1E2E" w:rsidP="009D633C">
      <w:pPr>
        <w:jc w:val="center"/>
        <w:rPr>
          <w:rFonts w:ascii="Times New Roman" w:eastAsia="Times New Roman" w:hAnsi="Times New Roman" w:cs="Times New Roman"/>
          <w:color w:val="000000"/>
          <w:sz w:val="24"/>
          <w:szCs w:val="24"/>
          <w:lang w:eastAsia="es-MX"/>
        </w:rPr>
      </w:pPr>
      <w:r w:rsidRPr="00E053EE">
        <w:rPr>
          <w:rFonts w:ascii="Times New Roman" w:eastAsia="Times New Roman" w:hAnsi="Times New Roman" w:cs="Times New Roman"/>
          <w:b/>
          <w:color w:val="000000"/>
          <w:sz w:val="24"/>
          <w:szCs w:val="24"/>
          <w:lang w:eastAsia="es-MX"/>
        </w:rPr>
        <w:t>Alumna:</w:t>
      </w:r>
      <w:r w:rsidRPr="00E053EE">
        <w:rPr>
          <w:rFonts w:ascii="Times New Roman" w:eastAsia="Times New Roman" w:hAnsi="Times New Roman" w:cs="Times New Roman"/>
          <w:color w:val="000000"/>
          <w:sz w:val="24"/>
          <w:szCs w:val="24"/>
          <w:lang w:eastAsia="es-MX"/>
        </w:rPr>
        <w:t xml:space="preserve"> Claudia Mata Rodríguez</w:t>
      </w:r>
    </w:p>
    <w:p w14:paraId="1B4BE337" w14:textId="0895CE80" w:rsidR="009D633C" w:rsidRDefault="00DE1E2E" w:rsidP="009D633C">
      <w:pPr>
        <w:jc w:val="center"/>
        <w:rPr>
          <w:rFonts w:ascii="Times New Roman" w:eastAsia="Times New Roman" w:hAnsi="Times New Roman" w:cs="Times New Roman"/>
          <w:color w:val="000000"/>
          <w:sz w:val="24"/>
          <w:szCs w:val="24"/>
          <w:lang w:eastAsia="es-MX"/>
        </w:rPr>
      </w:pPr>
      <w:r w:rsidRPr="00E053EE">
        <w:rPr>
          <w:rFonts w:ascii="Times New Roman" w:eastAsia="Times New Roman" w:hAnsi="Times New Roman" w:cs="Times New Roman"/>
          <w:b/>
          <w:color w:val="000000"/>
          <w:sz w:val="24"/>
          <w:szCs w:val="24"/>
          <w:lang w:eastAsia="es-MX"/>
        </w:rPr>
        <w:t>Semestre:</w:t>
      </w:r>
      <w:r w:rsidRPr="00E053EE">
        <w:rPr>
          <w:rFonts w:ascii="Times New Roman" w:eastAsia="Times New Roman" w:hAnsi="Times New Roman" w:cs="Times New Roman"/>
          <w:color w:val="000000"/>
          <w:sz w:val="24"/>
          <w:szCs w:val="24"/>
          <w:lang w:eastAsia="es-MX"/>
        </w:rPr>
        <w:t xml:space="preserve"> 4 </w:t>
      </w:r>
      <w:r w:rsidRPr="00E053EE">
        <w:rPr>
          <w:rFonts w:ascii="Times New Roman" w:eastAsia="Times New Roman" w:hAnsi="Times New Roman" w:cs="Times New Roman"/>
          <w:b/>
          <w:color w:val="000000"/>
          <w:sz w:val="24"/>
          <w:szCs w:val="24"/>
          <w:lang w:eastAsia="es-MX"/>
        </w:rPr>
        <w:t>Sección:</w:t>
      </w:r>
      <w:r w:rsidRPr="00E053EE">
        <w:rPr>
          <w:rFonts w:ascii="Times New Roman" w:eastAsia="Times New Roman" w:hAnsi="Times New Roman" w:cs="Times New Roman"/>
          <w:color w:val="000000"/>
          <w:sz w:val="24"/>
          <w:szCs w:val="24"/>
          <w:lang w:eastAsia="es-MX"/>
        </w:rPr>
        <w:t xml:space="preserve"> A</w:t>
      </w:r>
    </w:p>
    <w:p w14:paraId="495871BF" w14:textId="5AA42B14" w:rsidR="00E053EE" w:rsidRDefault="00E053EE" w:rsidP="009D633C">
      <w:pPr>
        <w:jc w:val="center"/>
        <w:rPr>
          <w:rFonts w:ascii="Times New Roman" w:eastAsia="Times New Roman" w:hAnsi="Times New Roman" w:cs="Times New Roman"/>
          <w:color w:val="000000"/>
          <w:sz w:val="24"/>
          <w:szCs w:val="24"/>
          <w:lang w:eastAsia="es-MX"/>
        </w:rPr>
      </w:pPr>
    </w:p>
    <w:p w14:paraId="742920D5" w14:textId="77777777" w:rsidR="00AE0699" w:rsidRDefault="00AE0699" w:rsidP="009D633C">
      <w:pPr>
        <w:jc w:val="center"/>
        <w:rPr>
          <w:rFonts w:ascii="Times New Roman" w:eastAsia="Times New Roman" w:hAnsi="Times New Roman" w:cs="Times New Roman"/>
          <w:color w:val="000000"/>
          <w:sz w:val="24"/>
          <w:szCs w:val="24"/>
          <w:lang w:eastAsia="es-MX"/>
        </w:rPr>
      </w:pPr>
    </w:p>
    <w:p w14:paraId="61109223" w14:textId="71780802" w:rsidR="009D633C" w:rsidRDefault="009D633C" w:rsidP="00CC0DFA">
      <w:pPr>
        <w:rPr>
          <w:rFonts w:ascii="Times New Roman" w:eastAsia="Times New Roman" w:hAnsi="Times New Roman" w:cs="Times New Roman"/>
          <w:color w:val="000000"/>
          <w:sz w:val="24"/>
          <w:szCs w:val="24"/>
          <w:lang w:eastAsia="es-MX"/>
        </w:rPr>
      </w:pPr>
    </w:p>
    <w:p w14:paraId="24D82BCA" w14:textId="1414AFFD" w:rsidR="00C854A1" w:rsidRDefault="00C854A1" w:rsidP="00CC0DFA">
      <w:pPr>
        <w:rPr>
          <w:rFonts w:ascii="Times New Roman" w:eastAsia="Times New Roman" w:hAnsi="Times New Roman" w:cs="Times New Roman"/>
          <w:color w:val="000000"/>
          <w:sz w:val="24"/>
          <w:szCs w:val="24"/>
          <w:lang w:eastAsia="es-MX"/>
        </w:rPr>
      </w:pPr>
    </w:p>
    <w:p w14:paraId="78B03AF3" w14:textId="1BD26567" w:rsidR="00C854A1" w:rsidRDefault="00C854A1" w:rsidP="00CC0DFA">
      <w:pPr>
        <w:rPr>
          <w:rFonts w:ascii="Times New Roman" w:eastAsia="Times New Roman" w:hAnsi="Times New Roman" w:cs="Times New Roman"/>
          <w:color w:val="000000"/>
          <w:sz w:val="24"/>
          <w:szCs w:val="24"/>
          <w:lang w:eastAsia="es-MX"/>
        </w:rPr>
      </w:pPr>
    </w:p>
    <w:p w14:paraId="7188F443" w14:textId="2E0F91FF" w:rsidR="00C854A1" w:rsidRDefault="00C854A1" w:rsidP="00CC0DFA">
      <w:pPr>
        <w:rPr>
          <w:rFonts w:ascii="Times New Roman" w:eastAsia="Times New Roman" w:hAnsi="Times New Roman" w:cs="Times New Roman"/>
          <w:color w:val="000000"/>
          <w:sz w:val="24"/>
          <w:szCs w:val="24"/>
          <w:lang w:eastAsia="es-MX"/>
        </w:rPr>
      </w:pPr>
    </w:p>
    <w:p w14:paraId="5162B2D7" w14:textId="77777777" w:rsidR="00C854A1" w:rsidRPr="00E053EE" w:rsidRDefault="00C854A1" w:rsidP="00CC0DFA">
      <w:pPr>
        <w:rPr>
          <w:rFonts w:ascii="Times New Roman" w:eastAsia="Times New Roman" w:hAnsi="Times New Roman" w:cs="Times New Roman"/>
          <w:color w:val="000000"/>
          <w:sz w:val="24"/>
          <w:szCs w:val="24"/>
          <w:lang w:eastAsia="es-MX"/>
        </w:rPr>
      </w:pPr>
    </w:p>
    <w:p w14:paraId="0D33AEBE" w14:textId="7FA58551" w:rsidR="00C3462E" w:rsidRDefault="0034583F" w:rsidP="00AE0699">
      <w:pPr>
        <w:rPr>
          <w:rFonts w:ascii="Times New Roman" w:eastAsia="Times New Roman" w:hAnsi="Times New Roman" w:cs="Times New Roman"/>
          <w:color w:val="000000" w:themeColor="text1"/>
          <w:sz w:val="24"/>
          <w:szCs w:val="24"/>
          <w:lang w:eastAsia="es-MX"/>
        </w:rPr>
      </w:pPr>
      <w:r>
        <w:rPr>
          <w:rFonts w:ascii="Times New Roman" w:eastAsia="Times New Roman" w:hAnsi="Times New Roman" w:cs="Times New Roman"/>
          <w:color w:val="000000" w:themeColor="text1"/>
          <w:sz w:val="24"/>
          <w:szCs w:val="24"/>
          <w:lang w:eastAsia="es-MX"/>
        </w:rPr>
        <w:t>Viern</w:t>
      </w:r>
      <w:r w:rsidR="00C3462E">
        <w:rPr>
          <w:rFonts w:ascii="Times New Roman" w:eastAsia="Times New Roman" w:hAnsi="Times New Roman" w:cs="Times New Roman"/>
          <w:color w:val="000000" w:themeColor="text1"/>
          <w:sz w:val="24"/>
          <w:szCs w:val="24"/>
          <w:lang w:eastAsia="es-MX"/>
        </w:rPr>
        <w:t>es</w:t>
      </w:r>
      <w:r w:rsidR="00AE0699">
        <w:rPr>
          <w:rFonts w:ascii="Times New Roman" w:eastAsia="Times New Roman" w:hAnsi="Times New Roman" w:cs="Times New Roman"/>
          <w:color w:val="000000" w:themeColor="text1"/>
          <w:sz w:val="24"/>
          <w:szCs w:val="24"/>
          <w:lang w:eastAsia="es-MX"/>
        </w:rPr>
        <w:t xml:space="preserve"> 2</w:t>
      </w:r>
      <w:r>
        <w:rPr>
          <w:rFonts w:ascii="Times New Roman" w:eastAsia="Times New Roman" w:hAnsi="Times New Roman" w:cs="Times New Roman"/>
          <w:color w:val="000000" w:themeColor="text1"/>
          <w:sz w:val="24"/>
          <w:szCs w:val="24"/>
          <w:lang w:eastAsia="es-MX"/>
        </w:rPr>
        <w:t>5</w:t>
      </w:r>
      <w:r w:rsidR="00E053EE" w:rsidRPr="00E053EE">
        <w:rPr>
          <w:rFonts w:ascii="Times New Roman" w:eastAsia="Times New Roman" w:hAnsi="Times New Roman" w:cs="Times New Roman"/>
          <w:color w:val="000000" w:themeColor="text1"/>
          <w:sz w:val="24"/>
          <w:szCs w:val="24"/>
          <w:lang w:eastAsia="es-MX"/>
        </w:rPr>
        <w:t xml:space="preserve"> </w:t>
      </w:r>
      <w:r w:rsidR="00802414" w:rsidRPr="00E053EE">
        <w:rPr>
          <w:rFonts w:ascii="Times New Roman" w:eastAsia="Times New Roman" w:hAnsi="Times New Roman" w:cs="Times New Roman"/>
          <w:color w:val="000000" w:themeColor="text1"/>
          <w:sz w:val="24"/>
          <w:szCs w:val="24"/>
          <w:lang w:eastAsia="es-MX"/>
        </w:rPr>
        <w:t>de</w:t>
      </w:r>
      <w:r w:rsidR="00C3462E">
        <w:rPr>
          <w:rFonts w:ascii="Times New Roman" w:eastAsia="Times New Roman" w:hAnsi="Times New Roman" w:cs="Times New Roman"/>
          <w:color w:val="000000" w:themeColor="text1"/>
          <w:sz w:val="24"/>
          <w:szCs w:val="24"/>
          <w:lang w:eastAsia="es-MX"/>
        </w:rPr>
        <w:t xml:space="preserve"> Juni</w:t>
      </w:r>
      <w:r w:rsidR="00E053EE" w:rsidRPr="00E053EE">
        <w:rPr>
          <w:rFonts w:ascii="Times New Roman" w:eastAsia="Times New Roman" w:hAnsi="Times New Roman" w:cs="Times New Roman"/>
          <w:color w:val="000000" w:themeColor="text1"/>
          <w:sz w:val="24"/>
          <w:szCs w:val="24"/>
          <w:lang w:eastAsia="es-MX"/>
        </w:rPr>
        <w:t>o</w:t>
      </w:r>
      <w:r w:rsidR="00DE1E2E" w:rsidRPr="00E053EE">
        <w:rPr>
          <w:rFonts w:ascii="Times New Roman" w:eastAsia="Times New Roman" w:hAnsi="Times New Roman" w:cs="Times New Roman"/>
          <w:color w:val="000000" w:themeColor="text1"/>
          <w:sz w:val="24"/>
          <w:szCs w:val="24"/>
          <w:lang w:eastAsia="es-MX"/>
        </w:rPr>
        <w:t xml:space="preserve"> del 2021                  </w:t>
      </w:r>
      <w:r w:rsidR="00657781">
        <w:rPr>
          <w:rFonts w:ascii="Times New Roman" w:eastAsia="Times New Roman" w:hAnsi="Times New Roman" w:cs="Times New Roman"/>
          <w:color w:val="000000" w:themeColor="text1"/>
          <w:sz w:val="24"/>
          <w:szCs w:val="24"/>
          <w:lang w:eastAsia="es-MX"/>
        </w:rPr>
        <w:t xml:space="preserve"> </w:t>
      </w:r>
      <w:r w:rsidR="00DE1E2E" w:rsidRPr="00E053EE">
        <w:rPr>
          <w:rFonts w:ascii="Times New Roman" w:eastAsia="Times New Roman" w:hAnsi="Times New Roman" w:cs="Times New Roman"/>
          <w:color w:val="000000" w:themeColor="text1"/>
          <w:sz w:val="24"/>
          <w:szCs w:val="24"/>
          <w:lang w:eastAsia="es-MX"/>
        </w:rPr>
        <w:t xml:space="preserve">                </w:t>
      </w:r>
      <w:r w:rsidR="00E053EE" w:rsidRPr="00E053EE">
        <w:rPr>
          <w:rFonts w:ascii="Times New Roman" w:eastAsia="Times New Roman" w:hAnsi="Times New Roman" w:cs="Times New Roman"/>
          <w:color w:val="000000" w:themeColor="text1"/>
          <w:sz w:val="24"/>
          <w:szCs w:val="24"/>
          <w:lang w:eastAsia="es-MX"/>
        </w:rPr>
        <w:t xml:space="preserve">    </w:t>
      </w:r>
      <w:r>
        <w:rPr>
          <w:rFonts w:ascii="Times New Roman" w:eastAsia="Times New Roman" w:hAnsi="Times New Roman" w:cs="Times New Roman"/>
          <w:color w:val="000000" w:themeColor="text1"/>
          <w:sz w:val="24"/>
          <w:szCs w:val="24"/>
          <w:lang w:eastAsia="es-MX"/>
        </w:rPr>
        <w:t xml:space="preserve">                                     </w:t>
      </w:r>
      <w:bookmarkStart w:id="0" w:name="_GoBack"/>
      <w:bookmarkEnd w:id="0"/>
      <w:r w:rsidR="00E053EE" w:rsidRPr="00E053EE">
        <w:rPr>
          <w:rFonts w:ascii="Times New Roman" w:eastAsia="Times New Roman" w:hAnsi="Times New Roman" w:cs="Times New Roman"/>
          <w:color w:val="000000" w:themeColor="text1"/>
          <w:sz w:val="24"/>
          <w:szCs w:val="24"/>
          <w:lang w:eastAsia="es-MX"/>
        </w:rPr>
        <w:t xml:space="preserve">       </w:t>
      </w:r>
      <w:r w:rsidR="00DE1E2E" w:rsidRPr="00E053EE">
        <w:rPr>
          <w:rFonts w:ascii="Times New Roman" w:eastAsia="Times New Roman" w:hAnsi="Times New Roman" w:cs="Times New Roman"/>
          <w:color w:val="000000" w:themeColor="text1"/>
          <w:sz w:val="24"/>
          <w:szCs w:val="24"/>
          <w:lang w:eastAsia="es-MX"/>
        </w:rPr>
        <w:t xml:space="preserve">           </w:t>
      </w:r>
      <w:r w:rsidR="00E053EE">
        <w:rPr>
          <w:rFonts w:ascii="Times New Roman" w:eastAsia="Times New Roman" w:hAnsi="Times New Roman" w:cs="Times New Roman"/>
          <w:color w:val="000000" w:themeColor="text1"/>
          <w:sz w:val="24"/>
          <w:szCs w:val="24"/>
          <w:lang w:eastAsia="es-MX"/>
        </w:rPr>
        <w:t xml:space="preserve">         </w:t>
      </w:r>
      <w:r w:rsidR="00CC0DFA">
        <w:rPr>
          <w:rFonts w:ascii="Times New Roman" w:eastAsia="Times New Roman" w:hAnsi="Times New Roman" w:cs="Times New Roman"/>
          <w:color w:val="000000" w:themeColor="text1"/>
          <w:sz w:val="24"/>
          <w:szCs w:val="24"/>
          <w:lang w:eastAsia="es-MX"/>
        </w:rPr>
        <w:t xml:space="preserve"> </w:t>
      </w:r>
      <w:r w:rsidR="00E053EE">
        <w:rPr>
          <w:rFonts w:ascii="Times New Roman" w:eastAsia="Times New Roman" w:hAnsi="Times New Roman" w:cs="Times New Roman"/>
          <w:color w:val="000000" w:themeColor="text1"/>
          <w:sz w:val="24"/>
          <w:szCs w:val="24"/>
          <w:lang w:eastAsia="es-MX"/>
        </w:rPr>
        <w:t xml:space="preserve">  </w:t>
      </w:r>
      <w:r w:rsidR="00DE1E2E" w:rsidRPr="00E053EE">
        <w:rPr>
          <w:rFonts w:ascii="Times New Roman" w:eastAsia="Times New Roman" w:hAnsi="Times New Roman" w:cs="Times New Roman"/>
          <w:color w:val="000000" w:themeColor="text1"/>
          <w:sz w:val="24"/>
          <w:szCs w:val="24"/>
          <w:lang w:eastAsia="es-MX"/>
        </w:rPr>
        <w:t>Saltillo Coahu</w:t>
      </w:r>
      <w:r w:rsidR="00AE0699">
        <w:rPr>
          <w:rFonts w:ascii="Times New Roman" w:eastAsia="Times New Roman" w:hAnsi="Times New Roman" w:cs="Times New Roman"/>
          <w:color w:val="000000" w:themeColor="text1"/>
          <w:sz w:val="24"/>
          <w:szCs w:val="24"/>
          <w:lang w:eastAsia="es-MX"/>
        </w:rPr>
        <w:t>ila</w:t>
      </w:r>
    </w:p>
    <w:p w14:paraId="0F796D2A" w14:textId="32547E0B" w:rsidR="00C3462E" w:rsidRPr="00AF3F8D" w:rsidRDefault="00AF1B16" w:rsidP="00AF3F8D">
      <w:pPr>
        <w:spacing w:line="360" w:lineRule="auto"/>
        <w:jc w:val="both"/>
        <w:rPr>
          <w:rFonts w:ascii="Arial" w:hAnsi="Arial" w:cs="Arial"/>
          <w:color w:val="000000"/>
          <w:sz w:val="24"/>
          <w:szCs w:val="24"/>
          <w:shd w:val="clear" w:color="auto" w:fill="FFFFFF"/>
        </w:rPr>
      </w:pPr>
      <w:r w:rsidRPr="00C854A1">
        <w:rPr>
          <w:rFonts w:ascii="Times New Roman" w:eastAsia="Times New Roman" w:hAnsi="Times New Roman" w:cs="Times New Roman"/>
          <w:noProof/>
          <w:color w:val="000000" w:themeColor="text1"/>
          <w:sz w:val="24"/>
          <w:szCs w:val="24"/>
          <w:lang w:eastAsia="es-MX"/>
        </w:rPr>
        <w:lastRenderedPageBreak/>
        <mc:AlternateContent>
          <mc:Choice Requires="wps">
            <w:drawing>
              <wp:anchor distT="0" distB="0" distL="114300" distR="114300" simplePos="0" relativeHeight="251668480" behindDoc="0" locked="0" layoutInCell="1" allowOverlap="1" wp14:anchorId="781EB6F7" wp14:editId="53C9F3D9">
                <wp:simplePos x="0" y="0"/>
                <wp:positionH relativeFrom="margin">
                  <wp:align>right</wp:align>
                </wp:positionH>
                <wp:positionV relativeFrom="paragraph">
                  <wp:posOffset>62865</wp:posOffset>
                </wp:positionV>
                <wp:extent cx="6858000" cy="185991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860331"/>
                        </a:xfrm>
                        <a:prstGeom prst="rect">
                          <a:avLst/>
                        </a:prstGeom>
                        <a:noFill/>
                        <a:ln w="9525">
                          <a:noFill/>
                          <a:miter lim="800000"/>
                          <a:headEnd/>
                          <a:tailEnd/>
                        </a:ln>
                      </wps:spPr>
                      <wps:txbx>
                        <w:txbxContent>
                          <w:p w14:paraId="000E747A" w14:textId="77777777" w:rsidR="00AF1B16" w:rsidRPr="00AF1B16" w:rsidRDefault="00AF1B16" w:rsidP="00AF1B16">
                            <w:pPr>
                              <w:spacing w:line="360" w:lineRule="auto"/>
                              <w:jc w:val="center"/>
                              <w:rPr>
                                <w:rFonts w:ascii="balloons" w:eastAsia="Times New Roman" w:hAnsi="balloons" w:cs="Arial"/>
                                <w:b/>
                                <w:color w:val="0D0D0D" w:themeColor="text1" w:themeTint="F2"/>
                                <w:sz w:val="72"/>
                                <w:szCs w:val="24"/>
                                <w:lang w:eastAsia="es-MX"/>
                              </w:rPr>
                            </w:pPr>
                            <w:r w:rsidRPr="00AF1B16">
                              <w:rPr>
                                <w:rFonts w:ascii="balloons" w:eastAsia="Times New Roman" w:hAnsi="balloons" w:cs="Arial"/>
                                <w:b/>
                                <w:color w:val="0D0D0D" w:themeColor="text1" w:themeTint="F2"/>
                                <w:sz w:val="96"/>
                                <w:szCs w:val="24"/>
                                <w:lang w:eastAsia="es-MX"/>
                              </w:rPr>
                              <w:t>¿Qué es una capsula informativa?</w:t>
                            </w:r>
                          </w:p>
                          <w:p w14:paraId="45972724" w14:textId="77777777" w:rsidR="00AF1B16" w:rsidRDefault="00AF1B16" w:rsidP="00AF1B16"/>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781EB6F7" id="_x0000_t202" coordsize="21600,21600" o:spt="202" path="m,l,21600r21600,l21600,xe">
                <v:stroke joinstyle="miter"/>
                <v:path gradientshapeok="t" o:connecttype="rect"/>
              </v:shapetype>
              <v:shape id="Cuadro de texto 2" o:spid="_x0000_s1026" type="#_x0000_t202" style="position:absolute;left:0;text-align:left;margin-left:488.8pt;margin-top:4.95pt;width:540pt;height:146.4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" filled="f" stroked="f">
                <v:textbox>
                  <w:txbxContent>
                    <w:p w14:paraId="000E747A" w14:textId="77777777" w:rsidR="00AF1B16" w:rsidRPr="00AF1B16" w:rsidRDefault="00AF1B16" w:rsidP="00AF1B16">
                      <w:pPr>
                        <w:spacing w:line="360" w:lineRule="auto"/>
                        <w:jc w:val="center"/>
                        <w:rPr>
                          <w:rFonts w:ascii="balloons" w:eastAsia="Times New Roman" w:hAnsi="balloons" w:cs="Arial"/>
                          <w:b/>
                          <w:color w:val="0D0D0D" w:themeColor="text1" w:themeTint="F2"/>
                          <w:sz w:val="72"/>
                          <w:szCs w:val="24"/>
                          <w:lang w:eastAsia="es-MX"/>
                        </w:rPr>
                      </w:pPr>
                      <w:r w:rsidRPr="00AF1B16">
                        <w:rPr>
                          <w:rFonts w:ascii="balloons" w:eastAsia="Times New Roman" w:hAnsi="balloons" w:cs="Arial"/>
                          <w:b/>
                          <w:color w:val="0D0D0D" w:themeColor="text1" w:themeTint="F2"/>
                          <w:sz w:val="96"/>
                          <w:szCs w:val="24"/>
                          <w:lang w:eastAsia="es-MX"/>
                        </w:rPr>
                        <w:t>¿Qué es una capsula informativa?</w:t>
                      </w:r>
                    </w:p>
                    <w:p w14:paraId="45972724" w14:textId="77777777" w:rsidR="00AF1B16" w:rsidRDefault="00AF1B16" w:rsidP="00AF1B16"/>
                  </w:txbxContent>
                </v:textbox>
                <w10:wrap type="square" anchorx="margin"/>
              </v:shape>
            </w:pict>
          </mc:Fallback>
        </mc:AlternateContent>
      </w:r>
      <w:r w:rsidRPr="00AF1B16">
        <w:drawing>
          <wp:anchor distT="0" distB="0" distL="114300" distR="114300" simplePos="0" relativeHeight="251666432" behindDoc="0" locked="0" layoutInCell="1" allowOverlap="1" wp14:anchorId="4B2465A0" wp14:editId="0E2CD3C3">
            <wp:simplePos x="0" y="0"/>
            <wp:positionH relativeFrom="page">
              <wp:align>left</wp:align>
            </wp:positionH>
            <wp:positionV relativeFrom="paragraph">
              <wp:posOffset>591</wp:posOffset>
            </wp:positionV>
            <wp:extent cx="7834630" cy="2474595"/>
            <wp:effectExtent l="0" t="0" r="0" b="190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r="229" b="18108"/>
                    <a:stretch/>
                  </pic:blipFill>
                  <pic:spPr bwMode="auto">
                    <a:xfrm>
                      <a:off x="0" y="0"/>
                      <a:ext cx="7839072" cy="24764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62E" w:rsidRPr="00AF3F8D">
        <w:rPr>
          <w:rFonts w:ascii="Arial" w:hAnsi="Arial" w:cs="Arial"/>
          <w:color w:val="000000"/>
          <w:sz w:val="24"/>
          <w:szCs w:val="24"/>
          <w:shd w:val="clear" w:color="auto" w:fill="FFFFFF"/>
        </w:rPr>
        <w:t>La </w:t>
      </w:r>
      <w:r w:rsidR="00C3462E" w:rsidRPr="00AF3F8D">
        <w:rPr>
          <w:rStyle w:val="Textoennegrita"/>
          <w:rFonts w:ascii="Arial" w:hAnsi="Arial" w:cs="Arial"/>
          <w:b w:val="0"/>
          <w:color w:val="000000"/>
          <w:sz w:val="24"/>
          <w:szCs w:val="24"/>
          <w:shd w:val="clear" w:color="auto" w:fill="FFFFFF"/>
        </w:rPr>
        <w:t>cápsula informativa</w:t>
      </w:r>
      <w:r w:rsidR="00C3462E" w:rsidRPr="00AF3F8D">
        <w:rPr>
          <w:rFonts w:ascii="Arial" w:hAnsi="Arial" w:cs="Arial"/>
          <w:color w:val="000000"/>
          <w:sz w:val="24"/>
          <w:szCs w:val="24"/>
          <w:shd w:val="clear" w:color="auto" w:fill="FFFFFF"/>
        </w:rPr>
        <w:t xml:space="preserve"> es un segmento </w:t>
      </w:r>
      <w:r w:rsidR="005E09F0" w:rsidRPr="00AF3F8D">
        <w:rPr>
          <w:rFonts w:ascii="Arial" w:hAnsi="Arial" w:cs="Arial"/>
          <w:color w:val="000000"/>
          <w:sz w:val="24"/>
          <w:szCs w:val="24"/>
          <w:shd w:val="clear" w:color="auto" w:fill="FFFFFF"/>
        </w:rPr>
        <w:t>informativo con</w:t>
      </w:r>
      <w:r w:rsidR="00C3462E" w:rsidRPr="00AF3F8D">
        <w:rPr>
          <w:rFonts w:ascii="Arial" w:hAnsi="Arial" w:cs="Arial"/>
          <w:color w:val="000000"/>
          <w:sz w:val="24"/>
          <w:szCs w:val="24"/>
          <w:shd w:val="clear" w:color="auto" w:fill="FFFFFF"/>
        </w:rPr>
        <w:t xml:space="preserve"> una variedad de temas útiles de interés público, cuya función es difundir información actual.</w:t>
      </w:r>
      <w:r w:rsidR="005E09F0" w:rsidRPr="00AF3F8D">
        <w:rPr>
          <w:rFonts w:ascii="Arial" w:hAnsi="Arial" w:cs="Arial"/>
          <w:color w:val="000000"/>
          <w:sz w:val="24"/>
          <w:szCs w:val="24"/>
          <w:shd w:val="clear" w:color="auto" w:fill="FFFFFF"/>
        </w:rPr>
        <w:t xml:space="preserve"> Los temas que se presentan en las cápsulas informativas son previamente preparados y seleccionados para ser publicados mediante un texto escrito, vídeos, imágenes o por medio de audios.</w:t>
      </w:r>
    </w:p>
    <w:p w14:paraId="71D913A2" w14:textId="78970844" w:rsidR="005E09F0" w:rsidRPr="00AF3F8D" w:rsidRDefault="005E09F0" w:rsidP="00AF3F8D">
      <w:pPr>
        <w:spacing w:line="360" w:lineRule="auto"/>
        <w:jc w:val="both"/>
        <w:rPr>
          <w:rFonts w:ascii="Arial" w:eastAsia="Times New Roman" w:hAnsi="Arial" w:cs="Arial"/>
          <w:color w:val="000000" w:themeColor="text1"/>
          <w:sz w:val="24"/>
          <w:szCs w:val="24"/>
          <w:lang w:eastAsia="es-MX"/>
        </w:rPr>
      </w:pPr>
      <w:r w:rsidRPr="00AF3F8D">
        <w:rPr>
          <w:rFonts w:ascii="Arial" w:eastAsia="Times New Roman" w:hAnsi="Arial" w:cs="Arial"/>
          <w:color w:val="000000" w:themeColor="text1"/>
          <w:sz w:val="24"/>
          <w:szCs w:val="24"/>
          <w:lang w:eastAsia="es-MX"/>
        </w:rPr>
        <w:t>Es necesario tener en cuenta que se quiere conseguir de la audienci</w:t>
      </w:r>
      <w:r w:rsidR="00AF3F8D">
        <w:rPr>
          <w:rFonts w:ascii="Arial" w:eastAsia="Times New Roman" w:hAnsi="Arial" w:cs="Arial"/>
          <w:color w:val="000000" w:themeColor="text1"/>
          <w:sz w:val="24"/>
          <w:szCs w:val="24"/>
          <w:lang w:eastAsia="es-MX"/>
        </w:rPr>
        <w:t xml:space="preserve">a, </w:t>
      </w:r>
      <w:r w:rsidRPr="00AF3F8D">
        <w:rPr>
          <w:rFonts w:ascii="Arial" w:eastAsia="Times New Roman" w:hAnsi="Arial" w:cs="Arial"/>
          <w:color w:val="000000" w:themeColor="text1"/>
          <w:sz w:val="24"/>
          <w:szCs w:val="24"/>
          <w:lang w:eastAsia="es-MX"/>
        </w:rPr>
        <w:t>informarles, que aprendan a hacer algo, que adopten una actitu</w:t>
      </w:r>
      <w:r w:rsidR="00AF3F8D">
        <w:rPr>
          <w:rFonts w:ascii="Arial" w:eastAsia="Times New Roman" w:hAnsi="Arial" w:cs="Arial"/>
          <w:color w:val="000000" w:themeColor="text1"/>
          <w:sz w:val="24"/>
          <w:szCs w:val="24"/>
          <w:lang w:eastAsia="es-MX"/>
        </w:rPr>
        <w:t>d, d</w:t>
      </w:r>
      <w:r w:rsidRPr="00AF3F8D">
        <w:rPr>
          <w:rFonts w:ascii="Arial" w:eastAsia="Times New Roman" w:hAnsi="Arial" w:cs="Arial"/>
          <w:color w:val="000000" w:themeColor="text1"/>
          <w:sz w:val="24"/>
          <w:szCs w:val="24"/>
          <w:lang w:eastAsia="es-MX"/>
        </w:rPr>
        <w:t>estacar las ideas principales a través de formas, colores e imágenes, evitando que la lectura se haga monótona.</w:t>
      </w:r>
      <w:r w:rsidR="00AF3F8D">
        <w:rPr>
          <w:rFonts w:ascii="Arial" w:eastAsia="Times New Roman" w:hAnsi="Arial" w:cs="Arial"/>
          <w:color w:val="000000" w:themeColor="text1"/>
          <w:sz w:val="24"/>
          <w:szCs w:val="24"/>
          <w:lang w:eastAsia="es-MX"/>
        </w:rPr>
        <w:t xml:space="preserve"> </w:t>
      </w:r>
    </w:p>
    <w:p w14:paraId="002E6D95" w14:textId="5D715493" w:rsidR="00AF1B16" w:rsidRPr="00AF3F8D" w:rsidRDefault="005E09F0" w:rsidP="00AF3F8D">
      <w:pPr>
        <w:spacing w:line="360" w:lineRule="auto"/>
        <w:jc w:val="both"/>
        <w:rPr>
          <w:rFonts w:ascii="Arial" w:hAnsi="Arial" w:cs="Arial"/>
          <w:sz w:val="24"/>
          <w:szCs w:val="24"/>
        </w:rPr>
      </w:pPr>
      <w:r w:rsidRPr="00AF3F8D">
        <w:rPr>
          <w:rFonts w:ascii="Arial" w:eastAsia="Times New Roman" w:hAnsi="Arial" w:cs="Arial"/>
          <w:color w:val="000000" w:themeColor="text1"/>
          <w:sz w:val="24"/>
          <w:szCs w:val="24"/>
          <w:lang w:eastAsia="es-MX"/>
        </w:rPr>
        <w:t xml:space="preserve">A continuación, se dará a conocer el contenido de la capsula aplicada el día </w:t>
      </w:r>
      <w:r w:rsidR="00AF1B16" w:rsidRPr="00AF3F8D">
        <w:rPr>
          <w:rFonts w:ascii="Arial" w:eastAsia="Times New Roman" w:hAnsi="Arial" w:cs="Arial"/>
          <w:color w:val="000000" w:themeColor="text1"/>
          <w:sz w:val="24"/>
          <w:szCs w:val="24"/>
          <w:lang w:eastAsia="es-MX"/>
        </w:rPr>
        <w:t>Jueves</w:t>
      </w:r>
      <w:r w:rsidRPr="00AF3F8D">
        <w:rPr>
          <w:rFonts w:ascii="Arial" w:eastAsia="Times New Roman" w:hAnsi="Arial" w:cs="Arial"/>
          <w:color w:val="000000" w:themeColor="text1"/>
          <w:sz w:val="24"/>
          <w:szCs w:val="24"/>
          <w:lang w:eastAsia="es-MX"/>
        </w:rPr>
        <w:t xml:space="preserve"> </w:t>
      </w:r>
      <w:r w:rsidR="00AF1B16" w:rsidRPr="00AF3F8D">
        <w:rPr>
          <w:rFonts w:ascii="Arial" w:eastAsia="Times New Roman" w:hAnsi="Arial" w:cs="Arial"/>
          <w:color w:val="000000" w:themeColor="text1"/>
          <w:sz w:val="24"/>
          <w:szCs w:val="24"/>
          <w:lang w:eastAsia="es-MX"/>
        </w:rPr>
        <w:t>24</w:t>
      </w:r>
      <w:r w:rsidRPr="00AF3F8D">
        <w:rPr>
          <w:rFonts w:ascii="Arial" w:eastAsia="Times New Roman" w:hAnsi="Arial" w:cs="Arial"/>
          <w:color w:val="000000" w:themeColor="text1"/>
          <w:sz w:val="24"/>
          <w:szCs w:val="24"/>
          <w:lang w:eastAsia="es-MX"/>
        </w:rPr>
        <w:t xml:space="preserve"> de </w:t>
      </w:r>
      <w:proofErr w:type="gramStart"/>
      <w:r w:rsidRPr="00AF3F8D">
        <w:rPr>
          <w:rFonts w:ascii="Arial" w:eastAsia="Times New Roman" w:hAnsi="Arial" w:cs="Arial"/>
          <w:color w:val="000000" w:themeColor="text1"/>
          <w:sz w:val="24"/>
          <w:szCs w:val="24"/>
          <w:lang w:eastAsia="es-MX"/>
        </w:rPr>
        <w:t>Junio</w:t>
      </w:r>
      <w:proofErr w:type="gramEnd"/>
      <w:r w:rsidRPr="00AF3F8D">
        <w:rPr>
          <w:rFonts w:ascii="Arial" w:eastAsia="Times New Roman" w:hAnsi="Arial" w:cs="Arial"/>
          <w:color w:val="000000" w:themeColor="text1"/>
          <w:sz w:val="24"/>
          <w:szCs w:val="24"/>
          <w:lang w:eastAsia="es-MX"/>
        </w:rPr>
        <w:t xml:space="preserve"> del presente año</w:t>
      </w:r>
      <w:r w:rsidR="009F3DA5" w:rsidRPr="00AF3F8D">
        <w:rPr>
          <w:rFonts w:ascii="Arial" w:eastAsia="Times New Roman" w:hAnsi="Arial" w:cs="Arial"/>
          <w:color w:val="000000" w:themeColor="text1"/>
          <w:sz w:val="24"/>
          <w:szCs w:val="24"/>
          <w:lang w:eastAsia="es-MX"/>
        </w:rPr>
        <w:t xml:space="preserve"> la cual tenía como nombre “</w:t>
      </w:r>
      <w:r w:rsidR="00AF1B16" w:rsidRPr="00AF3F8D">
        <w:rPr>
          <w:rFonts w:ascii="Arial" w:eastAsia="Times New Roman" w:hAnsi="Arial" w:cs="Arial"/>
          <w:color w:val="000000" w:themeColor="text1"/>
          <w:sz w:val="24"/>
          <w:szCs w:val="24"/>
          <w:lang w:eastAsia="es-MX"/>
        </w:rPr>
        <w:t>Lluvia de colores</w:t>
      </w:r>
      <w:r w:rsidR="009F3DA5" w:rsidRPr="00AF3F8D">
        <w:rPr>
          <w:rFonts w:ascii="Arial" w:eastAsia="Times New Roman" w:hAnsi="Arial" w:cs="Arial"/>
          <w:color w:val="000000" w:themeColor="text1"/>
          <w:sz w:val="24"/>
          <w:szCs w:val="24"/>
          <w:lang w:eastAsia="es-MX"/>
        </w:rPr>
        <w:t>”</w:t>
      </w:r>
      <w:r w:rsidRPr="00AF3F8D">
        <w:rPr>
          <w:rFonts w:ascii="Arial" w:eastAsia="Times New Roman" w:hAnsi="Arial" w:cs="Arial"/>
          <w:color w:val="000000" w:themeColor="text1"/>
          <w:sz w:val="24"/>
          <w:szCs w:val="24"/>
          <w:lang w:eastAsia="es-MX"/>
        </w:rPr>
        <w:t xml:space="preserve">, en la cual se </w:t>
      </w:r>
      <w:r w:rsidR="00AF1B16" w:rsidRPr="00AF3F8D">
        <w:rPr>
          <w:rFonts w:ascii="Arial" w:eastAsia="Times New Roman" w:hAnsi="Arial" w:cs="Arial"/>
          <w:color w:val="000000" w:themeColor="text1"/>
          <w:sz w:val="24"/>
          <w:szCs w:val="24"/>
          <w:lang w:eastAsia="es-MX"/>
        </w:rPr>
        <w:t xml:space="preserve">realizó un experimento, relacionando el campo de Exploración y </w:t>
      </w:r>
      <w:r w:rsidR="00AF3F8D" w:rsidRPr="00AF3F8D">
        <w:rPr>
          <w:rFonts w:ascii="Arial" w:eastAsia="Times New Roman" w:hAnsi="Arial" w:cs="Arial"/>
          <w:color w:val="000000" w:themeColor="text1"/>
          <w:sz w:val="24"/>
          <w:szCs w:val="24"/>
          <w:lang w:eastAsia="es-MX"/>
        </w:rPr>
        <w:t>Comprensión</w:t>
      </w:r>
      <w:r w:rsidR="00AF1B16" w:rsidRPr="00AF3F8D">
        <w:rPr>
          <w:rFonts w:ascii="Arial" w:eastAsia="Times New Roman" w:hAnsi="Arial" w:cs="Arial"/>
          <w:color w:val="000000" w:themeColor="text1"/>
          <w:sz w:val="24"/>
          <w:szCs w:val="24"/>
          <w:lang w:eastAsia="es-MX"/>
        </w:rPr>
        <w:t xml:space="preserve"> del Mundo </w:t>
      </w:r>
      <w:r w:rsidR="00AF3F8D" w:rsidRPr="00AF3F8D">
        <w:rPr>
          <w:rFonts w:ascii="Arial" w:eastAsia="Times New Roman" w:hAnsi="Arial" w:cs="Arial"/>
          <w:color w:val="000000" w:themeColor="text1"/>
          <w:sz w:val="24"/>
          <w:szCs w:val="24"/>
          <w:lang w:eastAsia="es-MX"/>
        </w:rPr>
        <w:t>Natural</w:t>
      </w:r>
      <w:r w:rsidR="00AF1B16" w:rsidRPr="00AF3F8D">
        <w:rPr>
          <w:rFonts w:ascii="Arial" w:eastAsia="Times New Roman" w:hAnsi="Arial" w:cs="Arial"/>
          <w:color w:val="000000" w:themeColor="text1"/>
          <w:sz w:val="24"/>
          <w:szCs w:val="24"/>
          <w:lang w:eastAsia="es-MX"/>
        </w:rPr>
        <w:t xml:space="preserve"> y Social con el aprendizaje </w:t>
      </w:r>
      <w:r w:rsidR="00AF3F8D" w:rsidRPr="00AF3F8D">
        <w:rPr>
          <w:rFonts w:ascii="Arial" w:eastAsia="Times New Roman" w:hAnsi="Arial" w:cs="Arial"/>
          <w:color w:val="000000" w:themeColor="text1"/>
          <w:sz w:val="24"/>
          <w:szCs w:val="24"/>
          <w:lang w:eastAsia="es-MX"/>
        </w:rPr>
        <w:t>de Experimenta</w:t>
      </w:r>
      <w:r w:rsidR="00AF1B16" w:rsidRPr="00AF3F8D">
        <w:rPr>
          <w:rFonts w:ascii="Arial" w:hAnsi="Arial" w:cs="Arial"/>
          <w:sz w:val="24"/>
          <w:szCs w:val="24"/>
        </w:rPr>
        <w:t xml:space="preserve"> con objetos y materiales para poner a prueba ideas y supuestos</w:t>
      </w:r>
      <w:r w:rsidR="00AF1B16" w:rsidRPr="00AF3F8D">
        <w:rPr>
          <w:rFonts w:ascii="Arial" w:hAnsi="Arial" w:cs="Arial"/>
          <w:sz w:val="24"/>
          <w:szCs w:val="24"/>
        </w:rPr>
        <w:t xml:space="preserve">, con el campo de </w:t>
      </w:r>
      <w:r w:rsidR="00AF3F8D" w:rsidRPr="00AF3F8D">
        <w:rPr>
          <w:rFonts w:ascii="Arial" w:hAnsi="Arial" w:cs="Arial"/>
          <w:sz w:val="24"/>
          <w:szCs w:val="24"/>
        </w:rPr>
        <w:t>Lenguaje</w:t>
      </w:r>
      <w:r w:rsidR="00AF1B16" w:rsidRPr="00AF3F8D">
        <w:rPr>
          <w:rFonts w:ascii="Arial" w:hAnsi="Arial" w:cs="Arial"/>
          <w:sz w:val="24"/>
          <w:szCs w:val="24"/>
        </w:rPr>
        <w:t xml:space="preserve"> y Comunicación y el aprendizaje esperado </w:t>
      </w:r>
      <w:r w:rsidR="00AF1B16" w:rsidRPr="00AF3F8D">
        <w:rPr>
          <w:rFonts w:ascii="Arial" w:hAnsi="Arial" w:cs="Arial"/>
          <w:sz w:val="24"/>
          <w:szCs w:val="24"/>
        </w:rPr>
        <w:t>Interpreta instructivos, cartas, recados y señalamientos.</w:t>
      </w:r>
    </w:p>
    <w:p w14:paraId="562899A4" w14:textId="4507437B" w:rsidR="00AF3F8D" w:rsidRPr="00AF3F8D" w:rsidRDefault="00AF3F8D" w:rsidP="00AF3F8D">
      <w:pPr>
        <w:spacing w:line="360" w:lineRule="auto"/>
        <w:jc w:val="both"/>
        <w:rPr>
          <w:rFonts w:ascii="Arial" w:hAnsi="Arial" w:cs="Arial"/>
          <w:sz w:val="24"/>
          <w:szCs w:val="24"/>
        </w:rPr>
      </w:pPr>
      <w:r w:rsidRPr="00AF3F8D">
        <w:rPr>
          <w:rFonts w:ascii="Arial" w:hAnsi="Arial" w:cs="Arial"/>
          <w:sz w:val="24"/>
          <w:szCs w:val="24"/>
        </w:rPr>
        <w:t>Previamente los niños tenían el instructivo del experimento, este se les brindo para que tuvieran listos los materiales a la hora de la sesión para realizar el experimento, el propósito del experimento era que los niños interpretaran el instructivo que se les brindo con anterioridad y a la par ir realizándolo</w:t>
      </w:r>
      <w:r>
        <w:rPr>
          <w:rFonts w:ascii="Arial" w:hAnsi="Arial" w:cs="Arial"/>
          <w:sz w:val="24"/>
          <w:szCs w:val="24"/>
        </w:rPr>
        <w:t xml:space="preserve"> junto con el grupo.</w:t>
      </w:r>
      <w:r w:rsidR="00E20667">
        <w:rPr>
          <w:rFonts w:ascii="Arial" w:hAnsi="Arial" w:cs="Arial"/>
          <w:sz w:val="24"/>
          <w:szCs w:val="24"/>
        </w:rPr>
        <w:t xml:space="preserve"> </w:t>
      </w:r>
    </w:p>
    <w:p w14:paraId="2120028D" w14:textId="6EF4711E" w:rsidR="00A60D70" w:rsidRPr="003C3A72" w:rsidRDefault="00C94E7F" w:rsidP="00C854A1">
      <w:pPr>
        <w:spacing w:line="360" w:lineRule="auto"/>
        <w:jc w:val="center"/>
        <w:rPr>
          <w:rFonts w:ascii="Arial" w:eastAsia="Times New Roman" w:hAnsi="Arial" w:cs="Arial"/>
          <w:b/>
          <w:color w:val="000000" w:themeColor="text1"/>
          <w:sz w:val="24"/>
          <w:szCs w:val="24"/>
          <w:lang w:eastAsia="es-MX"/>
        </w:rPr>
      </w:pPr>
      <w:r w:rsidRPr="003C3A72">
        <w:rPr>
          <w:rFonts w:ascii="Arial" w:eastAsia="Times New Roman" w:hAnsi="Arial" w:cs="Arial"/>
          <w:color w:val="000000" w:themeColor="text1"/>
          <w:sz w:val="24"/>
          <w:szCs w:val="24"/>
          <w:lang w:eastAsia="es-MX"/>
        </w:rPr>
        <w:br w:type="page"/>
      </w:r>
      <w:r w:rsidR="00A60D70" w:rsidRPr="003C3A72">
        <w:rPr>
          <w:rFonts w:ascii="Arial" w:eastAsia="Times New Roman" w:hAnsi="Arial" w:cs="Arial"/>
          <w:b/>
          <w:color w:val="000000" w:themeColor="text1"/>
          <w:sz w:val="28"/>
          <w:szCs w:val="24"/>
          <w:lang w:eastAsia="es-MX"/>
        </w:rPr>
        <w:lastRenderedPageBreak/>
        <w:t>Conclusión</w:t>
      </w:r>
    </w:p>
    <w:p w14:paraId="5F95AE69" w14:textId="45986125" w:rsidR="00A60D70" w:rsidRPr="003C3A72" w:rsidRDefault="00A60D70" w:rsidP="003C3A72">
      <w:pPr>
        <w:spacing w:after="0" w:line="360" w:lineRule="auto"/>
        <w:jc w:val="both"/>
        <w:rPr>
          <w:rFonts w:ascii="Arial" w:hAnsi="Arial" w:cs="Arial"/>
          <w:color w:val="202124"/>
          <w:sz w:val="24"/>
          <w:szCs w:val="24"/>
          <w:shd w:val="clear" w:color="auto" w:fill="FFFFFF"/>
        </w:rPr>
      </w:pPr>
      <w:r w:rsidRPr="003C3A72">
        <w:rPr>
          <w:rFonts w:ascii="Arial" w:eastAsia="Times New Roman" w:hAnsi="Arial" w:cs="Arial"/>
          <w:color w:val="000000" w:themeColor="text1"/>
          <w:sz w:val="24"/>
          <w:szCs w:val="24"/>
          <w:lang w:eastAsia="es-MX"/>
        </w:rPr>
        <w:t>A la conclusión a la que he llegado después de realizar la práctica, es que</w:t>
      </w:r>
      <w:r w:rsidR="00644D7F" w:rsidRPr="003C3A72">
        <w:rPr>
          <w:rFonts w:ascii="Arial" w:eastAsia="Times New Roman" w:hAnsi="Arial" w:cs="Arial"/>
          <w:color w:val="000000" w:themeColor="text1"/>
          <w:sz w:val="24"/>
          <w:szCs w:val="24"/>
          <w:lang w:eastAsia="es-MX"/>
        </w:rPr>
        <w:t xml:space="preserve"> </w:t>
      </w:r>
      <w:r w:rsidR="00644D7F" w:rsidRPr="003C3A72">
        <w:rPr>
          <w:rFonts w:ascii="Arial" w:hAnsi="Arial" w:cs="Arial"/>
          <w:color w:val="202124"/>
          <w:sz w:val="24"/>
          <w:szCs w:val="24"/>
          <w:shd w:val="clear" w:color="auto" w:fill="FFFFFF"/>
        </w:rPr>
        <w:t xml:space="preserve">el uso del internet como una aula virtual ha permitido seguir generado grandes enseñanzas y conocimientos tanto para los docentes y los niños lo cual ha permitido una facilidad para ambos, gracias a su facilidad de horarios, más sin embargo también hay aspectos en contra del uso del internet o de las clases en línea, ya que durante la </w:t>
      </w:r>
      <w:r w:rsidR="003C3A72" w:rsidRPr="003C3A72">
        <w:rPr>
          <w:rFonts w:ascii="Arial" w:hAnsi="Arial" w:cs="Arial"/>
          <w:color w:val="202124"/>
          <w:sz w:val="24"/>
          <w:szCs w:val="24"/>
          <w:shd w:val="clear" w:color="auto" w:fill="FFFFFF"/>
        </w:rPr>
        <w:t>práctica</w:t>
      </w:r>
      <w:r w:rsidR="00644D7F" w:rsidRPr="003C3A72">
        <w:rPr>
          <w:rFonts w:ascii="Arial" w:hAnsi="Arial" w:cs="Arial"/>
          <w:color w:val="202124"/>
          <w:sz w:val="24"/>
          <w:szCs w:val="24"/>
          <w:shd w:val="clear" w:color="auto" w:fill="FFFFFF"/>
        </w:rPr>
        <w:t xml:space="preserve"> se </w:t>
      </w:r>
      <w:r w:rsidR="003C3A72" w:rsidRPr="003C3A72">
        <w:rPr>
          <w:rFonts w:ascii="Arial" w:hAnsi="Arial" w:cs="Arial"/>
          <w:color w:val="202124"/>
          <w:sz w:val="24"/>
          <w:szCs w:val="24"/>
          <w:shd w:val="clear" w:color="auto" w:fill="FFFFFF"/>
        </w:rPr>
        <w:t>observó</w:t>
      </w:r>
      <w:r w:rsidR="00644D7F" w:rsidRPr="003C3A72">
        <w:rPr>
          <w:rFonts w:ascii="Arial" w:hAnsi="Arial" w:cs="Arial"/>
          <w:color w:val="202124"/>
          <w:sz w:val="24"/>
          <w:szCs w:val="24"/>
          <w:shd w:val="clear" w:color="auto" w:fill="FFFFFF"/>
        </w:rPr>
        <w:t xml:space="preserve"> que los niños </w:t>
      </w:r>
      <w:r w:rsidRPr="003C3A72">
        <w:rPr>
          <w:rFonts w:ascii="Arial" w:eastAsia="Times New Roman" w:hAnsi="Arial" w:cs="Arial"/>
          <w:color w:val="000000" w:themeColor="text1"/>
          <w:sz w:val="24"/>
          <w:szCs w:val="24"/>
          <w:lang w:eastAsia="es-MX"/>
        </w:rPr>
        <w:t xml:space="preserve">para responder a las preguntas se </w:t>
      </w:r>
      <w:r w:rsidR="003C3A72" w:rsidRPr="003C3A72">
        <w:rPr>
          <w:rFonts w:ascii="Arial" w:eastAsia="Times New Roman" w:hAnsi="Arial" w:cs="Arial"/>
          <w:color w:val="000000" w:themeColor="text1"/>
          <w:sz w:val="24"/>
          <w:szCs w:val="24"/>
          <w:lang w:eastAsia="es-MX"/>
        </w:rPr>
        <w:t>guiaban</w:t>
      </w:r>
      <w:r w:rsidRPr="003C3A72">
        <w:rPr>
          <w:rFonts w:ascii="Arial" w:eastAsia="Times New Roman" w:hAnsi="Arial" w:cs="Arial"/>
          <w:color w:val="000000" w:themeColor="text1"/>
          <w:sz w:val="24"/>
          <w:szCs w:val="24"/>
          <w:lang w:eastAsia="es-MX"/>
        </w:rPr>
        <w:t xml:space="preserve"> mucho por lo que sus papas les dicen, en el video se logran escuchar algunas mamas que les dan las respuestas, esto puede resultar como un apoyo para los niños al darles una pau</w:t>
      </w:r>
      <w:r w:rsidR="00B41A0F" w:rsidRPr="003C3A72">
        <w:rPr>
          <w:rFonts w:ascii="Arial" w:eastAsia="Times New Roman" w:hAnsi="Arial" w:cs="Arial"/>
          <w:color w:val="000000" w:themeColor="text1"/>
          <w:sz w:val="24"/>
          <w:szCs w:val="24"/>
          <w:lang w:eastAsia="es-MX"/>
        </w:rPr>
        <w:t>t</w:t>
      </w:r>
      <w:r w:rsidRPr="003C3A72">
        <w:rPr>
          <w:rFonts w:ascii="Arial" w:eastAsia="Times New Roman" w:hAnsi="Arial" w:cs="Arial"/>
          <w:color w:val="000000" w:themeColor="text1"/>
          <w:sz w:val="24"/>
          <w:szCs w:val="24"/>
          <w:lang w:eastAsia="es-MX"/>
        </w:rPr>
        <w:t>a de lo que podrían contestar, pero también considero que esto no les favorecería mucho a los niños ya que no les permiten analizar las preguntas y dar respuestas.</w:t>
      </w:r>
    </w:p>
    <w:p w14:paraId="5CBA17E9" w14:textId="6E4DFB8C" w:rsidR="00AE24D5" w:rsidRPr="003C3A72" w:rsidRDefault="00A60D70" w:rsidP="003C3A72">
      <w:pPr>
        <w:spacing w:line="360" w:lineRule="auto"/>
        <w:jc w:val="both"/>
        <w:rPr>
          <w:rFonts w:ascii="Arial" w:eastAsia="Times New Roman" w:hAnsi="Arial" w:cs="Arial"/>
          <w:color w:val="000000" w:themeColor="text1"/>
          <w:sz w:val="24"/>
          <w:szCs w:val="24"/>
          <w:lang w:eastAsia="es-MX"/>
        </w:rPr>
      </w:pPr>
      <w:r w:rsidRPr="003C3A72">
        <w:rPr>
          <w:rFonts w:ascii="Arial" w:eastAsia="Times New Roman" w:hAnsi="Arial" w:cs="Arial"/>
          <w:color w:val="000000" w:themeColor="text1"/>
          <w:sz w:val="24"/>
          <w:szCs w:val="24"/>
          <w:lang w:eastAsia="es-MX"/>
        </w:rPr>
        <w:t xml:space="preserve">A pesar de esto se logran escuchar algunos niños que dan respuestas </w:t>
      </w:r>
      <w:r w:rsidR="00E20667">
        <w:rPr>
          <w:rFonts w:ascii="Arial" w:eastAsia="Times New Roman" w:hAnsi="Arial" w:cs="Arial"/>
          <w:color w:val="000000" w:themeColor="text1"/>
          <w:sz w:val="24"/>
          <w:szCs w:val="24"/>
          <w:lang w:eastAsia="es-MX"/>
        </w:rPr>
        <w:t xml:space="preserve">propias </w:t>
      </w:r>
      <w:r w:rsidRPr="003C3A72">
        <w:rPr>
          <w:rFonts w:ascii="Arial" w:eastAsia="Times New Roman" w:hAnsi="Arial" w:cs="Arial"/>
          <w:color w:val="000000" w:themeColor="text1"/>
          <w:sz w:val="24"/>
          <w:szCs w:val="24"/>
          <w:lang w:eastAsia="es-MX"/>
        </w:rPr>
        <w:t>y aunque repiten algunas palabras, son respuestas que ellos generan</w:t>
      </w:r>
      <w:r w:rsidR="00AE24D5" w:rsidRPr="003C3A72">
        <w:rPr>
          <w:rFonts w:ascii="Arial" w:eastAsia="Times New Roman" w:hAnsi="Arial" w:cs="Arial"/>
          <w:color w:val="000000" w:themeColor="text1"/>
          <w:sz w:val="24"/>
          <w:szCs w:val="24"/>
          <w:lang w:eastAsia="es-MX"/>
        </w:rPr>
        <w:t xml:space="preserve"> y que además utilizan sus saberes previos para responder.</w:t>
      </w:r>
    </w:p>
    <w:p w14:paraId="2B8F7DF9" w14:textId="6FB30956" w:rsidR="003C3A72" w:rsidRPr="003C3A72" w:rsidRDefault="00E20667" w:rsidP="003C3A72">
      <w:pPr>
        <w:spacing w:after="0" w:line="360" w:lineRule="auto"/>
        <w:jc w:val="both"/>
        <w:rPr>
          <w:rFonts w:ascii="Arial" w:hAnsi="Arial" w:cs="Arial"/>
          <w:color w:val="202124"/>
          <w:sz w:val="24"/>
          <w:szCs w:val="24"/>
          <w:shd w:val="clear" w:color="auto" w:fill="FFFFFF"/>
        </w:rPr>
      </w:pPr>
      <w:r w:rsidRPr="00E20667">
        <w:rPr>
          <w:rFonts w:ascii="Arial" w:hAnsi="Arial" w:cs="Arial"/>
          <w:color w:val="202124"/>
          <w:sz w:val="24"/>
          <w:szCs w:val="24"/>
          <w:shd w:val="clear" w:color="auto" w:fill="FFFFFF"/>
        </w:rPr>
        <w:drawing>
          <wp:anchor distT="0" distB="0" distL="114300" distR="114300" simplePos="0" relativeHeight="251669504" behindDoc="0" locked="0" layoutInCell="1" allowOverlap="1" wp14:anchorId="054AEE07" wp14:editId="427A09A6">
            <wp:simplePos x="0" y="0"/>
            <wp:positionH relativeFrom="margin">
              <wp:align>left</wp:align>
            </wp:positionH>
            <wp:positionV relativeFrom="paragraph">
              <wp:posOffset>1066165</wp:posOffset>
            </wp:positionV>
            <wp:extent cx="7240905" cy="4067810"/>
            <wp:effectExtent l="0" t="0" r="0" b="8890"/>
            <wp:wrapSquare wrapText="bothSides"/>
            <wp:docPr id="5" name="Imagen 4">
              <a:extLst xmlns:a="http://schemas.openxmlformats.org/drawingml/2006/main">
                <a:ext uri="{FF2B5EF4-FFF2-40B4-BE49-F238E27FC236}">
                  <a16:creationId xmlns:a16="http://schemas.microsoft.com/office/drawing/2014/main" id="{CF2DA599-1826-4068-A9BF-C19AB6E38C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CF2DA599-1826-4068-A9BF-C19AB6E38CB5}"/>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240905" cy="4067810"/>
                    </a:xfrm>
                    <a:prstGeom prst="rect">
                      <a:avLst/>
                    </a:prstGeom>
                  </pic:spPr>
                </pic:pic>
              </a:graphicData>
            </a:graphic>
            <wp14:sizeRelH relativeFrom="page">
              <wp14:pctWidth>0</wp14:pctWidth>
            </wp14:sizeRelH>
            <wp14:sizeRelV relativeFrom="page">
              <wp14:pctHeight>0</wp14:pctHeight>
            </wp14:sizeRelV>
          </wp:anchor>
        </w:drawing>
      </w:r>
      <w:r w:rsidR="007A754F" w:rsidRPr="003C3A72">
        <w:rPr>
          <w:rFonts w:ascii="Arial" w:eastAsia="Times New Roman" w:hAnsi="Arial" w:cs="Arial"/>
          <w:color w:val="000000" w:themeColor="text1"/>
          <w:sz w:val="24"/>
          <w:szCs w:val="24"/>
          <w:lang w:eastAsia="es-MX"/>
        </w:rPr>
        <w:t xml:space="preserve">Como se </w:t>
      </w:r>
      <w:r w:rsidR="003C3A72" w:rsidRPr="003C3A72">
        <w:rPr>
          <w:rFonts w:ascii="Arial" w:eastAsia="Times New Roman" w:hAnsi="Arial" w:cs="Arial"/>
          <w:color w:val="000000" w:themeColor="text1"/>
          <w:sz w:val="24"/>
          <w:szCs w:val="24"/>
          <w:lang w:eastAsia="es-MX"/>
        </w:rPr>
        <w:t>comentó</w:t>
      </w:r>
      <w:r w:rsidR="007A754F" w:rsidRPr="003C3A72">
        <w:rPr>
          <w:rFonts w:ascii="Arial" w:eastAsia="Times New Roman" w:hAnsi="Arial" w:cs="Arial"/>
          <w:color w:val="000000" w:themeColor="text1"/>
          <w:sz w:val="24"/>
          <w:szCs w:val="24"/>
          <w:lang w:eastAsia="es-MX"/>
        </w:rPr>
        <w:t xml:space="preserve"> en trabajos pasados</w:t>
      </w:r>
      <w:r w:rsidR="00644D7F" w:rsidRPr="003C3A72">
        <w:rPr>
          <w:rFonts w:ascii="Arial" w:eastAsia="Times New Roman" w:hAnsi="Arial" w:cs="Arial"/>
          <w:color w:val="000000" w:themeColor="text1"/>
          <w:sz w:val="24"/>
          <w:szCs w:val="24"/>
          <w:lang w:eastAsia="es-MX"/>
        </w:rPr>
        <w:t xml:space="preserve"> </w:t>
      </w:r>
      <w:r w:rsidR="007A754F" w:rsidRPr="003C3A72">
        <w:rPr>
          <w:rFonts w:ascii="Arial" w:hAnsi="Arial" w:cs="Arial"/>
          <w:color w:val="202124"/>
          <w:sz w:val="24"/>
          <w:szCs w:val="24"/>
          <w:shd w:val="clear" w:color="auto" w:fill="FFFFFF"/>
        </w:rPr>
        <w:t>la </w:t>
      </w:r>
      <w:r w:rsidR="007A754F" w:rsidRPr="003C3A72">
        <w:rPr>
          <w:rFonts w:ascii="Arial" w:hAnsi="Arial" w:cs="Arial"/>
          <w:bCs/>
          <w:color w:val="202124"/>
          <w:sz w:val="24"/>
          <w:szCs w:val="24"/>
          <w:shd w:val="clear" w:color="auto" w:fill="FFFFFF"/>
        </w:rPr>
        <w:t>familia</w:t>
      </w:r>
      <w:r w:rsidR="007A754F" w:rsidRPr="003C3A72">
        <w:rPr>
          <w:rFonts w:ascii="Arial" w:hAnsi="Arial" w:cs="Arial"/>
          <w:color w:val="202124"/>
          <w:sz w:val="24"/>
          <w:szCs w:val="24"/>
          <w:shd w:val="clear" w:color="auto" w:fill="FFFFFF"/>
        </w:rPr>
        <w:t> influye mucho en el desarrollo de los niños, ya que es el primer lugar en el que los niños empiezan a construir su conocimiento sobre el mundo que les rodea</w:t>
      </w:r>
      <w:r w:rsidR="00644D7F" w:rsidRPr="003C3A72">
        <w:rPr>
          <w:rFonts w:ascii="Arial" w:hAnsi="Arial" w:cs="Arial"/>
          <w:color w:val="202124"/>
          <w:sz w:val="24"/>
          <w:szCs w:val="24"/>
          <w:shd w:val="clear" w:color="auto" w:fill="FFFFFF"/>
        </w:rPr>
        <w:t xml:space="preserve">, pero considero que también </w:t>
      </w:r>
      <w:r w:rsidR="003C3A72" w:rsidRPr="003C3A72">
        <w:rPr>
          <w:rFonts w:ascii="Arial" w:hAnsi="Arial" w:cs="Arial"/>
          <w:color w:val="202124"/>
          <w:sz w:val="24"/>
          <w:szCs w:val="24"/>
          <w:shd w:val="clear" w:color="auto" w:fill="FFFFFF"/>
        </w:rPr>
        <w:t>debe</w:t>
      </w:r>
      <w:r w:rsidR="00644D7F" w:rsidRPr="003C3A72">
        <w:rPr>
          <w:rFonts w:ascii="Arial" w:hAnsi="Arial" w:cs="Arial"/>
          <w:color w:val="202124"/>
          <w:sz w:val="24"/>
          <w:szCs w:val="24"/>
          <w:shd w:val="clear" w:color="auto" w:fill="FFFFFF"/>
        </w:rPr>
        <w:t xml:space="preserve"> de existir un apoyo por parte de los </w:t>
      </w:r>
      <w:r w:rsidR="003C3A72" w:rsidRPr="003C3A72">
        <w:rPr>
          <w:rFonts w:ascii="Arial" w:hAnsi="Arial" w:cs="Arial"/>
          <w:color w:val="202124"/>
          <w:sz w:val="24"/>
          <w:szCs w:val="24"/>
          <w:shd w:val="clear" w:color="auto" w:fill="FFFFFF"/>
        </w:rPr>
        <w:t>padres</w:t>
      </w:r>
      <w:r w:rsidR="00644D7F" w:rsidRPr="003C3A72">
        <w:rPr>
          <w:rFonts w:ascii="Arial" w:hAnsi="Arial" w:cs="Arial"/>
          <w:color w:val="202124"/>
          <w:sz w:val="24"/>
          <w:szCs w:val="24"/>
          <w:shd w:val="clear" w:color="auto" w:fill="FFFFFF"/>
        </w:rPr>
        <w:t xml:space="preserve"> de familia permitiéndoles a sus hijos reflexionen y que ellos mismos creen sus propias hipótesis y argumentos.</w:t>
      </w:r>
    </w:p>
    <w:p w14:paraId="0DDB1CC7" w14:textId="5ED1043D" w:rsidR="00C94E7F" w:rsidRPr="003C3A72" w:rsidRDefault="00C94E7F" w:rsidP="003C3A72">
      <w:pPr>
        <w:spacing w:line="360" w:lineRule="auto"/>
        <w:rPr>
          <w:rFonts w:ascii="Arial" w:hAnsi="Arial" w:cs="Arial"/>
          <w:color w:val="202124"/>
          <w:sz w:val="24"/>
          <w:szCs w:val="24"/>
          <w:shd w:val="clear" w:color="auto" w:fill="FFFFFF"/>
        </w:rPr>
      </w:pPr>
    </w:p>
    <w:p w14:paraId="6C5BDAC0" w14:textId="77777777" w:rsidR="00C854A1" w:rsidRDefault="00C854A1" w:rsidP="00C854A1">
      <w:pPr>
        <w:spacing w:line="360" w:lineRule="auto"/>
        <w:jc w:val="center"/>
        <w:rPr>
          <w:rFonts w:ascii="Arial" w:eastAsia="Times New Roman" w:hAnsi="Arial" w:cs="Arial"/>
          <w:color w:val="000000" w:themeColor="text1"/>
          <w:sz w:val="28"/>
          <w:szCs w:val="24"/>
          <w:lang w:eastAsia="es-MX"/>
        </w:rPr>
      </w:pPr>
    </w:p>
    <w:p w14:paraId="3E7AE968" w14:textId="7741BC45" w:rsidR="00C94E7F" w:rsidRPr="003C3A72" w:rsidRDefault="00B41A0F" w:rsidP="00C854A1">
      <w:pPr>
        <w:spacing w:line="360" w:lineRule="auto"/>
        <w:jc w:val="center"/>
        <w:rPr>
          <w:rFonts w:ascii="Arial" w:eastAsia="Times New Roman" w:hAnsi="Arial" w:cs="Arial"/>
          <w:color w:val="000000" w:themeColor="text1"/>
          <w:sz w:val="28"/>
          <w:szCs w:val="24"/>
          <w:lang w:eastAsia="es-MX"/>
        </w:rPr>
      </w:pPr>
      <w:r w:rsidRPr="003C3A72">
        <w:rPr>
          <w:rFonts w:ascii="Arial" w:eastAsia="Times New Roman" w:hAnsi="Arial" w:cs="Arial"/>
          <w:color w:val="000000" w:themeColor="text1"/>
          <w:sz w:val="28"/>
          <w:szCs w:val="24"/>
          <w:lang w:eastAsia="es-MX"/>
        </w:rPr>
        <w:t xml:space="preserve">Link del video: </w:t>
      </w:r>
      <w:r w:rsidR="00E20667" w:rsidRPr="00E20667">
        <w:rPr>
          <w:rFonts w:ascii="Arial" w:eastAsia="Times New Roman" w:hAnsi="Arial" w:cs="Arial"/>
          <w:b/>
          <w:color w:val="000000" w:themeColor="text1"/>
          <w:sz w:val="28"/>
          <w:szCs w:val="24"/>
          <w:u w:val="single"/>
          <w:lang w:eastAsia="es-MX"/>
        </w:rPr>
        <w:t>https://youtu.be/8pbfHRO_67E</w:t>
      </w:r>
    </w:p>
    <w:p w14:paraId="7FCE21EF" w14:textId="77777777" w:rsidR="00D54C90" w:rsidRPr="005E09F0" w:rsidRDefault="00D54C90" w:rsidP="00C854A1">
      <w:pPr>
        <w:jc w:val="center"/>
        <w:rPr>
          <w:rFonts w:ascii="Arial" w:eastAsia="Times New Roman" w:hAnsi="Arial" w:cs="Arial"/>
          <w:color w:val="000000" w:themeColor="text1"/>
          <w:sz w:val="24"/>
          <w:szCs w:val="24"/>
          <w:lang w:eastAsia="es-MX"/>
        </w:rPr>
      </w:pPr>
    </w:p>
    <w:p w14:paraId="30198C45" w14:textId="5F271153" w:rsidR="00C3462E" w:rsidRDefault="00C3462E" w:rsidP="00C854A1">
      <w:pPr>
        <w:jc w:val="center"/>
        <w:rPr>
          <w:rFonts w:ascii="Times New Roman" w:eastAsia="Times New Roman" w:hAnsi="Times New Roman" w:cs="Times New Roman"/>
          <w:color w:val="000000" w:themeColor="text1"/>
          <w:sz w:val="24"/>
          <w:szCs w:val="24"/>
          <w:lang w:eastAsia="es-MX"/>
        </w:rPr>
      </w:pPr>
      <w:r>
        <w:rPr>
          <w:rFonts w:ascii="Times New Roman" w:eastAsia="Times New Roman" w:hAnsi="Times New Roman" w:cs="Times New Roman"/>
          <w:color w:val="000000" w:themeColor="text1"/>
          <w:sz w:val="24"/>
          <w:szCs w:val="24"/>
          <w:lang w:eastAsia="es-MX"/>
        </w:rPr>
        <w:br w:type="page"/>
      </w:r>
    </w:p>
    <w:p w14:paraId="73575E94" w14:textId="77777777" w:rsidR="00C3462E" w:rsidRDefault="00C3462E" w:rsidP="00C3462E">
      <w:pPr>
        <w:jc w:val="center"/>
        <w:rPr>
          <w:rFonts w:ascii="Tahoma" w:hAnsi="Tahoma" w:cs="Tahoma"/>
          <w:b/>
          <w:sz w:val="24"/>
          <w:szCs w:val="24"/>
        </w:rPr>
      </w:pPr>
      <w:r>
        <w:rPr>
          <w:rFonts w:ascii="Tahoma" w:hAnsi="Tahoma" w:cs="Tahoma"/>
          <w:b/>
          <w:sz w:val="24"/>
          <w:szCs w:val="24"/>
        </w:rPr>
        <w:lastRenderedPageBreak/>
        <w:t>EVIDENCIA #3</w:t>
      </w:r>
    </w:p>
    <w:p w14:paraId="79D43817" w14:textId="77777777" w:rsidR="00C3462E" w:rsidRDefault="00C3462E" w:rsidP="00C3462E">
      <w:pPr>
        <w:jc w:val="center"/>
        <w:rPr>
          <w:rFonts w:ascii="Tahoma" w:hAnsi="Tahoma" w:cs="Tahoma"/>
          <w:b/>
          <w:sz w:val="24"/>
          <w:szCs w:val="24"/>
        </w:rPr>
      </w:pPr>
      <w:r>
        <w:rPr>
          <w:rFonts w:ascii="Tahoma" w:hAnsi="Tahoma" w:cs="Tahoma"/>
          <w:b/>
          <w:sz w:val="24"/>
          <w:szCs w:val="24"/>
        </w:rPr>
        <w:t>CÁPSULA INFANTIL</w:t>
      </w:r>
    </w:p>
    <w:p w14:paraId="5D78D2F3" w14:textId="77777777" w:rsidR="00C3462E" w:rsidRDefault="00C3462E" w:rsidP="00C3462E">
      <w:pPr>
        <w:jc w:val="center"/>
        <w:rPr>
          <w:rFonts w:ascii="Tahoma" w:hAnsi="Tahoma" w:cs="Tahoma"/>
          <w:b/>
          <w:sz w:val="24"/>
          <w:szCs w:val="24"/>
        </w:rPr>
      </w:pPr>
    </w:p>
    <w:p w14:paraId="7F419335" w14:textId="77777777" w:rsidR="00C3462E" w:rsidRDefault="00C3462E" w:rsidP="00C3462E">
      <w:pPr>
        <w:jc w:val="center"/>
        <w:rPr>
          <w:rFonts w:ascii="Tahoma" w:hAnsi="Tahoma" w:cs="Tahoma"/>
          <w:b/>
          <w:sz w:val="24"/>
          <w:szCs w:val="24"/>
        </w:rPr>
      </w:pPr>
    </w:p>
    <w:tbl>
      <w:tblPr>
        <w:tblStyle w:val="Tablaconcuadrcula1"/>
        <w:tblW w:w="10876" w:type="dxa"/>
        <w:tblLook w:val="04A0" w:firstRow="1" w:lastRow="0" w:firstColumn="1" w:lastColumn="0" w:noHBand="0" w:noVBand="1"/>
      </w:tblPr>
      <w:tblGrid>
        <w:gridCol w:w="2174"/>
        <w:gridCol w:w="2174"/>
        <w:gridCol w:w="2176"/>
        <w:gridCol w:w="2176"/>
        <w:gridCol w:w="2176"/>
      </w:tblGrid>
      <w:tr w:rsidR="00C3462E" w:rsidRPr="00123E9D" w14:paraId="590FE249" w14:textId="77777777" w:rsidTr="00E20667">
        <w:trPr>
          <w:trHeight w:val="667"/>
        </w:trPr>
        <w:tc>
          <w:tcPr>
            <w:tcW w:w="2174" w:type="dxa"/>
          </w:tcPr>
          <w:p w14:paraId="11B95DC7" w14:textId="77777777" w:rsidR="00C3462E" w:rsidRPr="00123E9D" w:rsidRDefault="00C3462E" w:rsidP="007D79FC">
            <w:pPr>
              <w:jc w:val="center"/>
              <w:rPr>
                <w:rFonts w:ascii="Tahoma" w:eastAsia="Calibri" w:hAnsi="Tahoma" w:cs="Tahoma"/>
                <w:b/>
                <w:sz w:val="20"/>
                <w:szCs w:val="20"/>
              </w:rPr>
            </w:pPr>
            <w:r w:rsidRPr="00123E9D">
              <w:rPr>
                <w:rFonts w:ascii="Tahoma" w:eastAsia="Calibri" w:hAnsi="Tahoma" w:cs="Tahoma"/>
                <w:b/>
                <w:sz w:val="20"/>
                <w:szCs w:val="20"/>
              </w:rPr>
              <w:t>Criterios de Evaluación</w:t>
            </w:r>
          </w:p>
        </w:tc>
        <w:tc>
          <w:tcPr>
            <w:tcW w:w="2174" w:type="dxa"/>
          </w:tcPr>
          <w:p w14:paraId="0F4F6926" w14:textId="77777777" w:rsidR="00C3462E" w:rsidRPr="00123E9D" w:rsidRDefault="00C3462E" w:rsidP="007D79FC">
            <w:pPr>
              <w:jc w:val="center"/>
              <w:rPr>
                <w:rFonts w:ascii="Tahoma" w:eastAsia="Calibri" w:hAnsi="Tahoma" w:cs="Tahoma"/>
                <w:b/>
                <w:sz w:val="20"/>
                <w:szCs w:val="20"/>
              </w:rPr>
            </w:pPr>
            <w:r w:rsidRPr="00123E9D">
              <w:rPr>
                <w:rFonts w:ascii="Tahoma" w:eastAsia="Calibri" w:hAnsi="Tahoma" w:cs="Tahoma"/>
                <w:b/>
                <w:sz w:val="20"/>
                <w:szCs w:val="20"/>
              </w:rPr>
              <w:t>Muy Bueno</w:t>
            </w:r>
          </w:p>
        </w:tc>
        <w:tc>
          <w:tcPr>
            <w:tcW w:w="2176" w:type="dxa"/>
          </w:tcPr>
          <w:p w14:paraId="74817FB6" w14:textId="77777777" w:rsidR="00C3462E" w:rsidRPr="00123E9D" w:rsidRDefault="00C3462E" w:rsidP="007D79FC">
            <w:pPr>
              <w:jc w:val="center"/>
              <w:rPr>
                <w:rFonts w:ascii="Tahoma" w:eastAsia="Calibri" w:hAnsi="Tahoma" w:cs="Tahoma"/>
                <w:b/>
                <w:sz w:val="20"/>
                <w:szCs w:val="20"/>
              </w:rPr>
            </w:pPr>
            <w:r w:rsidRPr="00123E9D">
              <w:rPr>
                <w:rFonts w:ascii="Tahoma" w:eastAsia="Calibri" w:hAnsi="Tahoma" w:cs="Tahoma"/>
                <w:b/>
                <w:sz w:val="20"/>
                <w:szCs w:val="20"/>
              </w:rPr>
              <w:t>Bueno</w:t>
            </w:r>
          </w:p>
        </w:tc>
        <w:tc>
          <w:tcPr>
            <w:tcW w:w="2176" w:type="dxa"/>
          </w:tcPr>
          <w:p w14:paraId="270D7011" w14:textId="77777777" w:rsidR="00C3462E" w:rsidRPr="00123E9D" w:rsidRDefault="00C3462E" w:rsidP="007D79FC">
            <w:pPr>
              <w:jc w:val="center"/>
              <w:rPr>
                <w:rFonts w:ascii="Tahoma" w:eastAsia="Calibri" w:hAnsi="Tahoma" w:cs="Tahoma"/>
                <w:b/>
                <w:sz w:val="20"/>
                <w:szCs w:val="20"/>
              </w:rPr>
            </w:pPr>
            <w:r w:rsidRPr="00123E9D">
              <w:rPr>
                <w:rFonts w:ascii="Tahoma" w:eastAsia="Calibri" w:hAnsi="Tahoma" w:cs="Tahoma"/>
                <w:b/>
                <w:sz w:val="20"/>
                <w:szCs w:val="20"/>
              </w:rPr>
              <w:t>Regular</w:t>
            </w:r>
          </w:p>
        </w:tc>
        <w:tc>
          <w:tcPr>
            <w:tcW w:w="2176" w:type="dxa"/>
          </w:tcPr>
          <w:p w14:paraId="4990F4E5" w14:textId="77777777" w:rsidR="00C3462E" w:rsidRPr="00123E9D" w:rsidRDefault="00C3462E" w:rsidP="007D79FC">
            <w:pPr>
              <w:jc w:val="center"/>
              <w:rPr>
                <w:rFonts w:ascii="Tahoma" w:eastAsia="Calibri" w:hAnsi="Tahoma" w:cs="Tahoma"/>
                <w:b/>
                <w:sz w:val="20"/>
                <w:szCs w:val="20"/>
              </w:rPr>
            </w:pPr>
            <w:r w:rsidRPr="00123E9D">
              <w:rPr>
                <w:rFonts w:ascii="Tahoma" w:eastAsia="Calibri" w:hAnsi="Tahoma" w:cs="Tahoma"/>
                <w:b/>
                <w:sz w:val="20"/>
                <w:szCs w:val="20"/>
              </w:rPr>
              <w:t>Insuficiente</w:t>
            </w:r>
          </w:p>
        </w:tc>
      </w:tr>
      <w:tr w:rsidR="00C3462E" w:rsidRPr="00123E9D" w14:paraId="3591A7CC" w14:textId="77777777" w:rsidTr="00E20667">
        <w:trPr>
          <w:trHeight w:val="1355"/>
        </w:trPr>
        <w:tc>
          <w:tcPr>
            <w:tcW w:w="2174" w:type="dxa"/>
          </w:tcPr>
          <w:p w14:paraId="5168F657" w14:textId="77777777" w:rsidR="00C3462E" w:rsidRPr="00123E9D" w:rsidRDefault="00C3462E" w:rsidP="007D79FC">
            <w:pPr>
              <w:rPr>
                <w:rFonts w:ascii="Tahoma" w:eastAsia="Calibri" w:hAnsi="Tahoma" w:cs="Tahoma"/>
                <w:b/>
                <w:sz w:val="20"/>
                <w:szCs w:val="20"/>
              </w:rPr>
            </w:pPr>
            <w:r w:rsidRPr="00123E9D">
              <w:rPr>
                <w:rFonts w:ascii="Tahoma" w:eastAsia="Calibri" w:hAnsi="Tahoma" w:cs="Tahoma"/>
                <w:b/>
                <w:sz w:val="20"/>
                <w:szCs w:val="20"/>
              </w:rPr>
              <w:t>Título de la capsula Informativa</w:t>
            </w:r>
          </w:p>
        </w:tc>
        <w:tc>
          <w:tcPr>
            <w:tcW w:w="2174" w:type="dxa"/>
          </w:tcPr>
          <w:p w14:paraId="42BF500E" w14:textId="77777777" w:rsidR="00C3462E" w:rsidRPr="00123E9D" w:rsidRDefault="00C3462E" w:rsidP="007D79FC">
            <w:pPr>
              <w:rPr>
                <w:rFonts w:ascii="Tahoma" w:eastAsia="Calibri" w:hAnsi="Tahoma" w:cs="Tahoma"/>
                <w:sz w:val="20"/>
                <w:szCs w:val="20"/>
              </w:rPr>
            </w:pPr>
            <w:r w:rsidRPr="00123E9D">
              <w:rPr>
                <w:rFonts w:ascii="Tahoma" w:eastAsia="Calibri" w:hAnsi="Tahoma" w:cs="Tahoma"/>
                <w:sz w:val="20"/>
                <w:szCs w:val="20"/>
              </w:rPr>
              <w:t>El nombre de la capsula es original</w:t>
            </w:r>
          </w:p>
        </w:tc>
        <w:tc>
          <w:tcPr>
            <w:tcW w:w="2176" w:type="dxa"/>
          </w:tcPr>
          <w:p w14:paraId="406F0ADE" w14:textId="77777777" w:rsidR="00C3462E" w:rsidRPr="00123E9D" w:rsidRDefault="00C3462E" w:rsidP="007D79FC">
            <w:pPr>
              <w:rPr>
                <w:rFonts w:ascii="Tahoma" w:eastAsia="Calibri" w:hAnsi="Tahoma" w:cs="Tahoma"/>
                <w:sz w:val="20"/>
                <w:szCs w:val="20"/>
              </w:rPr>
            </w:pPr>
            <w:r w:rsidRPr="00123E9D">
              <w:rPr>
                <w:rFonts w:ascii="Tahoma" w:eastAsia="Calibri" w:hAnsi="Tahoma" w:cs="Tahoma"/>
                <w:sz w:val="20"/>
                <w:szCs w:val="20"/>
              </w:rPr>
              <w:t>El nombre de la capsula se parece a una ya existente</w:t>
            </w:r>
          </w:p>
        </w:tc>
        <w:tc>
          <w:tcPr>
            <w:tcW w:w="2176" w:type="dxa"/>
          </w:tcPr>
          <w:p w14:paraId="7F00C20F" w14:textId="77777777" w:rsidR="00C3462E" w:rsidRPr="00123E9D" w:rsidRDefault="00C3462E" w:rsidP="007D79FC">
            <w:pPr>
              <w:rPr>
                <w:rFonts w:ascii="Tahoma" w:eastAsia="Calibri" w:hAnsi="Tahoma" w:cs="Tahoma"/>
                <w:sz w:val="20"/>
                <w:szCs w:val="20"/>
              </w:rPr>
            </w:pPr>
            <w:r w:rsidRPr="00123E9D">
              <w:rPr>
                <w:rFonts w:ascii="Tahoma" w:eastAsia="Calibri" w:hAnsi="Tahoma" w:cs="Tahoma"/>
                <w:sz w:val="20"/>
                <w:szCs w:val="20"/>
              </w:rPr>
              <w:t>El nombre de la capsula es idéntica a una ya realizada</w:t>
            </w:r>
          </w:p>
        </w:tc>
        <w:tc>
          <w:tcPr>
            <w:tcW w:w="2176" w:type="dxa"/>
          </w:tcPr>
          <w:p w14:paraId="5B21AA5D" w14:textId="77777777" w:rsidR="00C3462E" w:rsidRPr="00123E9D" w:rsidRDefault="00C3462E" w:rsidP="007D79FC">
            <w:pPr>
              <w:rPr>
                <w:rFonts w:ascii="Tahoma" w:eastAsia="Calibri" w:hAnsi="Tahoma" w:cs="Tahoma"/>
                <w:sz w:val="20"/>
                <w:szCs w:val="20"/>
              </w:rPr>
            </w:pPr>
            <w:r w:rsidRPr="00123E9D">
              <w:rPr>
                <w:rFonts w:ascii="Tahoma" w:eastAsia="Calibri" w:hAnsi="Tahoma" w:cs="Tahoma"/>
                <w:sz w:val="20"/>
                <w:szCs w:val="20"/>
              </w:rPr>
              <w:t>No tiene el nombre de la capsula</w:t>
            </w:r>
          </w:p>
        </w:tc>
      </w:tr>
      <w:tr w:rsidR="00C3462E" w:rsidRPr="00123E9D" w14:paraId="7915E518" w14:textId="77777777" w:rsidTr="00E20667">
        <w:trPr>
          <w:trHeight w:val="2022"/>
        </w:trPr>
        <w:tc>
          <w:tcPr>
            <w:tcW w:w="2174" w:type="dxa"/>
          </w:tcPr>
          <w:p w14:paraId="2FDF1A2C" w14:textId="77777777" w:rsidR="00C3462E" w:rsidRPr="00123E9D" w:rsidRDefault="00C3462E" w:rsidP="007D79FC">
            <w:pPr>
              <w:rPr>
                <w:rFonts w:ascii="Tahoma" w:eastAsia="Calibri" w:hAnsi="Tahoma" w:cs="Tahoma"/>
                <w:b/>
                <w:sz w:val="20"/>
                <w:szCs w:val="20"/>
              </w:rPr>
            </w:pPr>
            <w:r w:rsidRPr="00123E9D">
              <w:rPr>
                <w:rFonts w:ascii="Tahoma" w:eastAsia="Calibri" w:hAnsi="Tahoma" w:cs="Tahoma"/>
                <w:b/>
                <w:sz w:val="20"/>
                <w:szCs w:val="20"/>
              </w:rPr>
              <w:t>Contenido Abordado</w:t>
            </w:r>
          </w:p>
        </w:tc>
        <w:tc>
          <w:tcPr>
            <w:tcW w:w="2174" w:type="dxa"/>
          </w:tcPr>
          <w:p w14:paraId="1CFBD464" w14:textId="77777777" w:rsidR="00C3462E" w:rsidRPr="00123E9D" w:rsidRDefault="00C3462E" w:rsidP="007D79FC">
            <w:pPr>
              <w:rPr>
                <w:rFonts w:ascii="Tahoma" w:eastAsia="Calibri" w:hAnsi="Tahoma" w:cs="Tahoma"/>
                <w:sz w:val="20"/>
                <w:szCs w:val="20"/>
              </w:rPr>
            </w:pPr>
            <w:r w:rsidRPr="00123E9D">
              <w:rPr>
                <w:rFonts w:ascii="Tahoma" w:eastAsia="Calibri" w:hAnsi="Tahoma" w:cs="Tahoma"/>
                <w:sz w:val="20"/>
                <w:szCs w:val="20"/>
              </w:rPr>
              <w:t>El contenido se incluye en el plan y programa y se aborda de manera adecuada</w:t>
            </w:r>
          </w:p>
        </w:tc>
        <w:tc>
          <w:tcPr>
            <w:tcW w:w="2176" w:type="dxa"/>
          </w:tcPr>
          <w:p w14:paraId="040FC1F8" w14:textId="77777777" w:rsidR="00C3462E" w:rsidRPr="00123E9D" w:rsidRDefault="00C3462E" w:rsidP="007D79FC">
            <w:pPr>
              <w:rPr>
                <w:rFonts w:ascii="Tahoma" w:eastAsia="Calibri" w:hAnsi="Tahoma" w:cs="Tahoma"/>
                <w:sz w:val="20"/>
                <w:szCs w:val="20"/>
              </w:rPr>
            </w:pPr>
            <w:r w:rsidRPr="00123E9D">
              <w:rPr>
                <w:rFonts w:ascii="Tahoma" w:eastAsia="Calibri" w:hAnsi="Tahoma" w:cs="Tahoma"/>
                <w:sz w:val="20"/>
                <w:szCs w:val="20"/>
              </w:rPr>
              <w:t>El contenido se incluye en el plan y programa y se abordada de manera más o menos adecuada</w:t>
            </w:r>
          </w:p>
        </w:tc>
        <w:tc>
          <w:tcPr>
            <w:tcW w:w="2176" w:type="dxa"/>
          </w:tcPr>
          <w:p w14:paraId="6B90FF10" w14:textId="77777777" w:rsidR="00C3462E" w:rsidRPr="00123E9D" w:rsidRDefault="00C3462E" w:rsidP="007D79FC">
            <w:pPr>
              <w:rPr>
                <w:rFonts w:ascii="Tahoma" w:eastAsia="Calibri" w:hAnsi="Tahoma" w:cs="Tahoma"/>
                <w:sz w:val="20"/>
                <w:szCs w:val="20"/>
              </w:rPr>
            </w:pPr>
            <w:r w:rsidRPr="00123E9D">
              <w:rPr>
                <w:rFonts w:ascii="Tahoma" w:eastAsia="Calibri" w:hAnsi="Tahoma" w:cs="Tahoma"/>
                <w:sz w:val="20"/>
                <w:szCs w:val="20"/>
              </w:rPr>
              <w:t>El contenido se incluye en el plan y programa, pero no se aborda de manera adecuada</w:t>
            </w:r>
          </w:p>
        </w:tc>
        <w:tc>
          <w:tcPr>
            <w:tcW w:w="2176" w:type="dxa"/>
          </w:tcPr>
          <w:p w14:paraId="3495FCF4" w14:textId="77777777" w:rsidR="00C3462E" w:rsidRPr="00123E9D" w:rsidRDefault="00C3462E" w:rsidP="007D79FC">
            <w:pPr>
              <w:rPr>
                <w:rFonts w:ascii="Tahoma" w:eastAsia="Calibri" w:hAnsi="Tahoma" w:cs="Tahoma"/>
                <w:sz w:val="20"/>
                <w:szCs w:val="20"/>
              </w:rPr>
            </w:pPr>
            <w:r w:rsidRPr="00123E9D">
              <w:rPr>
                <w:rFonts w:ascii="Tahoma" w:eastAsia="Calibri" w:hAnsi="Tahoma" w:cs="Tahoma"/>
                <w:sz w:val="20"/>
                <w:szCs w:val="20"/>
              </w:rPr>
              <w:t>El contenido no se incluye en el plan y programa y no se aborda de manera adecuada</w:t>
            </w:r>
          </w:p>
        </w:tc>
      </w:tr>
      <w:tr w:rsidR="00C3462E" w:rsidRPr="00123E9D" w14:paraId="482368F1" w14:textId="77777777" w:rsidTr="00E20667">
        <w:trPr>
          <w:trHeight w:val="2022"/>
        </w:trPr>
        <w:tc>
          <w:tcPr>
            <w:tcW w:w="2174" w:type="dxa"/>
          </w:tcPr>
          <w:p w14:paraId="5802BC5C" w14:textId="77777777" w:rsidR="00C3462E" w:rsidRPr="00123E9D" w:rsidRDefault="00C3462E" w:rsidP="007D79FC">
            <w:pPr>
              <w:rPr>
                <w:rFonts w:ascii="Tahoma" w:eastAsia="Calibri" w:hAnsi="Tahoma" w:cs="Tahoma"/>
                <w:b/>
                <w:sz w:val="20"/>
                <w:szCs w:val="20"/>
              </w:rPr>
            </w:pPr>
            <w:r w:rsidRPr="00123E9D">
              <w:rPr>
                <w:rFonts w:ascii="Tahoma" w:eastAsia="Calibri" w:hAnsi="Tahoma" w:cs="Tahoma"/>
                <w:b/>
                <w:sz w:val="20"/>
                <w:szCs w:val="20"/>
              </w:rPr>
              <w:t>Entrevista</w:t>
            </w:r>
          </w:p>
        </w:tc>
        <w:tc>
          <w:tcPr>
            <w:tcW w:w="2174" w:type="dxa"/>
          </w:tcPr>
          <w:p w14:paraId="7C00EBF6" w14:textId="77777777" w:rsidR="00C3462E" w:rsidRPr="00123E9D" w:rsidRDefault="00C3462E" w:rsidP="007D79FC">
            <w:pPr>
              <w:rPr>
                <w:rFonts w:ascii="Tahoma" w:eastAsia="Calibri" w:hAnsi="Tahoma" w:cs="Tahoma"/>
                <w:sz w:val="20"/>
                <w:szCs w:val="20"/>
              </w:rPr>
            </w:pPr>
            <w:r w:rsidRPr="00123E9D">
              <w:rPr>
                <w:rFonts w:ascii="Tahoma" w:eastAsia="Calibri" w:hAnsi="Tahoma" w:cs="Tahoma"/>
                <w:sz w:val="20"/>
                <w:szCs w:val="20"/>
              </w:rPr>
              <w:t>Clara y entendible con preguntas relacionadas a la temática</w:t>
            </w:r>
          </w:p>
        </w:tc>
        <w:tc>
          <w:tcPr>
            <w:tcW w:w="2176" w:type="dxa"/>
          </w:tcPr>
          <w:p w14:paraId="4A6934B4" w14:textId="77777777" w:rsidR="00C3462E" w:rsidRPr="00123E9D" w:rsidRDefault="00C3462E" w:rsidP="007D79FC">
            <w:pPr>
              <w:rPr>
                <w:rFonts w:ascii="Tahoma" w:eastAsia="Calibri" w:hAnsi="Tahoma" w:cs="Tahoma"/>
                <w:sz w:val="20"/>
                <w:szCs w:val="20"/>
              </w:rPr>
            </w:pPr>
            <w:r w:rsidRPr="00123E9D">
              <w:rPr>
                <w:rFonts w:ascii="Tahoma" w:eastAsia="Calibri" w:hAnsi="Tahoma" w:cs="Tahoma"/>
                <w:sz w:val="20"/>
                <w:szCs w:val="20"/>
              </w:rPr>
              <w:t>Clara y entendible con preguntas más o menos relacionadas a la temática</w:t>
            </w:r>
          </w:p>
        </w:tc>
        <w:tc>
          <w:tcPr>
            <w:tcW w:w="2176" w:type="dxa"/>
          </w:tcPr>
          <w:p w14:paraId="4117AC71" w14:textId="77777777" w:rsidR="00C3462E" w:rsidRPr="00123E9D" w:rsidRDefault="00C3462E" w:rsidP="007D79FC">
            <w:pPr>
              <w:rPr>
                <w:rFonts w:ascii="Tahoma" w:eastAsia="Calibri" w:hAnsi="Tahoma" w:cs="Tahoma"/>
                <w:sz w:val="20"/>
                <w:szCs w:val="20"/>
              </w:rPr>
            </w:pPr>
            <w:r w:rsidRPr="00123E9D">
              <w:rPr>
                <w:rFonts w:ascii="Tahoma" w:eastAsia="Calibri" w:hAnsi="Tahoma" w:cs="Tahoma"/>
                <w:sz w:val="20"/>
                <w:szCs w:val="20"/>
              </w:rPr>
              <w:t>Clara y entendible con preguntas muy poco relacionada a la temática</w:t>
            </w:r>
          </w:p>
        </w:tc>
        <w:tc>
          <w:tcPr>
            <w:tcW w:w="2176" w:type="dxa"/>
          </w:tcPr>
          <w:p w14:paraId="443F36BA" w14:textId="77777777" w:rsidR="00C3462E" w:rsidRPr="00123E9D" w:rsidRDefault="00C3462E" w:rsidP="007D79FC">
            <w:pPr>
              <w:rPr>
                <w:rFonts w:ascii="Tahoma" w:eastAsia="Calibri" w:hAnsi="Tahoma" w:cs="Tahoma"/>
                <w:sz w:val="20"/>
                <w:szCs w:val="20"/>
              </w:rPr>
            </w:pPr>
            <w:r w:rsidRPr="00123E9D">
              <w:rPr>
                <w:rFonts w:ascii="Tahoma" w:eastAsia="Calibri" w:hAnsi="Tahoma" w:cs="Tahoma"/>
                <w:sz w:val="20"/>
                <w:szCs w:val="20"/>
              </w:rPr>
              <w:t>No existe entrevista</w:t>
            </w:r>
          </w:p>
        </w:tc>
      </w:tr>
      <w:tr w:rsidR="00C3462E" w:rsidRPr="00123E9D" w14:paraId="04D085A5" w14:textId="77777777" w:rsidTr="00E20667">
        <w:trPr>
          <w:trHeight w:val="3721"/>
        </w:trPr>
        <w:tc>
          <w:tcPr>
            <w:tcW w:w="2174" w:type="dxa"/>
          </w:tcPr>
          <w:p w14:paraId="117DCA8F" w14:textId="77777777" w:rsidR="00C3462E" w:rsidRPr="00123E9D" w:rsidRDefault="00C3462E" w:rsidP="007D79FC">
            <w:pPr>
              <w:jc w:val="center"/>
              <w:rPr>
                <w:rFonts w:ascii="Tahoma" w:eastAsia="Calibri" w:hAnsi="Tahoma" w:cs="Tahoma"/>
                <w:b/>
                <w:sz w:val="20"/>
                <w:szCs w:val="20"/>
              </w:rPr>
            </w:pPr>
            <w:r w:rsidRPr="00123E9D">
              <w:rPr>
                <w:rFonts w:ascii="Tahoma" w:eastAsia="Calibri" w:hAnsi="Tahoma" w:cs="Tahoma"/>
                <w:b/>
                <w:sz w:val="20"/>
                <w:szCs w:val="20"/>
                <w:lang w:val="es-ES"/>
              </w:rPr>
              <w:t xml:space="preserve">Expresión oral y Guion de la Capsula </w:t>
            </w:r>
          </w:p>
        </w:tc>
        <w:tc>
          <w:tcPr>
            <w:tcW w:w="2174" w:type="dxa"/>
          </w:tcPr>
          <w:p w14:paraId="21D07DBC" w14:textId="77777777" w:rsidR="00C3462E" w:rsidRPr="00123E9D" w:rsidRDefault="00C3462E" w:rsidP="007D79FC">
            <w:pPr>
              <w:rPr>
                <w:rFonts w:ascii="Tahoma" w:eastAsia="Calibri" w:hAnsi="Tahoma" w:cs="Tahoma"/>
                <w:sz w:val="20"/>
                <w:szCs w:val="20"/>
              </w:rPr>
            </w:pPr>
            <w:r w:rsidRPr="00123E9D">
              <w:rPr>
                <w:rFonts w:ascii="Tahoma" w:eastAsia="Calibri" w:hAnsi="Tahoma" w:cs="Tahoma"/>
                <w:sz w:val="20"/>
                <w:szCs w:val="20"/>
                <w:lang w:val="es-ES"/>
              </w:rPr>
              <w:t>Su expresión es muy clara y utilizan un tono de voz fuerte, con distintos matices de voz que caracterizan a sus personajes. Llaman la atención del público</w:t>
            </w:r>
          </w:p>
        </w:tc>
        <w:tc>
          <w:tcPr>
            <w:tcW w:w="2176" w:type="dxa"/>
          </w:tcPr>
          <w:p w14:paraId="56744819" w14:textId="77777777" w:rsidR="00C3462E" w:rsidRPr="00123E9D" w:rsidRDefault="00C3462E" w:rsidP="007D79FC">
            <w:pPr>
              <w:rPr>
                <w:rFonts w:ascii="Tahoma" w:eastAsia="Calibri" w:hAnsi="Tahoma" w:cs="Tahoma"/>
                <w:sz w:val="20"/>
                <w:szCs w:val="20"/>
              </w:rPr>
            </w:pPr>
            <w:r w:rsidRPr="00123E9D">
              <w:rPr>
                <w:rFonts w:ascii="Tahoma" w:eastAsia="Calibri" w:hAnsi="Tahoma" w:cs="Tahoma"/>
                <w:sz w:val="20"/>
                <w:szCs w:val="20"/>
                <w:lang w:val="es-ES"/>
              </w:rPr>
              <w:t>Representan claramente el personaje de cada uno, sin embargo, el tono de voz no es tan fuerte. Su tono es lineal.</w:t>
            </w:r>
          </w:p>
        </w:tc>
        <w:tc>
          <w:tcPr>
            <w:tcW w:w="2176" w:type="dxa"/>
          </w:tcPr>
          <w:p w14:paraId="45FEC6C4" w14:textId="77777777" w:rsidR="00C3462E" w:rsidRPr="00123E9D" w:rsidRDefault="00C3462E" w:rsidP="007D79FC">
            <w:pPr>
              <w:rPr>
                <w:rFonts w:ascii="Tahoma" w:eastAsia="Calibri" w:hAnsi="Tahoma" w:cs="Tahoma"/>
                <w:sz w:val="20"/>
                <w:szCs w:val="20"/>
              </w:rPr>
            </w:pPr>
            <w:r w:rsidRPr="00123E9D">
              <w:rPr>
                <w:rFonts w:ascii="Tahoma" w:eastAsia="Calibri" w:hAnsi="Tahoma" w:cs="Tahoma"/>
                <w:sz w:val="20"/>
                <w:szCs w:val="20"/>
                <w:lang w:val="es-ES"/>
              </w:rPr>
              <w:t>Su expresión oral es plana no utilizan distintos matices y no se distinguen los personajes que caracterizan. No captan la atención del público.</w:t>
            </w:r>
          </w:p>
        </w:tc>
        <w:tc>
          <w:tcPr>
            <w:tcW w:w="2176" w:type="dxa"/>
          </w:tcPr>
          <w:p w14:paraId="5A1C2551" w14:textId="77777777" w:rsidR="00C3462E" w:rsidRPr="00123E9D" w:rsidRDefault="00C3462E" w:rsidP="007D79FC">
            <w:pPr>
              <w:rPr>
                <w:rFonts w:ascii="Tahoma" w:eastAsia="Calibri" w:hAnsi="Tahoma" w:cs="Tahoma"/>
                <w:sz w:val="20"/>
                <w:szCs w:val="20"/>
              </w:rPr>
            </w:pPr>
            <w:r w:rsidRPr="00123E9D">
              <w:rPr>
                <w:rFonts w:ascii="Tahoma" w:eastAsia="Calibri" w:hAnsi="Tahoma" w:cs="Tahoma"/>
                <w:sz w:val="20"/>
                <w:szCs w:val="20"/>
                <w:lang w:val="es-ES"/>
              </w:rPr>
              <w:t xml:space="preserve">Su expresión no es clara, no utiliza distintos matices de voz </w:t>
            </w:r>
            <w:proofErr w:type="gramStart"/>
            <w:r w:rsidRPr="00123E9D">
              <w:rPr>
                <w:rFonts w:ascii="Tahoma" w:eastAsia="Calibri" w:hAnsi="Tahoma" w:cs="Tahoma"/>
                <w:sz w:val="20"/>
                <w:szCs w:val="20"/>
                <w:lang w:val="es-ES"/>
              </w:rPr>
              <w:t>y  sus</w:t>
            </w:r>
            <w:proofErr w:type="gramEnd"/>
            <w:r w:rsidRPr="00123E9D">
              <w:rPr>
                <w:rFonts w:ascii="Tahoma" w:eastAsia="Calibri" w:hAnsi="Tahoma" w:cs="Tahoma"/>
                <w:sz w:val="20"/>
                <w:szCs w:val="20"/>
                <w:lang w:val="es-ES"/>
              </w:rPr>
              <w:t xml:space="preserve"> tonos son muy bajos</w:t>
            </w:r>
          </w:p>
        </w:tc>
      </w:tr>
      <w:tr w:rsidR="00C3462E" w:rsidRPr="00123E9D" w14:paraId="78633D13" w14:textId="77777777" w:rsidTr="00E20667">
        <w:trPr>
          <w:trHeight w:val="1678"/>
        </w:trPr>
        <w:tc>
          <w:tcPr>
            <w:tcW w:w="2174" w:type="dxa"/>
          </w:tcPr>
          <w:p w14:paraId="4EA3D006" w14:textId="77777777" w:rsidR="00C3462E" w:rsidRPr="00123E9D" w:rsidRDefault="00C3462E" w:rsidP="007D79FC">
            <w:pPr>
              <w:jc w:val="center"/>
              <w:rPr>
                <w:rFonts w:ascii="Tahoma" w:eastAsia="Calibri" w:hAnsi="Tahoma" w:cs="Tahoma"/>
                <w:b/>
                <w:sz w:val="20"/>
                <w:szCs w:val="20"/>
              </w:rPr>
            </w:pPr>
            <w:r w:rsidRPr="00123E9D">
              <w:rPr>
                <w:rFonts w:ascii="Tahoma" w:eastAsia="Calibri" w:hAnsi="Tahoma" w:cs="Tahoma"/>
                <w:b/>
                <w:sz w:val="20"/>
                <w:szCs w:val="20"/>
                <w:lang w:val="es-ES"/>
              </w:rPr>
              <w:t>Escenografía</w:t>
            </w:r>
          </w:p>
        </w:tc>
        <w:tc>
          <w:tcPr>
            <w:tcW w:w="2174" w:type="dxa"/>
          </w:tcPr>
          <w:p w14:paraId="7D706226" w14:textId="77777777" w:rsidR="00C3462E" w:rsidRPr="00123E9D" w:rsidRDefault="00C3462E" w:rsidP="007D79FC">
            <w:pPr>
              <w:rPr>
                <w:rFonts w:ascii="Tahoma" w:eastAsia="Calibri" w:hAnsi="Tahoma" w:cs="Tahoma"/>
                <w:sz w:val="20"/>
                <w:szCs w:val="20"/>
              </w:rPr>
            </w:pPr>
            <w:r w:rsidRPr="00123E9D">
              <w:rPr>
                <w:rFonts w:ascii="Tahoma" w:eastAsia="Calibri" w:hAnsi="Tahoma" w:cs="Tahoma"/>
                <w:sz w:val="20"/>
                <w:szCs w:val="20"/>
                <w:lang w:val="es-ES"/>
              </w:rPr>
              <w:t>Presentan una escenografía acorde al tema central de la capsula</w:t>
            </w:r>
          </w:p>
        </w:tc>
        <w:tc>
          <w:tcPr>
            <w:tcW w:w="2176" w:type="dxa"/>
          </w:tcPr>
          <w:p w14:paraId="5B724231" w14:textId="77777777" w:rsidR="00C3462E" w:rsidRPr="00123E9D" w:rsidRDefault="00C3462E" w:rsidP="007D79FC">
            <w:pPr>
              <w:rPr>
                <w:rFonts w:ascii="Tahoma" w:eastAsia="Calibri" w:hAnsi="Tahoma" w:cs="Tahoma"/>
                <w:sz w:val="20"/>
                <w:szCs w:val="20"/>
              </w:rPr>
            </w:pPr>
            <w:r w:rsidRPr="00123E9D">
              <w:rPr>
                <w:rFonts w:ascii="Tahoma" w:eastAsia="Calibri" w:hAnsi="Tahoma" w:cs="Tahoma"/>
                <w:sz w:val="20"/>
                <w:szCs w:val="20"/>
                <w:lang w:val="es-ES"/>
              </w:rPr>
              <w:t>Presentan escenografía, pero no es suficiente,</w:t>
            </w:r>
          </w:p>
        </w:tc>
        <w:tc>
          <w:tcPr>
            <w:tcW w:w="2176" w:type="dxa"/>
          </w:tcPr>
          <w:p w14:paraId="49622B57" w14:textId="77777777" w:rsidR="00C3462E" w:rsidRPr="00123E9D" w:rsidRDefault="00C3462E" w:rsidP="007D79FC">
            <w:pPr>
              <w:rPr>
                <w:rFonts w:ascii="Tahoma" w:eastAsia="Calibri" w:hAnsi="Tahoma" w:cs="Tahoma"/>
                <w:sz w:val="20"/>
                <w:szCs w:val="20"/>
              </w:rPr>
            </w:pPr>
            <w:r w:rsidRPr="00123E9D">
              <w:rPr>
                <w:rFonts w:ascii="Tahoma" w:eastAsia="Calibri" w:hAnsi="Tahoma" w:cs="Tahoma"/>
                <w:sz w:val="20"/>
                <w:szCs w:val="20"/>
                <w:lang w:val="es-ES"/>
              </w:rPr>
              <w:t>Presenta una escenografía escasa, solo algunos implementos</w:t>
            </w:r>
          </w:p>
        </w:tc>
        <w:tc>
          <w:tcPr>
            <w:tcW w:w="2176" w:type="dxa"/>
          </w:tcPr>
          <w:p w14:paraId="562584C4" w14:textId="77777777" w:rsidR="00C3462E" w:rsidRPr="00123E9D" w:rsidRDefault="00C3462E" w:rsidP="007D79FC">
            <w:pPr>
              <w:rPr>
                <w:rFonts w:ascii="Tahoma" w:eastAsia="Calibri" w:hAnsi="Tahoma" w:cs="Tahoma"/>
                <w:sz w:val="20"/>
                <w:szCs w:val="20"/>
              </w:rPr>
            </w:pPr>
            <w:r w:rsidRPr="00123E9D">
              <w:rPr>
                <w:rFonts w:ascii="Tahoma" w:eastAsia="Calibri" w:hAnsi="Tahoma" w:cs="Tahoma"/>
                <w:sz w:val="20"/>
                <w:szCs w:val="20"/>
                <w:lang w:val="es-ES"/>
              </w:rPr>
              <w:t>No presentan escenografía.</w:t>
            </w:r>
          </w:p>
        </w:tc>
      </w:tr>
    </w:tbl>
    <w:p w14:paraId="122AF4FF" w14:textId="77777777" w:rsidR="00C3462E" w:rsidRPr="00782325" w:rsidRDefault="00C3462E" w:rsidP="00C3462E">
      <w:pPr>
        <w:jc w:val="center"/>
        <w:rPr>
          <w:rFonts w:ascii="Tahoma" w:hAnsi="Tahoma" w:cs="Tahoma"/>
          <w:b/>
          <w:sz w:val="24"/>
          <w:szCs w:val="24"/>
        </w:rPr>
      </w:pPr>
    </w:p>
    <w:p w14:paraId="78D08A52" w14:textId="77777777" w:rsidR="00C3462E" w:rsidRDefault="00C3462E">
      <w:pPr>
        <w:rPr>
          <w:rFonts w:ascii="Times New Roman" w:eastAsia="Times New Roman" w:hAnsi="Times New Roman" w:cs="Times New Roman"/>
          <w:color w:val="000000" w:themeColor="text1"/>
          <w:sz w:val="24"/>
          <w:szCs w:val="24"/>
          <w:lang w:eastAsia="es-MX"/>
        </w:rPr>
      </w:pPr>
    </w:p>
    <w:p w14:paraId="508CFD48" w14:textId="77777777" w:rsidR="007F54DB" w:rsidRDefault="007F54DB" w:rsidP="00AE0699">
      <w:pPr>
        <w:rPr>
          <w:rFonts w:ascii="Times New Roman" w:eastAsia="Times New Roman" w:hAnsi="Times New Roman" w:cs="Times New Roman"/>
          <w:color w:val="000000" w:themeColor="text1"/>
          <w:sz w:val="24"/>
          <w:szCs w:val="24"/>
          <w:lang w:eastAsia="es-MX"/>
        </w:rPr>
      </w:pPr>
    </w:p>
    <w:p w14:paraId="27CDF69E" w14:textId="77777777" w:rsidR="00AE0699" w:rsidRPr="00AE0699" w:rsidRDefault="00AE0699" w:rsidP="00AE0699">
      <w:pPr>
        <w:spacing w:before="100" w:beforeAutospacing="1" w:after="100" w:afterAutospacing="1" w:line="480" w:lineRule="auto"/>
        <w:ind w:left="720" w:hanging="720"/>
        <w:rPr>
          <w:rFonts w:ascii="Times New Roman" w:eastAsia="Times New Roman" w:hAnsi="Times New Roman" w:cs="Times New Roman"/>
          <w:sz w:val="24"/>
          <w:szCs w:val="24"/>
          <w:lang w:eastAsia="es-MX"/>
        </w:rPr>
      </w:pPr>
    </w:p>
    <w:sectPr w:rsidR="00AE0699" w:rsidRPr="00AE0699" w:rsidSect="00C854A1">
      <w:footerReference w:type="default" r:id="rId12"/>
      <w:pgSz w:w="12240" w:h="15840"/>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C09294" w14:textId="77777777" w:rsidR="00EB1E05" w:rsidRDefault="00EB1E05" w:rsidP="00302D44">
      <w:pPr>
        <w:spacing w:after="0" w:line="240" w:lineRule="auto"/>
      </w:pPr>
      <w:r>
        <w:separator/>
      </w:r>
    </w:p>
  </w:endnote>
  <w:endnote w:type="continuationSeparator" w:id="0">
    <w:p w14:paraId="63EAA6C3" w14:textId="77777777" w:rsidR="00EB1E05" w:rsidRDefault="00EB1E05" w:rsidP="00302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lloons">
    <w:panose1 w:val="02000600000000000000"/>
    <w:charset w:val="00"/>
    <w:family w:val="auto"/>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6530639"/>
      <w:docPartObj>
        <w:docPartGallery w:val="Page Numbers (Bottom of Page)"/>
        <w:docPartUnique/>
      </w:docPartObj>
    </w:sdtPr>
    <w:sdtEndPr/>
    <w:sdtContent>
      <w:p w14:paraId="0DEBB253" w14:textId="6C61B1A0" w:rsidR="00287F13" w:rsidRDefault="00287F13">
        <w:pPr>
          <w:pStyle w:val="Piedepgina"/>
          <w:jc w:val="center"/>
        </w:pPr>
        <w:r>
          <w:fldChar w:fldCharType="begin"/>
        </w:r>
        <w:r>
          <w:instrText>PAGE   \* MERGEFORMAT</w:instrText>
        </w:r>
        <w:r>
          <w:fldChar w:fldCharType="separate"/>
        </w:r>
        <w:r>
          <w:rPr>
            <w:lang w:val="es-ES"/>
          </w:rPr>
          <w:t>2</w:t>
        </w:r>
        <w:r>
          <w:fldChar w:fldCharType="end"/>
        </w:r>
      </w:p>
    </w:sdtContent>
  </w:sdt>
  <w:p w14:paraId="54D35052" w14:textId="77777777" w:rsidR="00287F13" w:rsidRDefault="00287F1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096C4" w14:textId="77777777" w:rsidR="00EB1E05" w:rsidRDefault="00EB1E05" w:rsidP="00302D44">
      <w:pPr>
        <w:spacing w:after="0" w:line="240" w:lineRule="auto"/>
      </w:pPr>
      <w:r>
        <w:separator/>
      </w:r>
    </w:p>
  </w:footnote>
  <w:footnote w:type="continuationSeparator" w:id="0">
    <w:p w14:paraId="66B5AB2A" w14:textId="77777777" w:rsidR="00EB1E05" w:rsidRDefault="00EB1E05" w:rsidP="00302D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55AE5"/>
    <w:multiLevelType w:val="hybridMultilevel"/>
    <w:tmpl w:val="A9EE879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FC2A66"/>
    <w:multiLevelType w:val="hybridMultilevel"/>
    <w:tmpl w:val="ADE8318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CD1B0B"/>
    <w:multiLevelType w:val="hybridMultilevel"/>
    <w:tmpl w:val="4D04E33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172A95"/>
    <w:multiLevelType w:val="hybridMultilevel"/>
    <w:tmpl w:val="87401A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1F0C7D"/>
    <w:multiLevelType w:val="hybridMultilevel"/>
    <w:tmpl w:val="9E34D7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853E47"/>
    <w:multiLevelType w:val="hybridMultilevel"/>
    <w:tmpl w:val="DC146F4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173703"/>
    <w:multiLevelType w:val="hybridMultilevel"/>
    <w:tmpl w:val="909C17C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6D35C18"/>
    <w:multiLevelType w:val="hybridMultilevel"/>
    <w:tmpl w:val="5DBEB5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26A001F"/>
    <w:multiLevelType w:val="hybridMultilevel"/>
    <w:tmpl w:val="D2A0F8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5790D21"/>
    <w:multiLevelType w:val="hybridMultilevel"/>
    <w:tmpl w:val="AC245E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9"/>
  </w:num>
  <w:num w:numId="3">
    <w:abstractNumId w:val="4"/>
  </w:num>
  <w:num w:numId="4">
    <w:abstractNumId w:val="5"/>
  </w:num>
  <w:num w:numId="5">
    <w:abstractNumId w:val="8"/>
  </w:num>
  <w:num w:numId="6">
    <w:abstractNumId w:val="1"/>
  </w:num>
  <w:num w:numId="7">
    <w:abstractNumId w:val="2"/>
  </w:num>
  <w:num w:numId="8">
    <w:abstractNumId w:val="3"/>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C34"/>
    <w:rsid w:val="00015AB0"/>
    <w:rsid w:val="0008320B"/>
    <w:rsid w:val="000C345D"/>
    <w:rsid w:val="001736B8"/>
    <w:rsid w:val="001C1F84"/>
    <w:rsid w:val="00285570"/>
    <w:rsid w:val="00287F13"/>
    <w:rsid w:val="00296928"/>
    <w:rsid w:val="002F549C"/>
    <w:rsid w:val="00302D44"/>
    <w:rsid w:val="0034583F"/>
    <w:rsid w:val="003C3A72"/>
    <w:rsid w:val="003C408B"/>
    <w:rsid w:val="005361CF"/>
    <w:rsid w:val="005E09F0"/>
    <w:rsid w:val="00644D7F"/>
    <w:rsid w:val="00657781"/>
    <w:rsid w:val="0067267D"/>
    <w:rsid w:val="00673A96"/>
    <w:rsid w:val="00695407"/>
    <w:rsid w:val="006B70A3"/>
    <w:rsid w:val="007A754F"/>
    <w:rsid w:val="007C0679"/>
    <w:rsid w:val="007F28D9"/>
    <w:rsid w:val="007F54DB"/>
    <w:rsid w:val="00801A97"/>
    <w:rsid w:val="00802414"/>
    <w:rsid w:val="00830091"/>
    <w:rsid w:val="0094234B"/>
    <w:rsid w:val="00982B81"/>
    <w:rsid w:val="009A7A66"/>
    <w:rsid w:val="009D633C"/>
    <w:rsid w:val="009F3DA5"/>
    <w:rsid w:val="00A2258F"/>
    <w:rsid w:val="00A60D70"/>
    <w:rsid w:val="00AE0699"/>
    <w:rsid w:val="00AE24D5"/>
    <w:rsid w:val="00AF1B16"/>
    <w:rsid w:val="00AF3F8D"/>
    <w:rsid w:val="00B11491"/>
    <w:rsid w:val="00B41A0F"/>
    <w:rsid w:val="00B562ED"/>
    <w:rsid w:val="00B71A05"/>
    <w:rsid w:val="00BA3336"/>
    <w:rsid w:val="00BB4E6F"/>
    <w:rsid w:val="00BD05D9"/>
    <w:rsid w:val="00C12942"/>
    <w:rsid w:val="00C148A9"/>
    <w:rsid w:val="00C3462E"/>
    <w:rsid w:val="00C40597"/>
    <w:rsid w:val="00C854A1"/>
    <w:rsid w:val="00C94E7F"/>
    <w:rsid w:val="00CC0DFA"/>
    <w:rsid w:val="00D54C90"/>
    <w:rsid w:val="00DD36CE"/>
    <w:rsid w:val="00DE1E2E"/>
    <w:rsid w:val="00E053EE"/>
    <w:rsid w:val="00E20667"/>
    <w:rsid w:val="00E233EE"/>
    <w:rsid w:val="00E24FF7"/>
    <w:rsid w:val="00EB1E05"/>
    <w:rsid w:val="00EC0918"/>
    <w:rsid w:val="00F05D4D"/>
    <w:rsid w:val="00F43074"/>
    <w:rsid w:val="00F53D01"/>
    <w:rsid w:val="00F60C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18ACB"/>
  <w15:chartTrackingRefBased/>
  <w15:docId w15:val="{FB7B545D-3B47-46E0-B34D-41843F9B4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2">
    <w:name w:val="heading 2"/>
    <w:basedOn w:val="Normal"/>
    <w:link w:val="Ttulo2Car"/>
    <w:uiPriority w:val="9"/>
    <w:qFormat/>
    <w:rsid w:val="00DE1E2E"/>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unhideWhenUsed/>
    <w:qFormat/>
    <w:rsid w:val="00DE1E2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ss-axufdj">
    <w:name w:val="css-axufdj"/>
    <w:basedOn w:val="Normal"/>
    <w:rsid w:val="00F60C3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2Car">
    <w:name w:val="Título 2 Car"/>
    <w:basedOn w:val="Fuentedeprrafopredeter"/>
    <w:link w:val="Ttulo2"/>
    <w:uiPriority w:val="9"/>
    <w:rsid w:val="00DE1E2E"/>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DE1E2E"/>
    <w:rPr>
      <w:rFonts w:asciiTheme="majorHAnsi" w:eastAsiaTheme="majorEastAsia" w:hAnsiTheme="majorHAnsi" w:cstheme="majorBidi"/>
      <w:color w:val="1F4D78" w:themeColor="accent1" w:themeShade="7F"/>
      <w:sz w:val="24"/>
      <w:szCs w:val="24"/>
    </w:rPr>
  </w:style>
  <w:style w:type="character" w:styleId="Hipervnculo">
    <w:name w:val="Hyperlink"/>
    <w:basedOn w:val="Fuentedeprrafopredeter"/>
    <w:uiPriority w:val="99"/>
    <w:unhideWhenUsed/>
    <w:rsid w:val="00DE1E2E"/>
    <w:rPr>
      <w:color w:val="0000FF"/>
      <w:u w:val="single"/>
    </w:rPr>
  </w:style>
  <w:style w:type="paragraph" w:styleId="NormalWeb">
    <w:name w:val="Normal (Web)"/>
    <w:basedOn w:val="Normal"/>
    <w:uiPriority w:val="99"/>
    <w:unhideWhenUsed/>
    <w:rsid w:val="0080241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802414"/>
    <w:pPr>
      <w:ind w:left="720"/>
      <w:contextualSpacing/>
    </w:pPr>
  </w:style>
  <w:style w:type="character" w:styleId="Mencinsinresolver">
    <w:name w:val="Unresolved Mention"/>
    <w:basedOn w:val="Fuentedeprrafopredeter"/>
    <w:uiPriority w:val="99"/>
    <w:semiHidden/>
    <w:unhideWhenUsed/>
    <w:rsid w:val="00802414"/>
    <w:rPr>
      <w:color w:val="605E5C"/>
      <w:shd w:val="clear" w:color="auto" w:fill="E1DFDD"/>
    </w:rPr>
  </w:style>
  <w:style w:type="character" w:styleId="nfasis">
    <w:name w:val="Emphasis"/>
    <w:basedOn w:val="Fuentedeprrafopredeter"/>
    <w:uiPriority w:val="20"/>
    <w:qFormat/>
    <w:rsid w:val="00802414"/>
    <w:rPr>
      <w:i/>
      <w:iCs/>
    </w:rPr>
  </w:style>
  <w:style w:type="character" w:customStyle="1" w:styleId="quoting-url">
    <w:name w:val="quoting-url"/>
    <w:basedOn w:val="Fuentedeprrafopredeter"/>
    <w:rsid w:val="00802414"/>
  </w:style>
  <w:style w:type="paragraph" w:styleId="Encabezado">
    <w:name w:val="header"/>
    <w:basedOn w:val="Normal"/>
    <w:link w:val="EncabezadoCar"/>
    <w:uiPriority w:val="99"/>
    <w:unhideWhenUsed/>
    <w:rsid w:val="00302D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2D44"/>
  </w:style>
  <w:style w:type="paragraph" w:styleId="Piedepgina">
    <w:name w:val="footer"/>
    <w:basedOn w:val="Normal"/>
    <w:link w:val="PiedepginaCar"/>
    <w:uiPriority w:val="99"/>
    <w:unhideWhenUsed/>
    <w:rsid w:val="00302D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2D44"/>
  </w:style>
  <w:style w:type="character" w:styleId="Textoennegrita">
    <w:name w:val="Strong"/>
    <w:basedOn w:val="Fuentedeprrafopredeter"/>
    <w:uiPriority w:val="22"/>
    <w:qFormat/>
    <w:rsid w:val="00AE0699"/>
    <w:rPr>
      <w:b/>
      <w:bCs/>
    </w:rPr>
  </w:style>
  <w:style w:type="character" w:customStyle="1" w:styleId="ff6">
    <w:name w:val="ff6"/>
    <w:basedOn w:val="Fuentedeprrafopredeter"/>
    <w:rsid w:val="00AE0699"/>
  </w:style>
  <w:style w:type="table" w:customStyle="1" w:styleId="Tablaconcuadrcula1">
    <w:name w:val="Tabla con cuadrícula1"/>
    <w:basedOn w:val="Tablanormal"/>
    <w:next w:val="Tablaconcuadrcula"/>
    <w:uiPriority w:val="39"/>
    <w:rsid w:val="00C34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C34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78949">
      <w:bodyDiv w:val="1"/>
      <w:marLeft w:val="0"/>
      <w:marRight w:val="0"/>
      <w:marTop w:val="0"/>
      <w:marBottom w:val="0"/>
      <w:divBdr>
        <w:top w:val="none" w:sz="0" w:space="0" w:color="auto"/>
        <w:left w:val="none" w:sz="0" w:space="0" w:color="auto"/>
        <w:bottom w:val="none" w:sz="0" w:space="0" w:color="auto"/>
        <w:right w:val="none" w:sz="0" w:space="0" w:color="auto"/>
      </w:divBdr>
    </w:div>
    <w:div w:id="297227553">
      <w:bodyDiv w:val="1"/>
      <w:marLeft w:val="0"/>
      <w:marRight w:val="0"/>
      <w:marTop w:val="0"/>
      <w:marBottom w:val="0"/>
      <w:divBdr>
        <w:top w:val="none" w:sz="0" w:space="0" w:color="auto"/>
        <w:left w:val="none" w:sz="0" w:space="0" w:color="auto"/>
        <w:bottom w:val="none" w:sz="0" w:space="0" w:color="auto"/>
        <w:right w:val="none" w:sz="0" w:space="0" w:color="auto"/>
      </w:divBdr>
    </w:div>
    <w:div w:id="472672372">
      <w:bodyDiv w:val="1"/>
      <w:marLeft w:val="0"/>
      <w:marRight w:val="0"/>
      <w:marTop w:val="0"/>
      <w:marBottom w:val="0"/>
      <w:divBdr>
        <w:top w:val="none" w:sz="0" w:space="0" w:color="auto"/>
        <w:left w:val="none" w:sz="0" w:space="0" w:color="auto"/>
        <w:bottom w:val="none" w:sz="0" w:space="0" w:color="auto"/>
        <w:right w:val="none" w:sz="0" w:space="0" w:color="auto"/>
      </w:divBdr>
    </w:div>
    <w:div w:id="512454591">
      <w:bodyDiv w:val="1"/>
      <w:marLeft w:val="0"/>
      <w:marRight w:val="0"/>
      <w:marTop w:val="0"/>
      <w:marBottom w:val="0"/>
      <w:divBdr>
        <w:top w:val="none" w:sz="0" w:space="0" w:color="auto"/>
        <w:left w:val="none" w:sz="0" w:space="0" w:color="auto"/>
        <w:bottom w:val="none" w:sz="0" w:space="0" w:color="auto"/>
        <w:right w:val="none" w:sz="0" w:space="0" w:color="auto"/>
      </w:divBdr>
      <w:divsChild>
        <w:div w:id="961111812">
          <w:marLeft w:val="0"/>
          <w:marRight w:val="0"/>
          <w:marTop w:val="0"/>
          <w:marBottom w:val="0"/>
          <w:divBdr>
            <w:top w:val="none" w:sz="0" w:space="0" w:color="auto"/>
            <w:left w:val="none" w:sz="0" w:space="0" w:color="auto"/>
            <w:bottom w:val="none" w:sz="0" w:space="0" w:color="auto"/>
            <w:right w:val="none" w:sz="0" w:space="0" w:color="auto"/>
          </w:divBdr>
        </w:div>
        <w:div w:id="536432372">
          <w:marLeft w:val="0"/>
          <w:marRight w:val="0"/>
          <w:marTop w:val="0"/>
          <w:marBottom w:val="0"/>
          <w:divBdr>
            <w:top w:val="none" w:sz="0" w:space="0" w:color="auto"/>
            <w:left w:val="none" w:sz="0" w:space="0" w:color="auto"/>
            <w:bottom w:val="none" w:sz="0" w:space="0" w:color="auto"/>
            <w:right w:val="none" w:sz="0" w:space="0" w:color="auto"/>
          </w:divBdr>
        </w:div>
        <w:div w:id="130484851">
          <w:marLeft w:val="0"/>
          <w:marRight w:val="0"/>
          <w:marTop w:val="0"/>
          <w:marBottom w:val="0"/>
          <w:divBdr>
            <w:top w:val="none" w:sz="0" w:space="0" w:color="auto"/>
            <w:left w:val="none" w:sz="0" w:space="0" w:color="auto"/>
            <w:bottom w:val="none" w:sz="0" w:space="0" w:color="auto"/>
            <w:right w:val="none" w:sz="0" w:space="0" w:color="auto"/>
          </w:divBdr>
        </w:div>
        <w:div w:id="1752044357">
          <w:marLeft w:val="0"/>
          <w:marRight w:val="0"/>
          <w:marTop w:val="0"/>
          <w:marBottom w:val="0"/>
          <w:divBdr>
            <w:top w:val="none" w:sz="0" w:space="0" w:color="auto"/>
            <w:left w:val="none" w:sz="0" w:space="0" w:color="auto"/>
            <w:bottom w:val="none" w:sz="0" w:space="0" w:color="auto"/>
            <w:right w:val="none" w:sz="0" w:space="0" w:color="auto"/>
          </w:divBdr>
        </w:div>
        <w:div w:id="1247417122">
          <w:marLeft w:val="0"/>
          <w:marRight w:val="0"/>
          <w:marTop w:val="0"/>
          <w:marBottom w:val="0"/>
          <w:divBdr>
            <w:top w:val="none" w:sz="0" w:space="0" w:color="auto"/>
            <w:left w:val="none" w:sz="0" w:space="0" w:color="auto"/>
            <w:bottom w:val="none" w:sz="0" w:space="0" w:color="auto"/>
            <w:right w:val="none" w:sz="0" w:space="0" w:color="auto"/>
          </w:divBdr>
        </w:div>
      </w:divsChild>
    </w:div>
    <w:div w:id="767700009">
      <w:bodyDiv w:val="1"/>
      <w:marLeft w:val="0"/>
      <w:marRight w:val="0"/>
      <w:marTop w:val="0"/>
      <w:marBottom w:val="0"/>
      <w:divBdr>
        <w:top w:val="none" w:sz="0" w:space="0" w:color="auto"/>
        <w:left w:val="none" w:sz="0" w:space="0" w:color="auto"/>
        <w:bottom w:val="none" w:sz="0" w:space="0" w:color="auto"/>
        <w:right w:val="none" w:sz="0" w:space="0" w:color="auto"/>
      </w:divBdr>
    </w:div>
    <w:div w:id="797381859">
      <w:bodyDiv w:val="1"/>
      <w:marLeft w:val="0"/>
      <w:marRight w:val="0"/>
      <w:marTop w:val="0"/>
      <w:marBottom w:val="0"/>
      <w:divBdr>
        <w:top w:val="none" w:sz="0" w:space="0" w:color="auto"/>
        <w:left w:val="none" w:sz="0" w:space="0" w:color="auto"/>
        <w:bottom w:val="none" w:sz="0" w:space="0" w:color="auto"/>
        <w:right w:val="none" w:sz="0" w:space="0" w:color="auto"/>
      </w:divBdr>
    </w:div>
    <w:div w:id="927738598">
      <w:bodyDiv w:val="1"/>
      <w:marLeft w:val="0"/>
      <w:marRight w:val="0"/>
      <w:marTop w:val="0"/>
      <w:marBottom w:val="0"/>
      <w:divBdr>
        <w:top w:val="none" w:sz="0" w:space="0" w:color="auto"/>
        <w:left w:val="none" w:sz="0" w:space="0" w:color="auto"/>
        <w:bottom w:val="none" w:sz="0" w:space="0" w:color="auto"/>
        <w:right w:val="none" w:sz="0" w:space="0" w:color="auto"/>
      </w:divBdr>
    </w:div>
    <w:div w:id="994916211">
      <w:bodyDiv w:val="1"/>
      <w:marLeft w:val="0"/>
      <w:marRight w:val="0"/>
      <w:marTop w:val="0"/>
      <w:marBottom w:val="0"/>
      <w:divBdr>
        <w:top w:val="none" w:sz="0" w:space="0" w:color="auto"/>
        <w:left w:val="none" w:sz="0" w:space="0" w:color="auto"/>
        <w:bottom w:val="none" w:sz="0" w:space="0" w:color="auto"/>
        <w:right w:val="none" w:sz="0" w:space="0" w:color="auto"/>
      </w:divBdr>
    </w:div>
    <w:div w:id="1164737799">
      <w:bodyDiv w:val="1"/>
      <w:marLeft w:val="0"/>
      <w:marRight w:val="0"/>
      <w:marTop w:val="0"/>
      <w:marBottom w:val="0"/>
      <w:divBdr>
        <w:top w:val="none" w:sz="0" w:space="0" w:color="auto"/>
        <w:left w:val="none" w:sz="0" w:space="0" w:color="auto"/>
        <w:bottom w:val="none" w:sz="0" w:space="0" w:color="auto"/>
        <w:right w:val="none" w:sz="0" w:space="0" w:color="auto"/>
      </w:divBdr>
    </w:div>
    <w:div w:id="1196046231">
      <w:bodyDiv w:val="1"/>
      <w:marLeft w:val="0"/>
      <w:marRight w:val="0"/>
      <w:marTop w:val="0"/>
      <w:marBottom w:val="0"/>
      <w:divBdr>
        <w:top w:val="none" w:sz="0" w:space="0" w:color="auto"/>
        <w:left w:val="none" w:sz="0" w:space="0" w:color="auto"/>
        <w:bottom w:val="none" w:sz="0" w:space="0" w:color="auto"/>
        <w:right w:val="none" w:sz="0" w:space="0" w:color="auto"/>
      </w:divBdr>
    </w:div>
    <w:div w:id="1278440850">
      <w:bodyDiv w:val="1"/>
      <w:marLeft w:val="0"/>
      <w:marRight w:val="0"/>
      <w:marTop w:val="0"/>
      <w:marBottom w:val="0"/>
      <w:divBdr>
        <w:top w:val="none" w:sz="0" w:space="0" w:color="auto"/>
        <w:left w:val="none" w:sz="0" w:space="0" w:color="auto"/>
        <w:bottom w:val="none" w:sz="0" w:space="0" w:color="auto"/>
        <w:right w:val="none" w:sz="0" w:space="0" w:color="auto"/>
      </w:divBdr>
    </w:div>
    <w:div w:id="1280454293">
      <w:bodyDiv w:val="1"/>
      <w:marLeft w:val="0"/>
      <w:marRight w:val="0"/>
      <w:marTop w:val="0"/>
      <w:marBottom w:val="0"/>
      <w:divBdr>
        <w:top w:val="none" w:sz="0" w:space="0" w:color="auto"/>
        <w:left w:val="none" w:sz="0" w:space="0" w:color="auto"/>
        <w:bottom w:val="none" w:sz="0" w:space="0" w:color="auto"/>
        <w:right w:val="none" w:sz="0" w:space="0" w:color="auto"/>
      </w:divBdr>
    </w:div>
    <w:div w:id="1853958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201.117.133.137/sistema/mensajes/EnviaMensaje1.asp?e=enep-00042&amp;c=600765339&amp;p=5B77219B3MM1M13M4651A25BA&amp;idMateria=6143&amp;idMateria=6143&amp;a=M183&amp;an=RAMIRO%20GARCIA%20ELIAS"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DCF67-1B82-468B-912A-96D98055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Pages>
  <Words>966</Words>
  <Characters>5318</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Ramiro</dc:creator>
  <cp:keywords/>
  <dc:description/>
  <cp:lastModifiedBy>CLAUDIA MATA RODRIGUEZ</cp:lastModifiedBy>
  <cp:revision>5</cp:revision>
  <cp:lastPrinted>2021-05-19T05:29:00Z</cp:lastPrinted>
  <dcterms:created xsi:type="dcterms:W3CDTF">2021-06-23T04:06:00Z</dcterms:created>
  <dcterms:modified xsi:type="dcterms:W3CDTF">2021-06-25T02:13:00Z</dcterms:modified>
</cp:coreProperties>
</file>