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B8866" w14:textId="77777777" w:rsidR="00B112DF" w:rsidRPr="00B112DF" w:rsidRDefault="00B112DF" w:rsidP="00B112DF">
      <w:pPr>
        <w:rPr>
          <w:sz w:val="28"/>
          <w:szCs w:val="28"/>
        </w:rPr>
      </w:pPr>
      <w:r w:rsidRPr="00B112DF">
        <w:rPr>
          <w:rFonts w:ascii="Arial" w:hAnsi="Arial" w:cs="Arial"/>
          <w:iCs/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74095197" wp14:editId="248C0106">
            <wp:simplePos x="0" y="0"/>
            <wp:positionH relativeFrom="margin">
              <wp:posOffset>2052016</wp:posOffset>
            </wp:positionH>
            <wp:positionV relativeFrom="paragraph">
              <wp:posOffset>0</wp:posOffset>
            </wp:positionV>
            <wp:extent cx="1905000" cy="1415415"/>
            <wp:effectExtent l="0" t="0" r="0" b="0"/>
            <wp:wrapThrough wrapText="bothSides">
              <wp:wrapPolygon edited="0">
                <wp:start x="4752" y="0"/>
                <wp:lineTo x="4752" y="16280"/>
                <wp:lineTo x="5400" y="18896"/>
                <wp:lineTo x="6048" y="19478"/>
                <wp:lineTo x="8856" y="20931"/>
                <wp:lineTo x="9720" y="21222"/>
                <wp:lineTo x="12744" y="21222"/>
                <wp:lineTo x="13608" y="20931"/>
                <wp:lineTo x="16632" y="18896"/>
                <wp:lineTo x="17712" y="15699"/>
                <wp:lineTo x="17496" y="0"/>
                <wp:lineTo x="4752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p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690" b="98621" l="9744" r="8974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C607B" w14:textId="77777777" w:rsidR="00B112DF" w:rsidRPr="00B112DF" w:rsidRDefault="00B112DF" w:rsidP="00B112DF">
      <w:pPr>
        <w:rPr>
          <w:sz w:val="28"/>
          <w:szCs w:val="28"/>
        </w:rPr>
      </w:pPr>
    </w:p>
    <w:p w14:paraId="367E4E10" w14:textId="77777777" w:rsidR="00B112DF" w:rsidRPr="00B112DF" w:rsidRDefault="00B112DF" w:rsidP="00B112DF">
      <w:pPr>
        <w:rPr>
          <w:sz w:val="28"/>
          <w:szCs w:val="28"/>
        </w:rPr>
      </w:pPr>
    </w:p>
    <w:p w14:paraId="26858D90" w14:textId="77777777" w:rsidR="00B112DF" w:rsidRPr="00B112DF" w:rsidRDefault="00B112DF" w:rsidP="00B112DF">
      <w:pPr>
        <w:rPr>
          <w:sz w:val="28"/>
          <w:szCs w:val="28"/>
        </w:rPr>
      </w:pPr>
    </w:p>
    <w:p w14:paraId="6C94874E" w14:textId="77777777" w:rsidR="00B112DF" w:rsidRPr="00B112DF" w:rsidRDefault="00B112DF" w:rsidP="00B112DF">
      <w:pPr>
        <w:rPr>
          <w:sz w:val="28"/>
          <w:szCs w:val="28"/>
        </w:rPr>
      </w:pPr>
    </w:p>
    <w:p w14:paraId="1917ABCE" w14:textId="77777777" w:rsidR="00B112DF" w:rsidRPr="00B112DF" w:rsidRDefault="00B112DF" w:rsidP="00B112DF">
      <w:pPr>
        <w:jc w:val="center"/>
        <w:rPr>
          <w:rFonts w:ascii="Arial" w:hAnsi="Arial" w:cs="Arial"/>
          <w:sz w:val="48"/>
          <w:szCs w:val="32"/>
        </w:rPr>
      </w:pPr>
      <w:r w:rsidRPr="00B112DF">
        <w:rPr>
          <w:rFonts w:ascii="Arial" w:hAnsi="Arial" w:cs="Arial"/>
          <w:sz w:val="48"/>
          <w:szCs w:val="32"/>
        </w:rPr>
        <w:t>Escuela Normal de Educación Preescolar</w:t>
      </w:r>
    </w:p>
    <w:p w14:paraId="3C26CA0A" w14:textId="77777777" w:rsidR="00B112DF" w:rsidRPr="00B112DF" w:rsidRDefault="00B112DF" w:rsidP="00B112DF">
      <w:pPr>
        <w:jc w:val="center"/>
        <w:rPr>
          <w:rFonts w:ascii="Arial" w:hAnsi="Arial" w:cs="Arial"/>
          <w:sz w:val="44"/>
          <w:szCs w:val="32"/>
        </w:rPr>
      </w:pPr>
      <w:r w:rsidRPr="00B112DF">
        <w:rPr>
          <w:rFonts w:ascii="Arial" w:hAnsi="Arial" w:cs="Arial"/>
          <w:sz w:val="44"/>
          <w:szCs w:val="32"/>
        </w:rPr>
        <w:t>LICENCIATURA EN EDUCACIÓN PREESCOLAR</w:t>
      </w:r>
    </w:p>
    <w:p w14:paraId="3721B10F" w14:textId="77777777" w:rsidR="00B112DF" w:rsidRPr="00B112DF" w:rsidRDefault="00B112DF" w:rsidP="00B112DF">
      <w:pPr>
        <w:jc w:val="center"/>
        <w:rPr>
          <w:rFonts w:ascii="Arial" w:hAnsi="Arial" w:cs="Arial"/>
          <w:iCs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>Ciclo 2020 – 2021</w:t>
      </w:r>
    </w:p>
    <w:p w14:paraId="2292549B" w14:textId="095A8408" w:rsidR="00B112DF" w:rsidRPr="00B112DF" w:rsidRDefault="00B112DF" w:rsidP="00B112DF">
      <w:pPr>
        <w:jc w:val="center"/>
        <w:rPr>
          <w:rFonts w:ascii="Arial" w:hAnsi="Arial" w:cs="Arial"/>
          <w:sz w:val="32"/>
          <w:szCs w:val="32"/>
        </w:rPr>
      </w:pPr>
      <w:r w:rsidRPr="00B112DF">
        <w:rPr>
          <w:rFonts w:ascii="Arial" w:hAnsi="Arial" w:cs="Arial"/>
          <w:sz w:val="32"/>
          <w:szCs w:val="32"/>
        </w:rPr>
        <w:t>Alumna: Marian Leonor Cepeda Leos #</w:t>
      </w:r>
      <w:r>
        <w:rPr>
          <w:rFonts w:ascii="Arial" w:hAnsi="Arial" w:cs="Arial"/>
          <w:sz w:val="32"/>
          <w:szCs w:val="32"/>
        </w:rPr>
        <w:t>4</w:t>
      </w:r>
    </w:p>
    <w:p w14:paraId="1F971B32" w14:textId="5468A7AA" w:rsidR="00B112DF" w:rsidRPr="00B112DF" w:rsidRDefault="00B112DF" w:rsidP="00B112DF">
      <w:pPr>
        <w:jc w:val="center"/>
        <w:rPr>
          <w:rFonts w:ascii="Arial" w:hAnsi="Arial" w:cs="Arial"/>
          <w:iCs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>Lic.</w:t>
      </w:r>
      <w:r>
        <w:rPr>
          <w:rFonts w:ascii="Arial" w:hAnsi="Arial" w:cs="Arial"/>
          <w:iCs/>
          <w:sz w:val="32"/>
          <w:szCs w:val="32"/>
        </w:rPr>
        <w:t xml:space="preserve"> </w:t>
      </w:r>
      <w:r w:rsidRPr="00B112DF">
        <w:rPr>
          <w:rFonts w:ascii="Arial" w:hAnsi="Arial" w:cs="Arial"/>
          <w:iCs/>
          <w:sz w:val="32"/>
          <w:szCs w:val="32"/>
        </w:rPr>
        <w:t xml:space="preserve">Humberto Valdez Sánchez </w:t>
      </w:r>
    </w:p>
    <w:p w14:paraId="49073A98" w14:textId="0BB4F05F" w:rsidR="00B112DF" w:rsidRPr="00B112DF" w:rsidRDefault="00B112DF" w:rsidP="00B112DF">
      <w:pPr>
        <w:jc w:val="center"/>
        <w:rPr>
          <w:rFonts w:ascii="Arial" w:hAnsi="Arial" w:cs="Arial"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 xml:space="preserve">Desarrollo de </w:t>
      </w:r>
      <w:r>
        <w:rPr>
          <w:rFonts w:ascii="Arial" w:hAnsi="Arial" w:cs="Arial"/>
          <w:iCs/>
          <w:sz w:val="32"/>
          <w:szCs w:val="32"/>
        </w:rPr>
        <w:t>c</w:t>
      </w:r>
      <w:r w:rsidRPr="00B112DF">
        <w:rPr>
          <w:rFonts w:ascii="Arial" w:hAnsi="Arial" w:cs="Arial"/>
          <w:iCs/>
          <w:sz w:val="32"/>
          <w:szCs w:val="32"/>
        </w:rPr>
        <w:t xml:space="preserve">ompetencias lectoras </w:t>
      </w:r>
    </w:p>
    <w:p w14:paraId="02FB0C08" w14:textId="7087E851" w:rsidR="00B112DF" w:rsidRDefault="00B112DF" w:rsidP="00B112DF">
      <w:pPr>
        <w:jc w:val="center"/>
        <w:rPr>
          <w:rFonts w:ascii="Arial" w:hAnsi="Arial" w:cs="Arial"/>
          <w:bCs/>
          <w:sz w:val="32"/>
          <w:szCs w:val="32"/>
        </w:rPr>
      </w:pPr>
      <w:r w:rsidRPr="00B112DF">
        <w:rPr>
          <w:rFonts w:ascii="Arial" w:hAnsi="Arial" w:cs="Arial"/>
          <w:bCs/>
          <w:sz w:val="32"/>
          <w:szCs w:val="32"/>
        </w:rPr>
        <w:t>2°C</w:t>
      </w:r>
    </w:p>
    <w:p w14:paraId="62C79754" w14:textId="1300E51A" w:rsidR="00B112DF" w:rsidRPr="00B112DF" w:rsidRDefault="00B112DF" w:rsidP="00B112DF">
      <w:pPr>
        <w:jc w:val="center"/>
        <w:rPr>
          <w:rFonts w:ascii="Arial" w:hAnsi="Arial" w:cs="Arial"/>
          <w:bCs/>
          <w:sz w:val="24"/>
          <w:szCs w:val="24"/>
        </w:rPr>
      </w:pPr>
    </w:p>
    <w:p w14:paraId="28E85B38" w14:textId="1E055E04" w:rsidR="00B112DF" w:rsidRPr="00B112DF" w:rsidRDefault="00B112DF" w:rsidP="00B112DF">
      <w:pPr>
        <w:jc w:val="center"/>
        <w:rPr>
          <w:rFonts w:ascii="Arial" w:hAnsi="Arial" w:cs="Arial"/>
          <w:bCs/>
          <w:sz w:val="24"/>
          <w:szCs w:val="24"/>
        </w:rPr>
      </w:pPr>
      <w:r w:rsidRPr="00B112DF">
        <w:rPr>
          <w:rFonts w:ascii="Arial" w:hAnsi="Arial" w:cs="Arial"/>
          <w:bCs/>
          <w:sz w:val="24"/>
          <w:szCs w:val="24"/>
        </w:rPr>
        <w:t>SESIÓN 2: LA COMPRENSIÓN LECTORA (1ª parte)</w:t>
      </w:r>
    </w:p>
    <w:p w14:paraId="4205E679" w14:textId="77777777" w:rsidR="00476ED3" w:rsidRDefault="00476ED3">
      <w:pPr>
        <w:rPr>
          <w:sz w:val="56"/>
          <w:szCs w:val="56"/>
        </w:rPr>
      </w:pPr>
    </w:p>
    <w:p w14:paraId="598B8F60" w14:textId="77777777" w:rsidR="00476ED3" w:rsidRDefault="00476ED3">
      <w:pPr>
        <w:rPr>
          <w:sz w:val="56"/>
          <w:szCs w:val="56"/>
        </w:rPr>
      </w:pPr>
    </w:p>
    <w:p w14:paraId="09CD321E" w14:textId="77777777" w:rsidR="00476ED3" w:rsidRDefault="00476ED3">
      <w:pPr>
        <w:rPr>
          <w:sz w:val="56"/>
          <w:szCs w:val="56"/>
        </w:rPr>
      </w:pPr>
    </w:p>
    <w:p w14:paraId="73CE7773" w14:textId="2461CEDE" w:rsidR="00760BC6" w:rsidRDefault="00760BC6" w:rsidP="00B21898">
      <w:pPr>
        <w:spacing w:line="360" w:lineRule="auto"/>
        <w:rPr>
          <w:sz w:val="56"/>
          <w:szCs w:val="56"/>
        </w:rPr>
      </w:pPr>
    </w:p>
    <w:p w14:paraId="5749EBDF" w14:textId="77777777" w:rsidR="00B112DF" w:rsidRDefault="00B112DF" w:rsidP="00B21898">
      <w:pPr>
        <w:spacing w:line="360" w:lineRule="auto"/>
        <w:rPr>
          <w:sz w:val="56"/>
          <w:szCs w:val="56"/>
        </w:rPr>
      </w:pPr>
    </w:p>
    <w:p w14:paraId="0D6C0AE0" w14:textId="77777777" w:rsidR="001E4BF9" w:rsidRPr="001E4BF9" w:rsidRDefault="001E4BF9" w:rsidP="001E4BF9">
      <w:pPr>
        <w:spacing w:line="360" w:lineRule="auto"/>
        <w:rPr>
          <w:rFonts w:ascii="Arial" w:hAnsi="Arial" w:cs="Arial"/>
          <w:sz w:val="24"/>
          <w:szCs w:val="24"/>
        </w:rPr>
      </w:pPr>
      <w:r w:rsidRPr="001E4BF9">
        <w:rPr>
          <w:rFonts w:ascii="Arial" w:hAnsi="Arial" w:cs="Arial"/>
          <w:sz w:val="24"/>
          <w:szCs w:val="24"/>
        </w:rPr>
        <w:lastRenderedPageBreak/>
        <w:t>7.- Cuando leemos, usamos habilidades cognitivas y habilidades metacognitivas. ¿Cuál es la diferencia entre ambas?</w:t>
      </w:r>
    </w:p>
    <w:p w14:paraId="4D7A9533" w14:textId="77777777" w:rsidR="001E4BF9" w:rsidRPr="005E5EE8" w:rsidRDefault="001E4BF9" w:rsidP="005E5EE8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5E5EE8">
        <w:rPr>
          <w:rFonts w:ascii="Arial" w:hAnsi="Arial" w:cs="Arial"/>
          <w:sz w:val="24"/>
          <w:szCs w:val="24"/>
        </w:rPr>
        <w:t xml:space="preserve">Cognitivas: </w:t>
      </w:r>
      <w:r w:rsidRPr="005E5EE8">
        <w:rPr>
          <w:rFonts w:ascii="Arial" w:hAnsi="Arial" w:cs="Arial"/>
          <w:sz w:val="24"/>
          <w:szCs w:val="24"/>
        </w:rPr>
        <w:t>Nos permiten procesar la información del texto</w:t>
      </w:r>
    </w:p>
    <w:p w14:paraId="04E9F5D7" w14:textId="69D6795B" w:rsidR="001E4BF9" w:rsidRPr="005E5EE8" w:rsidRDefault="005E5EE8" w:rsidP="005E5EE8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5E5EE8">
        <w:rPr>
          <w:rFonts w:ascii="Arial" w:hAnsi="Arial" w:cs="Arial"/>
          <w:sz w:val="24"/>
          <w:szCs w:val="24"/>
        </w:rPr>
        <w:t xml:space="preserve">Metacognitivas: </w:t>
      </w:r>
      <w:r w:rsidR="001E4BF9" w:rsidRPr="005E5EE8">
        <w:rPr>
          <w:rFonts w:ascii="Arial" w:hAnsi="Arial" w:cs="Arial"/>
          <w:sz w:val="24"/>
          <w:szCs w:val="24"/>
        </w:rPr>
        <w:t>Nos permiten tener conciencia de la comprensión y controlarlo a través de la planificación, supervisión y evaluación</w:t>
      </w:r>
    </w:p>
    <w:p w14:paraId="1E88F101" w14:textId="04F28FE9" w:rsidR="001E4BF9" w:rsidRDefault="001E4BF9" w:rsidP="001E4BF9">
      <w:pPr>
        <w:spacing w:line="360" w:lineRule="auto"/>
        <w:rPr>
          <w:rFonts w:ascii="Arial" w:hAnsi="Arial" w:cs="Arial"/>
          <w:sz w:val="24"/>
          <w:szCs w:val="24"/>
        </w:rPr>
      </w:pPr>
      <w:r w:rsidRPr="001E4BF9">
        <w:rPr>
          <w:rFonts w:ascii="Arial" w:hAnsi="Arial" w:cs="Arial"/>
          <w:sz w:val="24"/>
          <w:szCs w:val="24"/>
        </w:rPr>
        <w:t xml:space="preserve"> 8.- El proceso lector está formado por “los pasos que siguen las personas al leer y que les permite comprender”. Explica brevemente en </w:t>
      </w:r>
      <w:r w:rsidR="005E5EE8" w:rsidRPr="001E4BF9">
        <w:rPr>
          <w:rFonts w:ascii="Arial" w:hAnsi="Arial" w:cs="Arial"/>
          <w:sz w:val="24"/>
          <w:szCs w:val="24"/>
        </w:rPr>
        <w:t>qué</w:t>
      </w:r>
      <w:r w:rsidRPr="001E4BF9">
        <w:rPr>
          <w:rFonts w:ascii="Arial" w:hAnsi="Arial" w:cs="Arial"/>
          <w:sz w:val="24"/>
          <w:szCs w:val="24"/>
        </w:rPr>
        <w:t xml:space="preserve"> consisten estos tres momentos.</w:t>
      </w:r>
    </w:p>
    <w:p w14:paraId="75F5C24A" w14:textId="53FC05C1" w:rsidR="005E5EE8" w:rsidRPr="005E5EE8" w:rsidRDefault="005E5EE8" w:rsidP="005E5EE8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5E5EE8">
        <w:rPr>
          <w:rFonts w:ascii="Arial" w:hAnsi="Arial" w:cs="Arial"/>
          <w:sz w:val="24"/>
          <w:szCs w:val="24"/>
        </w:rPr>
        <w:t xml:space="preserve">Antes: </w:t>
      </w:r>
      <w:r>
        <w:rPr>
          <w:rFonts w:ascii="Arial" w:hAnsi="Arial" w:cs="Arial"/>
          <w:sz w:val="24"/>
          <w:szCs w:val="24"/>
        </w:rPr>
        <w:t>S</w:t>
      </w:r>
      <w:r w:rsidRPr="005E5EE8">
        <w:rPr>
          <w:rFonts w:ascii="Arial" w:hAnsi="Arial" w:cs="Arial"/>
          <w:sz w:val="24"/>
          <w:szCs w:val="24"/>
        </w:rPr>
        <w:t>e debe tener un propósito antes de leer un texto</w:t>
      </w:r>
      <w:r>
        <w:rPr>
          <w:rFonts w:ascii="Arial" w:hAnsi="Arial" w:cs="Arial"/>
          <w:sz w:val="24"/>
          <w:szCs w:val="24"/>
        </w:rPr>
        <w:t>.</w:t>
      </w:r>
    </w:p>
    <w:p w14:paraId="702B8924" w14:textId="6C31F7CB" w:rsidR="005E5EE8" w:rsidRPr="005E5EE8" w:rsidRDefault="005E5EE8" w:rsidP="005E5EE8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5E5EE8">
        <w:rPr>
          <w:rFonts w:ascii="Arial" w:hAnsi="Arial" w:cs="Arial"/>
          <w:sz w:val="24"/>
          <w:szCs w:val="24"/>
        </w:rPr>
        <w:t xml:space="preserve">Durante: </w:t>
      </w:r>
      <w:r>
        <w:rPr>
          <w:rFonts w:ascii="Arial" w:hAnsi="Arial" w:cs="Arial"/>
          <w:sz w:val="24"/>
          <w:szCs w:val="24"/>
        </w:rPr>
        <w:t>S</w:t>
      </w:r>
      <w:r w:rsidRPr="005E5EE8">
        <w:rPr>
          <w:rFonts w:ascii="Arial" w:hAnsi="Arial" w:cs="Arial"/>
          <w:sz w:val="24"/>
          <w:szCs w:val="24"/>
        </w:rPr>
        <w:t>e relacionan las habilidades y saberes del estudiante con las prácticas del docente</w:t>
      </w:r>
      <w:r>
        <w:rPr>
          <w:rFonts w:ascii="Arial" w:hAnsi="Arial" w:cs="Arial"/>
          <w:sz w:val="24"/>
          <w:szCs w:val="24"/>
        </w:rPr>
        <w:t>.</w:t>
      </w:r>
    </w:p>
    <w:p w14:paraId="06927A2D" w14:textId="226EC18E" w:rsidR="001E4BF9" w:rsidRPr="005E5EE8" w:rsidRDefault="005E5EE8" w:rsidP="001E4BF9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5E5EE8">
        <w:rPr>
          <w:rFonts w:ascii="Arial" w:hAnsi="Arial" w:cs="Arial"/>
          <w:sz w:val="24"/>
          <w:szCs w:val="24"/>
        </w:rPr>
        <w:t>Después:  Los alumnos deberán usar sus conocimientos y habilidades según el texto</w:t>
      </w:r>
      <w:r>
        <w:rPr>
          <w:rFonts w:ascii="Arial" w:hAnsi="Arial" w:cs="Arial"/>
          <w:sz w:val="24"/>
          <w:szCs w:val="24"/>
        </w:rPr>
        <w:t>.</w:t>
      </w:r>
    </w:p>
    <w:p w14:paraId="3C65B669" w14:textId="77777777" w:rsidR="001E4BF9" w:rsidRPr="001E4BF9" w:rsidRDefault="001E4BF9" w:rsidP="001E4BF9">
      <w:pPr>
        <w:spacing w:line="360" w:lineRule="auto"/>
        <w:rPr>
          <w:rFonts w:ascii="Arial" w:hAnsi="Arial" w:cs="Arial"/>
          <w:sz w:val="24"/>
          <w:szCs w:val="24"/>
        </w:rPr>
      </w:pPr>
      <w:r w:rsidRPr="001E4BF9">
        <w:rPr>
          <w:rFonts w:ascii="Arial" w:hAnsi="Arial" w:cs="Arial"/>
          <w:sz w:val="24"/>
          <w:szCs w:val="24"/>
        </w:rPr>
        <w:t xml:space="preserve"> 9.- La lectura es más que decodificar, pues intervienen distintos procesos de comprensión. ¿En qué consiste cada uno de ellos?</w:t>
      </w:r>
    </w:p>
    <w:p w14:paraId="2513BE7A" w14:textId="5818EF1F" w:rsidR="001E4BF9" w:rsidRDefault="005E5EE8" w:rsidP="005E5EE8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5E5EE8">
        <w:rPr>
          <w:rFonts w:ascii="Arial" w:hAnsi="Arial" w:cs="Arial"/>
          <w:sz w:val="24"/>
          <w:szCs w:val="24"/>
        </w:rPr>
        <w:t xml:space="preserve">Comprensión literal: </w:t>
      </w:r>
      <w:r>
        <w:rPr>
          <w:rFonts w:ascii="Arial" w:hAnsi="Arial" w:cs="Arial"/>
          <w:sz w:val="24"/>
          <w:szCs w:val="24"/>
        </w:rPr>
        <w:t>P</w:t>
      </w:r>
      <w:r w:rsidRPr="005E5EE8">
        <w:rPr>
          <w:rFonts w:ascii="Arial" w:hAnsi="Arial" w:cs="Arial"/>
          <w:sz w:val="24"/>
          <w:szCs w:val="24"/>
        </w:rPr>
        <w:t>ermite el reconocimiento de ideas, detalles, obtención de la información correcta y permite la comprensión global</w:t>
      </w:r>
      <w:r>
        <w:rPr>
          <w:rFonts w:ascii="Arial" w:hAnsi="Arial" w:cs="Arial"/>
          <w:sz w:val="24"/>
          <w:szCs w:val="24"/>
        </w:rPr>
        <w:t>.</w:t>
      </w:r>
    </w:p>
    <w:p w14:paraId="2BB7117F" w14:textId="541BE88E" w:rsidR="005E5EE8" w:rsidRDefault="005E5EE8" w:rsidP="005E5EE8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5E5EE8">
        <w:rPr>
          <w:rFonts w:ascii="Arial" w:hAnsi="Arial" w:cs="Arial"/>
          <w:sz w:val="24"/>
          <w:szCs w:val="24"/>
        </w:rPr>
        <w:t xml:space="preserve">Reorganización de la información: </w:t>
      </w:r>
      <w:r>
        <w:rPr>
          <w:rFonts w:ascii="Arial" w:hAnsi="Arial" w:cs="Arial"/>
          <w:sz w:val="24"/>
          <w:szCs w:val="24"/>
        </w:rPr>
        <w:t>P</w:t>
      </w:r>
      <w:r w:rsidRPr="005E5EE8">
        <w:rPr>
          <w:rFonts w:ascii="Arial" w:hAnsi="Arial" w:cs="Arial"/>
          <w:sz w:val="24"/>
          <w:szCs w:val="24"/>
        </w:rPr>
        <w:t xml:space="preserve">ermite la clasificación de objetos, lugares y personas, resumir ideas y hechos, además de reproducir de manera </w:t>
      </w:r>
      <w:r w:rsidRPr="005E5EE8">
        <w:rPr>
          <w:rFonts w:ascii="Arial" w:hAnsi="Arial" w:cs="Arial"/>
          <w:sz w:val="24"/>
          <w:szCs w:val="24"/>
        </w:rPr>
        <w:t>esquemáti</w:t>
      </w:r>
      <w:r>
        <w:rPr>
          <w:rFonts w:ascii="Arial" w:hAnsi="Arial" w:cs="Arial"/>
          <w:sz w:val="24"/>
          <w:szCs w:val="24"/>
        </w:rPr>
        <w:t xml:space="preserve">ca </w:t>
      </w:r>
      <w:r w:rsidRPr="005E5EE8">
        <w:rPr>
          <w:rFonts w:ascii="Arial" w:hAnsi="Arial" w:cs="Arial"/>
          <w:sz w:val="24"/>
          <w:szCs w:val="24"/>
        </w:rPr>
        <w:t>el</w:t>
      </w:r>
      <w:r w:rsidRPr="005E5EE8">
        <w:rPr>
          <w:rFonts w:ascii="Arial" w:hAnsi="Arial" w:cs="Arial"/>
          <w:sz w:val="24"/>
          <w:szCs w:val="24"/>
        </w:rPr>
        <w:t xml:space="preserve"> texto.</w:t>
      </w:r>
    </w:p>
    <w:p w14:paraId="58665E70" w14:textId="3BDD238F" w:rsidR="005E5EE8" w:rsidRPr="005E5EE8" w:rsidRDefault="005E5EE8" w:rsidP="005E5EE8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5E5EE8">
        <w:rPr>
          <w:rFonts w:ascii="Arial" w:hAnsi="Arial" w:cs="Arial"/>
          <w:sz w:val="24"/>
          <w:szCs w:val="24"/>
        </w:rPr>
        <w:t>Comprensión inferencial: permite el análisis del texto, ideas, detalles y los rasgos de los personajes</w:t>
      </w:r>
    </w:p>
    <w:p w14:paraId="7B93B3BC" w14:textId="053051BD" w:rsidR="005E5EE8" w:rsidRPr="005E5EE8" w:rsidRDefault="005E5EE8" w:rsidP="005E5EE8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5E5EE8">
        <w:rPr>
          <w:rFonts w:ascii="Arial" w:hAnsi="Arial" w:cs="Arial"/>
          <w:sz w:val="24"/>
          <w:szCs w:val="24"/>
        </w:rPr>
        <w:t xml:space="preserve">Comprensión crítica: </w:t>
      </w:r>
      <w:r>
        <w:rPr>
          <w:rFonts w:ascii="Arial" w:hAnsi="Arial" w:cs="Arial"/>
          <w:sz w:val="24"/>
          <w:szCs w:val="24"/>
        </w:rPr>
        <w:t>P</w:t>
      </w:r>
      <w:r w:rsidRPr="005E5EE8">
        <w:rPr>
          <w:rFonts w:ascii="Arial" w:hAnsi="Arial" w:cs="Arial"/>
          <w:sz w:val="24"/>
          <w:szCs w:val="24"/>
        </w:rPr>
        <w:t>ermite la consideración sobre el contenido del texto</w:t>
      </w:r>
      <w:r>
        <w:rPr>
          <w:rFonts w:ascii="Arial" w:hAnsi="Arial" w:cs="Arial"/>
          <w:sz w:val="24"/>
          <w:szCs w:val="24"/>
        </w:rPr>
        <w:t>.</w:t>
      </w:r>
      <w:r w:rsidRPr="005E5EE8">
        <w:rPr>
          <w:rFonts w:ascii="Arial" w:hAnsi="Arial" w:cs="Arial"/>
          <w:sz w:val="24"/>
          <w:szCs w:val="24"/>
        </w:rPr>
        <w:t xml:space="preserve">   </w:t>
      </w:r>
    </w:p>
    <w:p w14:paraId="50F44E92" w14:textId="0465F526" w:rsidR="005E5EE8" w:rsidRPr="00440E5A" w:rsidRDefault="005E5EE8" w:rsidP="005E5EE8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5E5EE8">
        <w:rPr>
          <w:rFonts w:ascii="Arial" w:hAnsi="Arial" w:cs="Arial"/>
          <w:sz w:val="24"/>
          <w:szCs w:val="24"/>
        </w:rPr>
        <w:t xml:space="preserve">Apreciación lectura:  </w:t>
      </w:r>
      <w:r>
        <w:rPr>
          <w:rFonts w:ascii="Arial" w:hAnsi="Arial" w:cs="Arial"/>
          <w:sz w:val="24"/>
          <w:szCs w:val="24"/>
        </w:rPr>
        <w:t>P</w:t>
      </w:r>
      <w:r w:rsidRPr="005E5EE8">
        <w:rPr>
          <w:rFonts w:ascii="Arial" w:hAnsi="Arial" w:cs="Arial"/>
          <w:sz w:val="24"/>
          <w:szCs w:val="24"/>
        </w:rPr>
        <w:t>ermite analizar sobre la forma del texto, motivos, causas y vocabulario</w:t>
      </w:r>
      <w:r>
        <w:rPr>
          <w:rFonts w:ascii="Arial" w:hAnsi="Arial" w:cs="Arial"/>
          <w:sz w:val="24"/>
          <w:szCs w:val="24"/>
        </w:rPr>
        <w:t>.</w:t>
      </w:r>
    </w:p>
    <w:p w14:paraId="017F0A1E" w14:textId="77777777" w:rsidR="001E4BF9" w:rsidRPr="001E4BF9" w:rsidRDefault="001E4BF9" w:rsidP="001E4BF9">
      <w:pPr>
        <w:spacing w:line="360" w:lineRule="auto"/>
        <w:rPr>
          <w:rFonts w:ascii="Arial" w:hAnsi="Arial" w:cs="Arial"/>
          <w:sz w:val="24"/>
          <w:szCs w:val="24"/>
        </w:rPr>
      </w:pPr>
      <w:r w:rsidRPr="001E4BF9">
        <w:rPr>
          <w:rFonts w:ascii="Arial" w:hAnsi="Arial" w:cs="Arial"/>
          <w:sz w:val="24"/>
          <w:szCs w:val="24"/>
        </w:rPr>
        <w:t xml:space="preserve"> 10.- Para que un estudiante pueda leer y comprender lo que lee, son necesarios cuatro aspectos clave. Escribe cuáles son y cómo se logra su desarrollo.</w:t>
      </w:r>
    </w:p>
    <w:p w14:paraId="5E80A5C9" w14:textId="77777777" w:rsidR="00440E5A" w:rsidRPr="00440E5A" w:rsidRDefault="00440E5A" w:rsidP="00440E5A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440E5A">
        <w:rPr>
          <w:rFonts w:ascii="Arial" w:hAnsi="Arial" w:cs="Arial"/>
          <w:sz w:val="24"/>
          <w:szCs w:val="24"/>
        </w:rPr>
        <w:t xml:space="preserve">Desarrollo del lenguaje </w:t>
      </w:r>
      <w:proofErr w:type="gramStart"/>
      <w:r w:rsidRPr="00440E5A">
        <w:rPr>
          <w:rFonts w:ascii="Arial" w:hAnsi="Arial" w:cs="Arial"/>
          <w:sz w:val="24"/>
          <w:szCs w:val="24"/>
        </w:rPr>
        <w:t>oral :</w:t>
      </w:r>
      <w:proofErr w:type="gramEnd"/>
      <w:r w:rsidRPr="00440E5A">
        <w:rPr>
          <w:rFonts w:ascii="Arial" w:hAnsi="Arial" w:cs="Arial"/>
          <w:sz w:val="24"/>
          <w:szCs w:val="24"/>
        </w:rPr>
        <w:t xml:space="preserve"> es muy importante para la comprensión lectora porque nos ayuda a desarrollar y usar las destrezas que desarrolla la escucha </w:t>
      </w:r>
    </w:p>
    <w:p w14:paraId="0864FAB9" w14:textId="3E5483A7" w:rsidR="00440E5A" w:rsidRPr="00440E5A" w:rsidRDefault="00440E5A" w:rsidP="00440E5A">
      <w:pPr>
        <w:pStyle w:val="Prrafodelista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440E5A">
        <w:rPr>
          <w:rFonts w:ascii="Arial" w:hAnsi="Arial" w:cs="Arial"/>
          <w:sz w:val="24"/>
          <w:szCs w:val="24"/>
        </w:rPr>
        <w:t xml:space="preserve">Desarrollo del vocabulario: </w:t>
      </w:r>
      <w:r>
        <w:rPr>
          <w:rFonts w:ascii="Arial" w:hAnsi="Arial" w:cs="Arial"/>
          <w:sz w:val="24"/>
          <w:szCs w:val="24"/>
        </w:rPr>
        <w:t>Pr</w:t>
      </w:r>
      <w:r w:rsidRPr="00440E5A">
        <w:rPr>
          <w:rFonts w:ascii="Arial" w:hAnsi="Arial" w:cs="Arial"/>
          <w:sz w:val="24"/>
          <w:szCs w:val="24"/>
        </w:rPr>
        <w:t>oporciona la comprensión de textos, cuanto mayor es la cantidad del vocabulario mejor será la comprensión</w:t>
      </w:r>
      <w:r>
        <w:rPr>
          <w:rFonts w:ascii="Arial" w:hAnsi="Arial" w:cs="Arial"/>
          <w:sz w:val="24"/>
          <w:szCs w:val="24"/>
        </w:rPr>
        <w:t>.</w:t>
      </w:r>
    </w:p>
    <w:p w14:paraId="24F3317F" w14:textId="663C9CB4" w:rsidR="00440E5A" w:rsidRPr="00440E5A" w:rsidRDefault="00440E5A" w:rsidP="00440E5A">
      <w:pPr>
        <w:pStyle w:val="Prrafodelista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440E5A">
        <w:rPr>
          <w:rFonts w:ascii="Arial" w:hAnsi="Arial" w:cs="Arial"/>
          <w:sz w:val="24"/>
          <w:szCs w:val="24"/>
        </w:rPr>
        <w:t xml:space="preserve">Aprendizaje de la decodificación del idioma: </w:t>
      </w:r>
      <w:r>
        <w:rPr>
          <w:rFonts w:ascii="Arial" w:hAnsi="Arial" w:cs="Arial"/>
          <w:sz w:val="24"/>
          <w:szCs w:val="24"/>
        </w:rPr>
        <w:t>C</w:t>
      </w:r>
      <w:r w:rsidRPr="00440E5A">
        <w:rPr>
          <w:rFonts w:ascii="Arial" w:hAnsi="Arial" w:cs="Arial"/>
          <w:sz w:val="24"/>
          <w:szCs w:val="24"/>
        </w:rPr>
        <w:t>uándo ya aprendimos a leer identificamos los sonidos de las letras</w:t>
      </w:r>
      <w:r>
        <w:rPr>
          <w:rFonts w:ascii="Arial" w:hAnsi="Arial" w:cs="Arial"/>
          <w:sz w:val="24"/>
          <w:szCs w:val="24"/>
        </w:rPr>
        <w:t>.</w:t>
      </w:r>
    </w:p>
    <w:p w14:paraId="01B3D26E" w14:textId="2EB16356" w:rsidR="001E4BF9" w:rsidRPr="00440E5A" w:rsidRDefault="00440E5A" w:rsidP="00440E5A">
      <w:pPr>
        <w:pStyle w:val="Prrafodelista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440E5A">
        <w:rPr>
          <w:rFonts w:ascii="Arial" w:hAnsi="Arial" w:cs="Arial"/>
          <w:sz w:val="24"/>
          <w:szCs w:val="24"/>
        </w:rPr>
        <w:t xml:space="preserve">La fluidez para lograr la comprensión: </w:t>
      </w:r>
      <w:r>
        <w:rPr>
          <w:rFonts w:ascii="Arial" w:hAnsi="Arial" w:cs="Arial"/>
          <w:sz w:val="24"/>
          <w:szCs w:val="24"/>
        </w:rPr>
        <w:t>L</w:t>
      </w:r>
      <w:r w:rsidRPr="00440E5A">
        <w:rPr>
          <w:rFonts w:ascii="Arial" w:hAnsi="Arial" w:cs="Arial"/>
          <w:sz w:val="24"/>
          <w:szCs w:val="24"/>
        </w:rPr>
        <w:t>a fluidez nos ayuda a mejorar la comprensión lectora, una lectura automática y fluida es indispensable para que la información del texto ingrese a la mente de lector</w:t>
      </w:r>
      <w:r>
        <w:rPr>
          <w:rFonts w:ascii="Arial" w:hAnsi="Arial" w:cs="Arial"/>
          <w:sz w:val="24"/>
          <w:szCs w:val="24"/>
        </w:rPr>
        <w:t>.</w:t>
      </w:r>
    </w:p>
    <w:p w14:paraId="6A9C7BE9" w14:textId="77777777" w:rsidR="001E4BF9" w:rsidRPr="001E4BF9" w:rsidRDefault="001E4BF9" w:rsidP="001E4BF9">
      <w:pPr>
        <w:spacing w:line="360" w:lineRule="auto"/>
        <w:rPr>
          <w:rFonts w:ascii="Arial" w:hAnsi="Arial" w:cs="Arial"/>
          <w:sz w:val="24"/>
          <w:szCs w:val="24"/>
        </w:rPr>
      </w:pPr>
      <w:r w:rsidRPr="001E4BF9">
        <w:rPr>
          <w:rFonts w:ascii="Arial" w:hAnsi="Arial" w:cs="Arial"/>
          <w:sz w:val="24"/>
          <w:szCs w:val="24"/>
        </w:rPr>
        <w:t xml:space="preserve"> 11.- Para desarrollar el lenguaje oral vinculado al aprendizaje de la lectura, el docente debe leer historias en voz alta a los niños; cuando lo haga puede tomar en cuenta las siguientes recomendaciones:</w:t>
      </w:r>
    </w:p>
    <w:p w14:paraId="0F516567" w14:textId="4C012052" w:rsidR="00BD5D90" w:rsidRPr="00BD5D90" w:rsidRDefault="00BD5D90" w:rsidP="00BD5D90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D5D90">
        <w:rPr>
          <w:rFonts w:ascii="Arial" w:hAnsi="Arial" w:cs="Arial"/>
          <w:sz w:val="24"/>
          <w:szCs w:val="24"/>
        </w:rPr>
        <w:t>Preguntarles</w:t>
      </w:r>
      <w:r w:rsidRPr="00BD5D90">
        <w:rPr>
          <w:rFonts w:ascii="Arial" w:hAnsi="Arial" w:cs="Arial"/>
          <w:sz w:val="24"/>
          <w:szCs w:val="24"/>
        </w:rPr>
        <w:t xml:space="preserve"> a los estudiantes sobre qué podría pasar en la lectura antes de leerla</w:t>
      </w:r>
      <w:r>
        <w:rPr>
          <w:rFonts w:ascii="Arial" w:hAnsi="Arial" w:cs="Arial"/>
          <w:sz w:val="24"/>
          <w:szCs w:val="24"/>
        </w:rPr>
        <w:t>.</w:t>
      </w:r>
    </w:p>
    <w:p w14:paraId="40ABD1CC" w14:textId="6241CD71" w:rsidR="00BD5D90" w:rsidRPr="00BD5D90" w:rsidRDefault="00BD5D90" w:rsidP="00BD5D90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D5D90">
        <w:rPr>
          <w:rFonts w:ascii="Arial" w:hAnsi="Arial" w:cs="Arial"/>
          <w:sz w:val="24"/>
          <w:szCs w:val="24"/>
        </w:rPr>
        <w:t>Detenernos para hacer preguntas sobre la lectura</w:t>
      </w:r>
      <w:r>
        <w:rPr>
          <w:rFonts w:ascii="Arial" w:hAnsi="Arial" w:cs="Arial"/>
          <w:sz w:val="24"/>
          <w:szCs w:val="24"/>
        </w:rPr>
        <w:t>.</w:t>
      </w:r>
    </w:p>
    <w:p w14:paraId="104A7698" w14:textId="11735839" w:rsidR="001E4BF9" w:rsidRPr="00BD5D90" w:rsidRDefault="00BD5D90" w:rsidP="00BD5D90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D5D90">
        <w:rPr>
          <w:rFonts w:ascii="Arial" w:hAnsi="Arial" w:cs="Arial"/>
          <w:sz w:val="24"/>
          <w:szCs w:val="24"/>
        </w:rPr>
        <w:t>Pedir a los alumnos que con sus propias palabras cuenten la historia</w:t>
      </w:r>
      <w:r>
        <w:rPr>
          <w:rFonts w:ascii="Arial" w:hAnsi="Arial" w:cs="Arial"/>
          <w:sz w:val="24"/>
          <w:szCs w:val="24"/>
        </w:rPr>
        <w:t>.</w:t>
      </w:r>
    </w:p>
    <w:p w14:paraId="16EEEDB4" w14:textId="77777777" w:rsidR="00476ED3" w:rsidRPr="001E4BF9" w:rsidRDefault="00476ED3">
      <w:pPr>
        <w:rPr>
          <w:sz w:val="24"/>
          <w:szCs w:val="24"/>
        </w:rPr>
      </w:pPr>
    </w:p>
    <w:sectPr w:rsidR="00476ED3" w:rsidRPr="001E4BF9" w:rsidSect="00476ED3">
      <w:pgSz w:w="12240" w:h="15840"/>
      <w:pgMar w:top="1440" w:right="1440" w:bottom="1440" w:left="1440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B4AA5"/>
    <w:multiLevelType w:val="hybridMultilevel"/>
    <w:tmpl w:val="CD8E69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21119"/>
    <w:multiLevelType w:val="hybridMultilevel"/>
    <w:tmpl w:val="6040FF70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B3E31"/>
    <w:multiLevelType w:val="hybridMultilevel"/>
    <w:tmpl w:val="F342C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55057"/>
    <w:multiLevelType w:val="hybridMultilevel"/>
    <w:tmpl w:val="F13E8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747A6"/>
    <w:multiLevelType w:val="hybridMultilevel"/>
    <w:tmpl w:val="BC34C886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C4C1C34"/>
    <w:multiLevelType w:val="hybridMultilevel"/>
    <w:tmpl w:val="3D5E9A1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8B3891"/>
    <w:multiLevelType w:val="hybridMultilevel"/>
    <w:tmpl w:val="BCA238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A265A"/>
    <w:multiLevelType w:val="hybridMultilevel"/>
    <w:tmpl w:val="EAE02C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667C7"/>
    <w:multiLevelType w:val="hybridMultilevel"/>
    <w:tmpl w:val="B1021D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F31AB"/>
    <w:multiLevelType w:val="hybridMultilevel"/>
    <w:tmpl w:val="8188E0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70DE8"/>
    <w:multiLevelType w:val="hybridMultilevel"/>
    <w:tmpl w:val="67BC36E4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5F01AB8"/>
    <w:multiLevelType w:val="hybridMultilevel"/>
    <w:tmpl w:val="66401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96C8C"/>
    <w:multiLevelType w:val="hybridMultilevel"/>
    <w:tmpl w:val="F9028E0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3F91C5D"/>
    <w:multiLevelType w:val="hybridMultilevel"/>
    <w:tmpl w:val="8F0C39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0"/>
  </w:num>
  <w:num w:numId="7">
    <w:abstractNumId w:val="1"/>
  </w:num>
  <w:num w:numId="8">
    <w:abstractNumId w:val="12"/>
  </w:num>
  <w:num w:numId="9">
    <w:abstractNumId w:val="13"/>
  </w:num>
  <w:num w:numId="10">
    <w:abstractNumId w:val="2"/>
  </w:num>
  <w:num w:numId="11">
    <w:abstractNumId w:val="6"/>
  </w:num>
  <w:num w:numId="12">
    <w:abstractNumId w:val="9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87"/>
    <w:rsid w:val="00150187"/>
    <w:rsid w:val="001E4BF9"/>
    <w:rsid w:val="00281540"/>
    <w:rsid w:val="003B5323"/>
    <w:rsid w:val="00440E5A"/>
    <w:rsid w:val="00476ED3"/>
    <w:rsid w:val="005E5EE8"/>
    <w:rsid w:val="00651099"/>
    <w:rsid w:val="00760BC6"/>
    <w:rsid w:val="00871AE7"/>
    <w:rsid w:val="00B112DF"/>
    <w:rsid w:val="00B21898"/>
    <w:rsid w:val="00BD5D90"/>
    <w:rsid w:val="00F9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D7001"/>
  <w15:chartTrackingRefBased/>
  <w15:docId w15:val="{1D54C41F-637F-4D94-B8E9-4B29A768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6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cepeda</dc:creator>
  <cp:keywords/>
  <dc:description/>
  <cp:lastModifiedBy>marian cepeda</cp:lastModifiedBy>
  <cp:revision>2</cp:revision>
  <dcterms:created xsi:type="dcterms:W3CDTF">2021-03-13T00:28:00Z</dcterms:created>
  <dcterms:modified xsi:type="dcterms:W3CDTF">2021-03-13T00:28:00Z</dcterms:modified>
</cp:coreProperties>
</file>