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ACTIVIDAD ESTRATEGIAS PARA EL DESARROLLO SOCIOEMOCIONAL </w:t>
      </w:r>
    </w:p>
    <w:p w:rsidR="00000000" w:rsidDel="00000000" w:rsidP="00000000" w:rsidRDefault="00000000" w:rsidRPr="00000000" w14:paraId="00000002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7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DIAGNÓSTICO</w:t>
      </w:r>
    </w:p>
    <w:p w:rsidR="00000000" w:rsidDel="00000000" w:rsidP="00000000" w:rsidRDefault="00000000" w:rsidRPr="00000000" w14:paraId="00000004">
      <w:pPr>
        <w:spacing w:line="257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Propósito: Reconocer los conocimientos previos que posee el alumno acerca de la educación socioemocional.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 las siguientes actividades: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significa la frase?: “No somos responsables de las emociones, pero sí de lo que hacemos con ellas”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Completa los enunciados con la emoción correspondiente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grata y se expresa con júbilo _____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Alegria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Provoca angustia, inseguridad o peligro _________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Miedo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 ganas de llorar, provoca decaimiento o poco ánimo ___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Tristeza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manifiesta con enfado, resentimiento o irritabilidad _______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Enojo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Sensación de desagrado que produce alguien o algo y que impulsa a rechazarlo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Asco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/>
        <w:jc w:val="both"/>
        <w:rPr>
          <w:shd w:fill="auto" w:val="clear"/>
          <w:rPrChange w:author="Veronica Esmeralda gonzalez mata" w:id="0" w:date="2021-03-08T15:32:36Z">
            <w:rPr>
              <w:rFonts w:ascii="Century Gothic" w:cs="Century Gothic" w:eastAsia="Century Gothic" w:hAnsi="Century Gothic"/>
              <w:b w:val="1"/>
              <w:sz w:val="24"/>
              <w:szCs w:val="24"/>
            </w:rPr>
          </w:rPrChange>
        </w:rPr>
        <w:pPrChange w:author="Veronica Esmeralda gonzalez mata" w:id="0" w:date="2021-03-08T15:32:36Z">
          <w:pPr>
            <w:ind w:left="720"/>
            <w:jc w:val="right"/>
          </w:pPr>
        </w:pPrChange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Relaciona ambas columnas: </w:t>
      </w:r>
      <w:r w:rsidDel="00000000" w:rsidR="00000000" w:rsidRPr="00000000">
        <w:rPr>
          <w:rtl w:val="0"/>
        </w:rPr>
      </w:r>
    </w:p>
    <w:tbl>
      <w:tblPr>
        <w:tblStyle w:val="Table1"/>
        <w:tblW w:w="7758.0" w:type="dxa"/>
        <w:jc w:val="left"/>
        <w:tblInd w:w="10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61"/>
        <w:gridCol w:w="3797"/>
        <w:tblGridChange w:id="0">
          <w:tblGrid>
            <w:gridCol w:w="3961"/>
            <w:gridCol w:w="3797"/>
          </w:tblGrid>
        </w:tblGridChange>
      </w:tblGrid>
      <w:t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DIMENSIÓN DEL BIENESTAR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72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REFIERE: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AUTOCONOCIMIENTO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(1 ) C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apacidad de conocernos, entender cuáles son nuestros pensamientos, la relación con las emociones y acciones, cuáles son nuestras fortalezas, limitaciones y potenciales.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AUTORREGULACIÓN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720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            (3) Ca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pacidad para establecer relaciones con otras personas a través de entenderlos, de poder ver sus propias perspectivas y apreciarlas.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EMPATÍA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           (5) To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 decisiones con sentido y que te hagan sentir bien, considerando el bienestar de los demás.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COLABORACIÓN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72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   (2)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Capacidad de regular nuestras emociones para alcanzar una meta en particular.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AUTONOMÍA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   (4)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Aprender a escuchar a otros, comunicarnos, resolver conflictos para poder lograr metas en común.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pasos debes seguir para regular tus emociones?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Primero conocer bien mis emociones y el porque me coloco dentro del rango de eso sentimientos, que acciones las detonan y que efectos producen en mi, con todo estos conocimientos podre ttabajar en el control de mis emociones para mi boen personal</w:t>
      </w:r>
    </w:p>
    <w:p w:rsidR="00000000" w:rsidDel="00000000" w:rsidP="00000000" w:rsidRDefault="00000000" w:rsidRPr="00000000" w14:paraId="0000002F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CRITERIOS DE EVALUACIÓN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Enviar actividades en tiempo y forma para socializarlas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hd w:fill="auto" w:val="clear"/>
          <w:rPrChange w:author="Veronica Esmeralda gonzalez mata" w:id="0" w:date="2021-03-08T15:32:36Z">
            <w:rPr>
              <w:b w:val="1"/>
            </w:rPr>
          </w:rPrChange>
        </w:rPr>
        <w:pPrChange w:author="Veronica Esmeralda gonzalez mata" w:id="0" w:date="2021-03-08T15:32:36Z">
          <w:pPr/>
        </w:pPrChange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rFonts w:ascii="Century Gothic" w:cs="Century Gothic" w:eastAsia="Century Gothic" w:hAnsi="Century Gothic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2"/>
      <w:numFmt w:val="bullet"/>
      <w:lvlText w:val="-"/>
      <w:lvlJc w:val="left"/>
      <w:pPr>
        <w:ind w:left="720" w:hanging="360"/>
      </w:pPr>
      <w:rPr>
        <w:rFonts w:ascii="Century Gothic" w:cs="Century Gothic" w:eastAsia="Century Gothic" w:hAnsi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05B5"/>
    <w:rPr>
      <w:rFonts w:ascii="Calibri" w:cs="Times New Roman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1C05B5"/>
    <w:pPr>
      <w:ind w:left="720"/>
      <w:contextualSpacing w:val="1"/>
    </w:pPr>
  </w:style>
  <w:style w:type="table" w:styleId="Tablaconcuadrcula">
    <w:name w:val="Table Grid"/>
    <w:basedOn w:val="Tablanormal"/>
    <w:uiPriority w:val="59"/>
    <w:unhideWhenUsed w:val="1"/>
    <w:rsid w:val="004666C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2021-03-03T21:01:00Z</dcterms:created>
  <dc:creator>José Reyes Banda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