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540BC" w14:textId="2F2EB645" w:rsidR="00A50124" w:rsidRDefault="00A50124" w:rsidP="00045449">
      <w:pPr>
        <w:rPr>
          <w:highlight w:val="magenta"/>
        </w:rPr>
      </w:pPr>
      <w:r>
        <w:rPr>
          <w:noProof/>
          <w:lang w:eastAsia="es-MX"/>
        </w:rPr>
        <mc:AlternateContent>
          <mc:Choice Requires="wps">
            <w:drawing>
              <wp:anchor distT="0" distB="0" distL="114300" distR="114300" simplePos="0" relativeHeight="251659264" behindDoc="0" locked="0" layoutInCell="1" allowOverlap="1" wp14:anchorId="69E4B24C" wp14:editId="4C3E91D2">
                <wp:simplePos x="0" y="0"/>
                <wp:positionH relativeFrom="column">
                  <wp:posOffset>-137160</wp:posOffset>
                </wp:positionH>
                <wp:positionV relativeFrom="paragraph">
                  <wp:posOffset>-290195</wp:posOffset>
                </wp:positionV>
                <wp:extent cx="2066925" cy="20764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066925" cy="2076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E99417" w14:textId="15D28B32" w:rsidR="00A50124" w:rsidRDefault="00A50124">
                            <w:r>
                              <w:rPr>
                                <w:noProof/>
                                <w:lang w:eastAsia="es-MX"/>
                              </w:rPr>
                              <w:drawing>
                                <wp:inline distT="0" distB="0" distL="0" distR="0" wp14:anchorId="4932A8B2" wp14:editId="0E612B5E">
                                  <wp:extent cx="1609725" cy="2028825"/>
                                  <wp:effectExtent l="0" t="0" r="0" b="9525"/>
                                  <wp:docPr id="2" name="Imagen 2" descr="Museo Presidentes on Twitter: &quot;23 agosto 1973.- El Gobernador de #Coahuila,  Ingeniero Eulalio Gutiérrez Treviño, promulga decreto por el cual se crea  la Escuela Normal de Educación Preescolar.… https://t.co/c12vuhGfW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o Presidentes on Twitter: &quot;23 agosto 1973.- El Gobernador de #Coahuila,  Ingeniero Eulalio Gutiérrez Treviño, promulga decreto por el cual se crea  la Escuela Normal de Educación Preescolar.… https://t.co/c12vuhGfWN&quot;"/>
                                          <pic:cNvPicPr>
                                            <a:picLocks noChangeAspect="1" noChangeArrowheads="1"/>
                                          </pic:cNvPicPr>
                                        </pic:nvPicPr>
                                        <pic:blipFill rotWithShape="1">
                                          <a:blip r:embed="rId4">
                                            <a:extLst>
                                              <a:ext uri="{28A0092B-C50C-407E-A947-70E740481C1C}">
                                                <a14:useLocalDpi xmlns:a14="http://schemas.microsoft.com/office/drawing/2010/main" val="0"/>
                                              </a:ext>
                                            </a:extLst>
                                          </a:blip>
                                          <a:srcRect l="20313" t="4598" r="19270" b="9770"/>
                                          <a:stretch/>
                                        </pic:blipFill>
                                        <pic:spPr bwMode="auto">
                                          <a:xfrm>
                                            <a:off x="0" y="0"/>
                                            <a:ext cx="1609725" cy="202882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E4B24C" id="_x0000_t202" coordsize="21600,21600" o:spt="202" path="m,l,21600r21600,l21600,xe">
                <v:stroke joinstyle="miter"/>
                <v:path gradientshapeok="t" o:connecttype="rect"/>
              </v:shapetype>
              <v:shape id="Cuadro de texto 1" o:spid="_x0000_s1026" type="#_x0000_t202" style="position:absolute;margin-left:-10.8pt;margin-top:-22.85pt;width:162.75pt;height:1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" filled="f" stroked="f" strokeweight=".5pt">
                <v:textbox>
                  <w:txbxContent>
                    <w:p w14:paraId="5AE99417" w14:textId="15D28B32" w:rsidR="00A50124" w:rsidRDefault="00A50124">
                      <w:r>
                        <w:rPr>
                          <w:noProof/>
                          <w:lang w:eastAsia="es-MX"/>
                        </w:rPr>
                        <w:drawing>
                          <wp:inline distT="0" distB="0" distL="0" distR="0" wp14:anchorId="4932A8B2" wp14:editId="0E612B5E">
                            <wp:extent cx="1609725" cy="2028825"/>
                            <wp:effectExtent l="0" t="0" r="0" b="9525"/>
                            <wp:docPr id="2" name="Imagen 2" descr="Museo Presidentes on Twitter: &quot;23 agosto 1973.- El Gobernador de #Coahuila,  Ingeniero Eulalio Gutiérrez Treviño, promulga decreto por el cual se crea  la Escuela Normal de Educación Preescolar.… https://t.co/c12vuhGfW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o Presidentes on Twitter: &quot;23 agosto 1973.- El Gobernador de #Coahuila,  Ingeniero Eulalio Gutiérrez Treviño, promulga decreto por el cual se crea  la Escuela Normal de Educación Preescolar.… https://t.co/c12vuhGfWN&quot;"/>
                                    <pic:cNvPicPr>
                                      <a:picLocks noChangeAspect="1" noChangeArrowheads="1"/>
                                    </pic:cNvPicPr>
                                  </pic:nvPicPr>
                                  <pic:blipFill rotWithShape="1">
                                    <a:blip r:embed="rId4">
                                      <a:extLst>
                                        <a:ext uri="{28A0092B-C50C-407E-A947-70E740481C1C}">
                                          <a14:useLocalDpi xmlns:a14="http://schemas.microsoft.com/office/drawing/2010/main" val="0"/>
                                        </a:ext>
                                      </a:extLst>
                                    </a:blip>
                                    <a:srcRect l="20313" t="4598" r="19270" b="9770"/>
                                    <a:stretch/>
                                  </pic:blipFill>
                                  <pic:spPr bwMode="auto">
                                    <a:xfrm>
                                      <a:off x="0" y="0"/>
                                      <a:ext cx="1609725" cy="202882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33545287" wp14:editId="2B6757DB">
                <wp:simplePos x="0" y="0"/>
                <wp:positionH relativeFrom="column">
                  <wp:posOffset>1814830</wp:posOffset>
                </wp:positionH>
                <wp:positionV relativeFrom="paragraph">
                  <wp:posOffset>252730</wp:posOffset>
                </wp:positionV>
                <wp:extent cx="4352925" cy="762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352925"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76916B" w14:textId="447EE140" w:rsidR="00A50124" w:rsidRPr="00A50124" w:rsidRDefault="00A50124" w:rsidP="00A50124">
                            <w:pPr>
                              <w:jc w:val="center"/>
                              <w:rPr>
                                <w:sz w:val="32"/>
                              </w:rPr>
                            </w:pPr>
                            <w:r w:rsidRPr="00A50124">
                              <w:rPr>
                                <w:sz w:val="32"/>
                              </w:rPr>
                              <w:t>ESCUELA NORMAL EN EDUCACION PREESCOLAR</w:t>
                            </w:r>
                          </w:p>
                          <w:p w14:paraId="15038E83" w14:textId="3AD7D93D" w:rsidR="00A50124" w:rsidRPr="00A50124" w:rsidRDefault="00A50124" w:rsidP="00A50124">
                            <w:pPr>
                              <w:jc w:val="center"/>
                              <w:rPr>
                                <w:sz w:val="32"/>
                              </w:rPr>
                            </w:pPr>
                            <w:r w:rsidRPr="00A50124">
                              <w:rPr>
                                <w:sz w:val="32"/>
                              </w:rPr>
                              <w:t>LICENCIATURA EN EDUCACION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45287" id="Cuadro de texto 3" o:spid="_x0000_s1027" type="#_x0000_t202" style="position:absolute;margin-left:142.9pt;margin-top:19.9pt;width:342.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" filled="f" stroked="f" strokeweight=".5pt">
                <v:textbox>
                  <w:txbxContent>
                    <w:p w14:paraId="6176916B" w14:textId="447EE140" w:rsidR="00A50124" w:rsidRPr="00A50124" w:rsidRDefault="00A50124" w:rsidP="00A50124">
                      <w:pPr>
                        <w:jc w:val="center"/>
                        <w:rPr>
                          <w:sz w:val="32"/>
                        </w:rPr>
                      </w:pPr>
                      <w:r w:rsidRPr="00A50124">
                        <w:rPr>
                          <w:sz w:val="32"/>
                        </w:rPr>
                        <w:t>ESCUELA NORMAL EN EDUCACION PREESCOLAR</w:t>
                      </w:r>
                    </w:p>
                    <w:p w14:paraId="15038E83" w14:textId="3AD7D93D" w:rsidR="00A50124" w:rsidRPr="00A50124" w:rsidRDefault="00A50124" w:rsidP="00A50124">
                      <w:pPr>
                        <w:jc w:val="center"/>
                        <w:rPr>
                          <w:sz w:val="32"/>
                        </w:rPr>
                      </w:pPr>
                      <w:r w:rsidRPr="00A50124">
                        <w:rPr>
                          <w:sz w:val="32"/>
                        </w:rPr>
                        <w:t>LICENCIATURA EN EDUCACION PREESCOLAR</w:t>
                      </w:r>
                    </w:p>
                  </w:txbxContent>
                </v:textbox>
              </v:shape>
            </w:pict>
          </mc:Fallback>
        </mc:AlternateContent>
      </w:r>
    </w:p>
    <w:p w14:paraId="66C11B46" w14:textId="77777777" w:rsidR="00A50124" w:rsidRDefault="00A50124" w:rsidP="00045449">
      <w:pPr>
        <w:rPr>
          <w:highlight w:val="magenta"/>
        </w:rPr>
      </w:pPr>
    </w:p>
    <w:p w14:paraId="1940485D" w14:textId="77777777" w:rsidR="00A50124" w:rsidRDefault="00A50124" w:rsidP="00045449">
      <w:pPr>
        <w:rPr>
          <w:highlight w:val="magenta"/>
        </w:rPr>
      </w:pPr>
    </w:p>
    <w:p w14:paraId="5224DBE5" w14:textId="77777777" w:rsidR="00A50124" w:rsidRDefault="00A50124" w:rsidP="00045449">
      <w:pPr>
        <w:rPr>
          <w:highlight w:val="magenta"/>
        </w:rPr>
      </w:pPr>
    </w:p>
    <w:p w14:paraId="6B14BE4D" w14:textId="77777777" w:rsidR="00A50124" w:rsidRDefault="00A50124" w:rsidP="00045449">
      <w:pPr>
        <w:rPr>
          <w:highlight w:val="magenta"/>
        </w:rPr>
      </w:pPr>
    </w:p>
    <w:p w14:paraId="15D56F36" w14:textId="77777777" w:rsidR="00A50124" w:rsidRDefault="00A50124" w:rsidP="00045449">
      <w:pPr>
        <w:rPr>
          <w:highlight w:val="magenta"/>
        </w:rPr>
      </w:pPr>
    </w:p>
    <w:p w14:paraId="38181900" w14:textId="77777777" w:rsidR="00A50124" w:rsidRDefault="00A50124" w:rsidP="00045449">
      <w:pPr>
        <w:rPr>
          <w:highlight w:val="magenta"/>
        </w:rPr>
      </w:pPr>
    </w:p>
    <w:p w14:paraId="6C675333" w14:textId="75CA49EE" w:rsidR="00A50124" w:rsidRPr="00D63F41" w:rsidRDefault="00A50124" w:rsidP="00D63F41">
      <w:pPr>
        <w:jc w:val="center"/>
        <w:rPr>
          <w:sz w:val="28"/>
          <w:highlight w:val="magenta"/>
        </w:rPr>
      </w:pPr>
      <w:r w:rsidRPr="00D63F41">
        <w:rPr>
          <w:sz w:val="28"/>
          <w:highlight w:val="magenta"/>
        </w:rPr>
        <w:t xml:space="preserve">MATERIA: </w:t>
      </w:r>
      <w:r w:rsidRPr="00D63F41">
        <w:rPr>
          <w:sz w:val="28"/>
        </w:rPr>
        <w:t>OBSERVACIÓN Y ANÁLISIS DE PRÁCTICAS Y CONTEXTOS ESCOLARES</w:t>
      </w:r>
    </w:p>
    <w:p w14:paraId="14782544" w14:textId="419F9667" w:rsidR="00A50124" w:rsidRPr="00D63F41" w:rsidRDefault="00A50124" w:rsidP="00D63F41">
      <w:pPr>
        <w:jc w:val="center"/>
        <w:rPr>
          <w:sz w:val="28"/>
          <w:highlight w:val="magenta"/>
        </w:rPr>
      </w:pPr>
      <w:r w:rsidRPr="00D63F41">
        <w:rPr>
          <w:sz w:val="28"/>
          <w:highlight w:val="magenta"/>
        </w:rPr>
        <w:t xml:space="preserve">MAESTRA: </w:t>
      </w:r>
      <w:r w:rsidRPr="00D63F41">
        <w:rPr>
          <w:sz w:val="28"/>
        </w:rPr>
        <w:t>ELIZABETH GUADALUPE RAMOS SUAREZ</w:t>
      </w:r>
    </w:p>
    <w:p w14:paraId="3D0467CB" w14:textId="2259C84F" w:rsidR="00A50124" w:rsidRPr="00D63F41" w:rsidRDefault="00A50124" w:rsidP="00D63F41">
      <w:pPr>
        <w:jc w:val="center"/>
        <w:rPr>
          <w:sz w:val="28"/>
        </w:rPr>
      </w:pPr>
      <w:r w:rsidRPr="00D63F41">
        <w:rPr>
          <w:sz w:val="28"/>
          <w:highlight w:val="magenta"/>
        </w:rPr>
        <w:t xml:space="preserve">ALUMNA: </w:t>
      </w:r>
      <w:r w:rsidRPr="00D63F41">
        <w:rPr>
          <w:sz w:val="28"/>
        </w:rPr>
        <w:t>MELISSA MARTINEZ ALDACO</w:t>
      </w:r>
    </w:p>
    <w:p w14:paraId="50E99FDA" w14:textId="2DA658BF" w:rsidR="00D63F41" w:rsidRPr="00D63F41" w:rsidRDefault="00D63F41" w:rsidP="00D63F41">
      <w:pPr>
        <w:jc w:val="center"/>
        <w:rPr>
          <w:sz w:val="28"/>
        </w:rPr>
      </w:pPr>
      <w:r w:rsidRPr="00D63F41">
        <w:rPr>
          <w:sz w:val="28"/>
        </w:rPr>
        <w:t>1 A</w:t>
      </w:r>
    </w:p>
    <w:p w14:paraId="2959E006" w14:textId="77777777" w:rsidR="00D63F41" w:rsidRDefault="00D63F41" w:rsidP="00D63F41">
      <w:pPr>
        <w:jc w:val="center"/>
        <w:rPr>
          <w:sz w:val="28"/>
        </w:rPr>
      </w:pPr>
      <w:r w:rsidRPr="00D63F41">
        <w:rPr>
          <w:sz w:val="28"/>
        </w:rPr>
        <w:t>UNIDAD DE APRENDIZAJE I. ESCUELA Y COMUNIDAD: ENCUENTROS Y DESENCUENTROS</w:t>
      </w:r>
    </w:p>
    <w:p w14:paraId="3C18B343" w14:textId="1AA1E749" w:rsidR="00D63F41" w:rsidRPr="00D63F41" w:rsidRDefault="00D63F41" w:rsidP="00D63F41">
      <w:pPr>
        <w:jc w:val="center"/>
        <w:rPr>
          <w:sz w:val="28"/>
        </w:rPr>
      </w:pPr>
      <w:r>
        <w:rPr>
          <w:sz w:val="28"/>
        </w:rPr>
        <w:t>COMPETENCIAS PROFECIONALES:</w:t>
      </w:r>
    </w:p>
    <w:p w14:paraId="69AB8670" w14:textId="54B5535D" w:rsidR="00D63F41" w:rsidRPr="00D63F41" w:rsidRDefault="00D63F41" w:rsidP="00D63F41">
      <w:pPr>
        <w:jc w:val="center"/>
        <w:rPr>
          <w:sz w:val="28"/>
        </w:rPr>
      </w:pPr>
      <w:r w:rsidRPr="00D63F41">
        <w:rPr>
          <w:sz w:val="28"/>
        </w:rPr>
        <w:tab/>
        <w:t>-</w:t>
      </w:r>
      <w:r w:rsidRPr="00D63F41">
        <w:rPr>
          <w:sz w:val="28"/>
        </w:rPr>
        <w:t>Integra recursos de la investigación educativa para enriquecer su práctica profesional, expresando su interés por el conocimiento, la ciencia y la mejora de la educación.</w:t>
      </w:r>
    </w:p>
    <w:p w14:paraId="61A7561A" w14:textId="4B4BF592" w:rsidR="00D63F41" w:rsidRPr="00D63F41" w:rsidRDefault="00D63F41" w:rsidP="00D63F41">
      <w:pPr>
        <w:jc w:val="center"/>
        <w:rPr>
          <w:sz w:val="28"/>
        </w:rPr>
      </w:pPr>
      <w:r w:rsidRPr="00D63F41">
        <w:rPr>
          <w:sz w:val="28"/>
        </w:rPr>
        <w:tab/>
        <w:t>-</w:t>
      </w:r>
      <w:r w:rsidRPr="00D63F41">
        <w:rPr>
          <w:sz w:val="28"/>
        </w:rPr>
        <w:t>Actúa de manera ética ante la diversidad de situaciones que se presentan en la práctica profesional.</w:t>
      </w:r>
    </w:p>
    <w:p w14:paraId="52EFAB96" w14:textId="77777777" w:rsidR="00A50124" w:rsidRDefault="00A50124" w:rsidP="00045449">
      <w:pPr>
        <w:rPr>
          <w:highlight w:val="magenta"/>
        </w:rPr>
      </w:pPr>
    </w:p>
    <w:p w14:paraId="4F966E3C" w14:textId="77777777" w:rsidR="00A50124" w:rsidRDefault="00A50124" w:rsidP="00045449">
      <w:pPr>
        <w:rPr>
          <w:highlight w:val="magenta"/>
        </w:rPr>
      </w:pPr>
    </w:p>
    <w:p w14:paraId="590FDE58" w14:textId="77777777" w:rsidR="00A50124" w:rsidRDefault="00A50124" w:rsidP="00045449">
      <w:pPr>
        <w:rPr>
          <w:highlight w:val="magenta"/>
        </w:rPr>
      </w:pPr>
    </w:p>
    <w:p w14:paraId="50D1BB0C" w14:textId="77777777" w:rsidR="00A50124" w:rsidRDefault="00A50124" w:rsidP="00045449">
      <w:pPr>
        <w:rPr>
          <w:highlight w:val="magenta"/>
        </w:rPr>
      </w:pPr>
    </w:p>
    <w:p w14:paraId="1901967A" w14:textId="77777777" w:rsidR="00A50124" w:rsidRDefault="00A50124" w:rsidP="00045449">
      <w:pPr>
        <w:rPr>
          <w:highlight w:val="magenta"/>
        </w:rPr>
      </w:pPr>
    </w:p>
    <w:p w14:paraId="6CF67500" w14:textId="77777777" w:rsidR="00A50124" w:rsidRDefault="00A50124" w:rsidP="00045449">
      <w:pPr>
        <w:rPr>
          <w:highlight w:val="magenta"/>
        </w:rPr>
      </w:pPr>
    </w:p>
    <w:p w14:paraId="45F3610F" w14:textId="77777777" w:rsidR="00A50124" w:rsidRDefault="00A50124" w:rsidP="00045449">
      <w:pPr>
        <w:rPr>
          <w:highlight w:val="magenta"/>
        </w:rPr>
      </w:pPr>
    </w:p>
    <w:p w14:paraId="4C6A5C50" w14:textId="77777777" w:rsidR="00D63F41" w:rsidRDefault="00D63F41" w:rsidP="00045449">
      <w:pPr>
        <w:rPr>
          <w:highlight w:val="magenta"/>
        </w:rPr>
      </w:pPr>
      <w:r>
        <w:rPr>
          <w:highlight w:val="magenta"/>
        </w:rPr>
        <w:t xml:space="preserve">SALTILLO, COAHUILA.  </w:t>
      </w:r>
      <w:r w:rsidRPr="00D63F41">
        <w:t xml:space="preserve">                                                                                             </w:t>
      </w:r>
      <w:r>
        <w:rPr>
          <w:highlight w:val="magenta"/>
        </w:rPr>
        <w:t xml:space="preserve">  8 DE MARZO DEL 2021</w:t>
      </w:r>
    </w:p>
    <w:p w14:paraId="697D1555" w14:textId="2764520A" w:rsidR="00FC3CE4" w:rsidRPr="00D63F41" w:rsidRDefault="00045449" w:rsidP="00045449">
      <w:pPr>
        <w:rPr>
          <w:highlight w:val="magenta"/>
        </w:rPr>
      </w:pPr>
      <w:r w:rsidRPr="00A50124">
        <w:rPr>
          <w:highlight w:val="magenta"/>
        </w:rPr>
        <w:lastRenderedPageBreak/>
        <w:t>Utiliza las dimensiones para vincular los aspectos sociales con los escolares a</w:t>
      </w:r>
      <w:r w:rsidR="00FC3CE4" w:rsidRPr="00A50124">
        <w:rPr>
          <w:highlight w:val="magenta"/>
        </w:rPr>
        <w:t xml:space="preserve"> </w:t>
      </w:r>
      <w:r w:rsidRPr="00A50124">
        <w:rPr>
          <w:highlight w:val="magenta"/>
        </w:rPr>
        <w:t>través de preguntas detonadoras:</w:t>
      </w:r>
    </w:p>
    <w:p w14:paraId="19AA3A46" w14:textId="7BA8CA6F" w:rsidR="00FC3CE4" w:rsidRDefault="00045449" w:rsidP="00045449">
      <w:r>
        <w:t xml:space="preserve"> </w:t>
      </w:r>
      <w:r w:rsidRPr="00A50124">
        <w:rPr>
          <w:highlight w:val="yellow"/>
        </w:rPr>
        <w:t>¿Cómo es que se expresan estas</w:t>
      </w:r>
      <w:r w:rsidR="00FC3CE4" w:rsidRPr="00A50124">
        <w:rPr>
          <w:highlight w:val="yellow"/>
        </w:rPr>
        <w:t xml:space="preserve"> </w:t>
      </w:r>
      <w:r w:rsidR="00131314" w:rsidRPr="00A50124">
        <w:rPr>
          <w:highlight w:val="yellow"/>
        </w:rPr>
        <w:t>dimensiones en la escuela?</w:t>
      </w:r>
      <w:r w:rsidR="00131314">
        <w:t xml:space="preserve"> El reconocer en la sociedad en la que vivimos, el mostrar a los alumnos las características y que pueda tener conocimiento sobre la sociedad en la que vive. </w:t>
      </w:r>
      <w:r w:rsidR="00A50124">
        <w:t>Así</w:t>
      </w:r>
      <w:r w:rsidR="00131314">
        <w:t xml:space="preserve"> como </w:t>
      </w:r>
      <w:r w:rsidR="00A50124">
        <w:t>también</w:t>
      </w:r>
      <w:r w:rsidR="00131314">
        <w:t xml:space="preserve"> observar </w:t>
      </w:r>
      <w:r w:rsidR="00A50124">
        <w:t>cómo</w:t>
      </w:r>
      <w:r w:rsidR="00131314">
        <w:t xml:space="preserve"> es que trabaja el alumno y </w:t>
      </w:r>
      <w:r w:rsidR="00A50124">
        <w:t>apoyarlo</w:t>
      </w:r>
      <w:r w:rsidR="00131314">
        <w:t xml:space="preserve"> en diferentes situaciones y que exista un ambiente de respeto.</w:t>
      </w:r>
    </w:p>
    <w:p w14:paraId="7D860C54" w14:textId="31F5FB93" w:rsidR="00FC3CE4" w:rsidRDefault="00045449" w:rsidP="00045449">
      <w:r>
        <w:t xml:space="preserve"> </w:t>
      </w:r>
      <w:r w:rsidRPr="00A50124">
        <w:rPr>
          <w:highlight w:val="yellow"/>
        </w:rPr>
        <w:t>¿De qué manera sobre determinan los vínculos</w:t>
      </w:r>
      <w:r w:rsidR="00FC3CE4" w:rsidRPr="00A50124">
        <w:rPr>
          <w:highlight w:val="yellow"/>
        </w:rPr>
        <w:t xml:space="preserve"> </w:t>
      </w:r>
      <w:r w:rsidRPr="00A50124">
        <w:rPr>
          <w:highlight w:val="yellow"/>
        </w:rPr>
        <w:t xml:space="preserve">entre la sociedad, la comunidad y la </w:t>
      </w:r>
      <w:r w:rsidR="001A4E43" w:rsidRPr="00A50124">
        <w:rPr>
          <w:highlight w:val="yellow"/>
        </w:rPr>
        <w:t>escuela?</w:t>
      </w:r>
      <w:r w:rsidR="001A4E43">
        <w:t xml:space="preserve"> </w:t>
      </w:r>
      <w:r w:rsidR="00131314">
        <w:t xml:space="preserve">En reconocer cosas que </w:t>
      </w:r>
      <w:r w:rsidR="00A50124">
        <w:t>han</w:t>
      </w:r>
      <w:r w:rsidR="00131314">
        <w:t xml:space="preserve"> pasado y como es que actualmente aporto o ayudo en el entorno en el que vivo y </w:t>
      </w:r>
      <w:r w:rsidR="00A50124">
        <w:t>cuáles</w:t>
      </w:r>
      <w:r w:rsidR="00131314">
        <w:t xml:space="preserve"> son las mejoras que puedo apropiar</w:t>
      </w:r>
      <w:r w:rsidR="00A50124">
        <w:t>.</w:t>
      </w:r>
    </w:p>
    <w:p w14:paraId="38B68FE2" w14:textId="3D95DD20" w:rsidR="00FC3CE4" w:rsidRDefault="00045449" w:rsidP="00045449">
      <w:r>
        <w:t xml:space="preserve"> </w:t>
      </w:r>
      <w:r w:rsidRPr="00A50124">
        <w:rPr>
          <w:highlight w:val="yellow"/>
        </w:rPr>
        <w:t>¿En qué tipo de prácticas se</w:t>
      </w:r>
      <w:r w:rsidR="00FC3CE4" w:rsidRPr="00A50124">
        <w:rPr>
          <w:highlight w:val="yellow"/>
        </w:rPr>
        <w:t xml:space="preserve"> </w:t>
      </w:r>
      <w:r w:rsidR="001A4E43" w:rsidRPr="00A50124">
        <w:rPr>
          <w:highlight w:val="yellow"/>
        </w:rPr>
        <w:t>expresan?</w:t>
      </w:r>
      <w:r w:rsidR="001A4E43">
        <w:t xml:space="preserve"> </w:t>
      </w:r>
      <w:r w:rsidR="00A50124">
        <w:t>El conocer y mejorar, así como también que exista un ambiente de respeto.</w:t>
      </w:r>
    </w:p>
    <w:p w14:paraId="34D3838F" w14:textId="59C6D7D7" w:rsidR="00045449" w:rsidRDefault="00045449" w:rsidP="00045449">
      <w:r w:rsidRPr="00A50124">
        <w:rPr>
          <w:highlight w:val="yellow"/>
        </w:rPr>
        <w:t>¿</w:t>
      </w:r>
      <w:r w:rsidR="00FC3CE4" w:rsidRPr="00A50124">
        <w:rPr>
          <w:highlight w:val="yellow"/>
        </w:rPr>
        <w:t>Cómo</w:t>
      </w:r>
      <w:r w:rsidRPr="00A50124">
        <w:rPr>
          <w:highlight w:val="yellow"/>
        </w:rPr>
        <w:t xml:space="preserve"> es que el jardín de niños reconoce y se relaciona con la</w:t>
      </w:r>
      <w:r w:rsidR="00FC3CE4" w:rsidRPr="00A50124">
        <w:rPr>
          <w:highlight w:val="yellow"/>
        </w:rPr>
        <w:t xml:space="preserve"> </w:t>
      </w:r>
      <w:r w:rsidRPr="00A50124">
        <w:rPr>
          <w:highlight w:val="yellow"/>
        </w:rPr>
        <w:t>comunidad y viceversa?</w:t>
      </w:r>
      <w:r w:rsidR="001A4E43">
        <w:t xml:space="preserve"> </w:t>
      </w:r>
      <w:r w:rsidR="00A50124">
        <w:t>El que el niño baya reconociendo el ambiente en el que vive y ayudarlo a mejorar conductas.</w:t>
      </w:r>
    </w:p>
    <w:p w14:paraId="21D92191" w14:textId="0150E3DC" w:rsidR="00045449" w:rsidRDefault="00045449" w:rsidP="00045449">
      <w:r w:rsidRPr="00A50124">
        <w:rPr>
          <w:highlight w:val="magenta"/>
        </w:rPr>
        <w:t>Los estudiantes, con base en la información, elaboran en equipo un</w:t>
      </w:r>
      <w:r w:rsidR="00FC3CE4" w:rsidRPr="00A50124">
        <w:rPr>
          <w:highlight w:val="magenta"/>
        </w:rPr>
        <w:t xml:space="preserve"> </w:t>
      </w:r>
      <w:r w:rsidRPr="00A50124">
        <w:rPr>
          <w:highlight w:val="magenta"/>
        </w:rPr>
        <w:t>concentrado de las respuestas y una representación gráfica que permita</w:t>
      </w:r>
      <w:r w:rsidR="00FC3CE4" w:rsidRPr="00A50124">
        <w:rPr>
          <w:highlight w:val="magenta"/>
        </w:rPr>
        <w:t xml:space="preserve"> </w:t>
      </w:r>
      <w:r w:rsidRPr="00A50124">
        <w:rPr>
          <w:highlight w:val="magenta"/>
        </w:rPr>
        <w:t>evidenciar los vínculos del jardín de niños y la comunidad a partir de las</w:t>
      </w:r>
      <w:r w:rsidR="00FC3CE4" w:rsidRPr="00A50124">
        <w:rPr>
          <w:highlight w:val="magenta"/>
        </w:rPr>
        <w:t xml:space="preserve"> </w:t>
      </w:r>
      <w:r w:rsidRPr="00A50124">
        <w:rPr>
          <w:highlight w:val="magenta"/>
        </w:rPr>
        <w:t>dimensiones.</w:t>
      </w:r>
    </w:p>
    <w:p w14:paraId="167DBDC7" w14:textId="5768C97D" w:rsidR="00045449" w:rsidRDefault="00045449" w:rsidP="00045449">
      <w:r w:rsidRPr="00A50124">
        <w:rPr>
          <w:highlight w:val="yellow"/>
        </w:rPr>
        <w:t>Dimensiones</w:t>
      </w:r>
      <w:r w:rsidR="00956655" w:rsidRPr="00A50124">
        <w:rPr>
          <w:highlight w:val="yellow"/>
        </w:rPr>
        <w:t xml:space="preserve">                                   </w:t>
      </w:r>
      <w:r w:rsidRPr="00A50124">
        <w:rPr>
          <w:highlight w:val="yellow"/>
        </w:rPr>
        <w:t xml:space="preserve"> Comunidad </w:t>
      </w:r>
      <w:r w:rsidR="00956655" w:rsidRPr="00A50124">
        <w:rPr>
          <w:highlight w:val="yellow"/>
        </w:rPr>
        <w:t xml:space="preserve">                                                                     </w:t>
      </w:r>
      <w:r w:rsidRPr="00A50124">
        <w:rPr>
          <w:highlight w:val="yellow"/>
        </w:rPr>
        <w:t>Escuela</w:t>
      </w:r>
    </w:p>
    <w:tbl>
      <w:tblPr>
        <w:tblW w:w="10170"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5"/>
        <w:gridCol w:w="3780"/>
        <w:gridCol w:w="3795"/>
      </w:tblGrid>
      <w:tr w:rsidR="00956655" w14:paraId="58E394D7" w14:textId="1ED7906D" w:rsidTr="00131314">
        <w:trPr>
          <w:trHeight w:val="360"/>
        </w:trPr>
        <w:tc>
          <w:tcPr>
            <w:tcW w:w="2595" w:type="dxa"/>
            <w:shd w:val="clear" w:color="auto" w:fill="F7CAAC" w:themeFill="accent2" w:themeFillTint="66"/>
          </w:tcPr>
          <w:p w14:paraId="0E33516C" w14:textId="77777777" w:rsidR="00956655" w:rsidRDefault="00956655" w:rsidP="00956655">
            <w:r>
              <w:t>Social</w:t>
            </w:r>
          </w:p>
          <w:p w14:paraId="3BA58B73" w14:textId="77777777" w:rsidR="00956655" w:rsidRDefault="00956655" w:rsidP="00956655">
            <w:bookmarkStart w:id="0" w:name="_GoBack"/>
            <w:bookmarkEnd w:id="0"/>
          </w:p>
        </w:tc>
        <w:tc>
          <w:tcPr>
            <w:tcW w:w="3780" w:type="dxa"/>
            <w:shd w:val="clear" w:color="auto" w:fill="F7CAAC" w:themeFill="accent2" w:themeFillTint="66"/>
          </w:tcPr>
          <w:p w14:paraId="6F761478" w14:textId="4568972C" w:rsidR="00956655" w:rsidRDefault="00396136" w:rsidP="00396136">
            <w:r w:rsidRPr="00396136">
              <w:t>El trabajo docente se desarrolló en un entorno específico – Histórico, político, cultural, social y familiar, que plantea al maestro determinadas condiciones y demandas a través de sus alumnos. En este contexto, el maestro materializa su aporte educativo y su visión sobre función social.</w:t>
            </w:r>
          </w:p>
        </w:tc>
        <w:tc>
          <w:tcPr>
            <w:tcW w:w="3795" w:type="dxa"/>
            <w:shd w:val="clear" w:color="auto" w:fill="F7CAAC" w:themeFill="accent2" w:themeFillTint="66"/>
          </w:tcPr>
          <w:p w14:paraId="4ECC66EF" w14:textId="7F8A81B8" w:rsidR="00956655" w:rsidRDefault="00396136" w:rsidP="00956655">
            <w:r w:rsidRPr="00396136">
              <w:t>El conjunto de decisiones y de prácticas de los maestros antes esta diversidad de condiciones y de prácticas de los maestros ante esta diversidad de condiciones culturales y socioeconómicas, que colocan a sus alumnos en posiciones distintas frente a la experiencia escolar, constituye, sin duda, el espacio donde entra en juego de manera más clara la igualdad de oportunidades educativas.</w:t>
            </w:r>
          </w:p>
        </w:tc>
      </w:tr>
      <w:tr w:rsidR="00956655" w14:paraId="269F2FAE" w14:textId="430507C0" w:rsidTr="00131314">
        <w:trPr>
          <w:trHeight w:val="345"/>
        </w:trPr>
        <w:tc>
          <w:tcPr>
            <w:tcW w:w="2595" w:type="dxa"/>
            <w:shd w:val="clear" w:color="auto" w:fill="FFF2CC" w:themeFill="accent4" w:themeFillTint="33"/>
          </w:tcPr>
          <w:p w14:paraId="15422C03" w14:textId="4DA7482C" w:rsidR="00956655" w:rsidRDefault="00956655" w:rsidP="00956655">
            <w:pPr>
              <w:ind w:left="126"/>
            </w:pPr>
            <w:r>
              <w:t>Valoral</w:t>
            </w:r>
          </w:p>
        </w:tc>
        <w:tc>
          <w:tcPr>
            <w:tcW w:w="3780" w:type="dxa"/>
            <w:shd w:val="clear" w:color="auto" w:fill="FFF2CC" w:themeFill="accent4" w:themeFillTint="33"/>
          </w:tcPr>
          <w:p w14:paraId="3E46C8E2" w14:textId="52FC0FCF" w:rsidR="00956655" w:rsidRDefault="00396136" w:rsidP="00956655">
            <w:r w:rsidRPr="00396136">
              <w:t>El trabajo del maestro está referido a una dimensión ética, la práctica del docente da cuenta de sus creencias, ideas, referentes teóricos y valores personales, que se expresan en sus preferencias conscientes e inconscientes, en sus actitudes y sus juicios de valor.</w:t>
            </w:r>
          </w:p>
        </w:tc>
        <w:tc>
          <w:tcPr>
            <w:tcW w:w="3795" w:type="dxa"/>
            <w:shd w:val="clear" w:color="auto" w:fill="FFF2CC" w:themeFill="accent4" w:themeFillTint="33"/>
          </w:tcPr>
          <w:p w14:paraId="33072F9C" w14:textId="34750AE7" w:rsidR="00956655" w:rsidRDefault="00396136" w:rsidP="00956655">
            <w:r w:rsidRPr="00396136">
              <w:t xml:space="preserve">Es importante proponer una reflexión sobre la medida en que la práctica refleja nuestros valores auténticos, enriqueciéndolos o, por el contrario, relegándolos poco a poco por la inercia del funcionamiento burocrático. También es importante mirar la vida cotidiana de la escuela para descubrir qué tipo de valores se están formando a través de la estructura de relaciones y de la organización escolar, y cuáles son </w:t>
            </w:r>
            <w:r w:rsidRPr="00396136">
              <w:lastRenderedPageBreak/>
              <w:t>los valores asumidos de manera tácita por sus miembros.</w:t>
            </w:r>
          </w:p>
        </w:tc>
      </w:tr>
      <w:tr w:rsidR="00956655" w14:paraId="38D8754C" w14:textId="1AAAC9AE" w:rsidTr="00131314">
        <w:trPr>
          <w:trHeight w:val="540"/>
        </w:trPr>
        <w:tc>
          <w:tcPr>
            <w:tcW w:w="2595" w:type="dxa"/>
            <w:shd w:val="clear" w:color="auto" w:fill="F7CAAC" w:themeFill="accent2" w:themeFillTint="66"/>
          </w:tcPr>
          <w:p w14:paraId="3F22E5D8" w14:textId="7947AC3B" w:rsidR="00956655" w:rsidRDefault="00956655" w:rsidP="00956655">
            <w:pPr>
              <w:ind w:left="126"/>
            </w:pPr>
            <w:r>
              <w:lastRenderedPageBreak/>
              <w:t>Cultural</w:t>
            </w:r>
          </w:p>
        </w:tc>
        <w:tc>
          <w:tcPr>
            <w:tcW w:w="3780" w:type="dxa"/>
            <w:shd w:val="clear" w:color="auto" w:fill="F7CAAC" w:themeFill="accent2" w:themeFillTint="66"/>
          </w:tcPr>
          <w:p w14:paraId="04248EEC" w14:textId="6DE4A3D3" w:rsidR="00956655" w:rsidRDefault="00B32B9B" w:rsidP="00956655">
            <w:r w:rsidRPr="00B32B9B">
              <w:t>Conjunto de conocimientos, ideas, tradiciones y costumbres que caracterizan a un pueblo,</w:t>
            </w:r>
            <w:r w:rsidR="00E165FC">
              <w:t xml:space="preserve"> a una clase social</w:t>
            </w:r>
            <w:r w:rsidRPr="00B32B9B">
              <w:t>, etc.</w:t>
            </w:r>
          </w:p>
        </w:tc>
        <w:tc>
          <w:tcPr>
            <w:tcW w:w="3795" w:type="dxa"/>
            <w:shd w:val="clear" w:color="auto" w:fill="F7CAAC" w:themeFill="accent2" w:themeFillTint="66"/>
          </w:tcPr>
          <w:p w14:paraId="2507EB15" w14:textId="2E57F436" w:rsidR="00956655" w:rsidRDefault="00B32B9B" w:rsidP="00956655">
            <w:r>
              <w:t xml:space="preserve">Proporcionar un entorno propicio para la construcción, el aprendizaje y la trasmisión de los valores culturales y habilidades fomentando la </w:t>
            </w:r>
            <w:r w:rsidR="00131314">
              <w:t>inclusión</w:t>
            </w:r>
            <w:r>
              <w:t xml:space="preserve"> social y la tolerancia. La educación es esencial en la promoción y la valorización de la </w:t>
            </w:r>
            <w:r w:rsidR="00131314">
              <w:t>diversidad</w:t>
            </w:r>
            <w:r>
              <w:t xml:space="preserve"> cultural, y en el fomento de nuevos talentos y de la creatividad.                                                             Capacidad integradora de la </w:t>
            </w:r>
            <w:r w:rsidR="00131314">
              <w:t>educación,</w:t>
            </w:r>
            <w:r>
              <w:t xml:space="preserve"> la valorización de la interculturalidad, la diversidad cultural y la creatividad, y las </w:t>
            </w:r>
            <w:r w:rsidR="00131314">
              <w:t>oportunidades</w:t>
            </w:r>
            <w:r>
              <w:t xml:space="preserve"> para la formación profesional en los ámbitos de cultura. </w:t>
            </w:r>
          </w:p>
        </w:tc>
      </w:tr>
      <w:tr w:rsidR="00956655" w14:paraId="51CA6B07" w14:textId="002848BF" w:rsidTr="00131314">
        <w:trPr>
          <w:trHeight w:val="494"/>
        </w:trPr>
        <w:tc>
          <w:tcPr>
            <w:tcW w:w="2595" w:type="dxa"/>
            <w:shd w:val="clear" w:color="auto" w:fill="FFF2CC" w:themeFill="accent4" w:themeFillTint="33"/>
          </w:tcPr>
          <w:p w14:paraId="23AD7E13" w14:textId="66FB5F4A" w:rsidR="00956655" w:rsidRDefault="00956655" w:rsidP="00956655">
            <w:pPr>
              <w:ind w:left="126"/>
            </w:pPr>
            <w:r>
              <w:t>Ideológica</w:t>
            </w:r>
          </w:p>
        </w:tc>
        <w:tc>
          <w:tcPr>
            <w:tcW w:w="3780" w:type="dxa"/>
            <w:shd w:val="clear" w:color="auto" w:fill="FFF2CC" w:themeFill="accent4" w:themeFillTint="33"/>
          </w:tcPr>
          <w:p w14:paraId="3F1A5284" w14:textId="29937FB1" w:rsidR="00956655" w:rsidRDefault="00E165FC" w:rsidP="00956655">
            <w:r w:rsidRPr="00E165FC">
              <w:t xml:space="preserve">La dimensión ideológica abarca desde las creencias que las personas tienen, como por ejemplo a que religión pertenecen, los rituales que conllevan en la comunidad. </w:t>
            </w:r>
            <w:r w:rsidR="00131314" w:rsidRPr="00E165FC">
              <w:t>Además</w:t>
            </w:r>
            <w:r w:rsidRPr="00E165FC">
              <w:t xml:space="preserve"> de las formas de organización política en que se encuentran</w:t>
            </w:r>
            <w:r w:rsidR="00131314">
              <w:t>.</w:t>
            </w:r>
          </w:p>
        </w:tc>
        <w:tc>
          <w:tcPr>
            <w:tcW w:w="3795" w:type="dxa"/>
            <w:shd w:val="clear" w:color="auto" w:fill="FFF2CC" w:themeFill="accent4" w:themeFillTint="33"/>
          </w:tcPr>
          <w:p w14:paraId="247B6D27" w14:textId="36FA026F" w:rsidR="00956655" w:rsidRDefault="00E165FC" w:rsidP="00956655">
            <w:r>
              <w:t xml:space="preserve">Brindarles a todos la </w:t>
            </w:r>
            <w:r w:rsidR="00131314">
              <w:t>misma</w:t>
            </w:r>
            <w:r>
              <w:t xml:space="preserve"> educación y brindarles </w:t>
            </w:r>
            <w:r w:rsidR="00131314">
              <w:t>las mismas oportunidades.</w:t>
            </w:r>
          </w:p>
        </w:tc>
      </w:tr>
      <w:tr w:rsidR="00956655" w14:paraId="07396280" w14:textId="293F52A8" w:rsidTr="00131314">
        <w:trPr>
          <w:trHeight w:val="569"/>
        </w:trPr>
        <w:tc>
          <w:tcPr>
            <w:tcW w:w="2595" w:type="dxa"/>
            <w:shd w:val="clear" w:color="auto" w:fill="F7CAAC" w:themeFill="accent2" w:themeFillTint="66"/>
          </w:tcPr>
          <w:p w14:paraId="5ACD0B5A" w14:textId="5FDECD61" w:rsidR="00956655" w:rsidRDefault="00956655" w:rsidP="00956655">
            <w:pPr>
              <w:ind w:left="126"/>
            </w:pPr>
            <w:r>
              <w:t>Personal</w:t>
            </w:r>
          </w:p>
        </w:tc>
        <w:tc>
          <w:tcPr>
            <w:tcW w:w="3780" w:type="dxa"/>
            <w:shd w:val="clear" w:color="auto" w:fill="F7CAAC" w:themeFill="accent2" w:themeFillTint="66"/>
          </w:tcPr>
          <w:p w14:paraId="7F40839F" w14:textId="63D3ADA8" w:rsidR="00956655" w:rsidRDefault="00131314" w:rsidP="00956655">
            <w:r>
              <w:t>-</w:t>
            </w:r>
            <w:r w:rsidR="00396136" w:rsidRPr="00396136">
              <w:t>En la docencia la persona del maestro como “individuo” es una referencia fundamental</w:t>
            </w:r>
            <w:r>
              <w:t>.</w:t>
            </w:r>
          </w:p>
          <w:p w14:paraId="149DFFE9" w14:textId="58EDB2C0" w:rsidR="00131314" w:rsidRDefault="00131314" w:rsidP="00956655">
            <w:r>
              <w:t>-Característica determinada de cierta persona.</w:t>
            </w:r>
          </w:p>
        </w:tc>
        <w:tc>
          <w:tcPr>
            <w:tcW w:w="3795" w:type="dxa"/>
            <w:shd w:val="clear" w:color="auto" w:fill="F7CAAC" w:themeFill="accent2" w:themeFillTint="66"/>
          </w:tcPr>
          <w:p w14:paraId="7D52C268" w14:textId="43928F4F" w:rsidR="00956655" w:rsidRDefault="00131314" w:rsidP="00956655">
            <w:r>
              <w:t>S</w:t>
            </w:r>
            <w:r w:rsidR="00396136" w:rsidRPr="00396136">
              <w:t xml:space="preserve">e invita al maestro a reflexionar sobre el propio quehacer desde la perspectiva particular que cada uno le imparte como sujeto histórico, capaz de analizar su pasado, </w:t>
            </w:r>
            <w:proofErr w:type="spellStart"/>
            <w:r w:rsidR="00396136" w:rsidRPr="00396136">
              <w:t>resignificar</w:t>
            </w:r>
            <w:proofErr w:type="spellEnd"/>
            <w:r w:rsidR="00396136" w:rsidRPr="00396136">
              <w:t xml:space="preserve"> su presente y construir su futuro</w:t>
            </w:r>
            <w:r>
              <w:t>.</w:t>
            </w:r>
          </w:p>
        </w:tc>
      </w:tr>
      <w:tr w:rsidR="00956655" w14:paraId="52212C23" w14:textId="277A407A" w:rsidTr="00131314">
        <w:trPr>
          <w:trHeight w:val="1275"/>
        </w:trPr>
        <w:tc>
          <w:tcPr>
            <w:tcW w:w="2595" w:type="dxa"/>
            <w:shd w:val="clear" w:color="auto" w:fill="FFF2CC" w:themeFill="accent4" w:themeFillTint="33"/>
          </w:tcPr>
          <w:p w14:paraId="43C75BFF" w14:textId="690659F4" w:rsidR="00956655" w:rsidRDefault="00956655" w:rsidP="00956655">
            <w:pPr>
              <w:ind w:left="126"/>
            </w:pPr>
            <w:r>
              <w:t>Pedagógica</w:t>
            </w:r>
          </w:p>
        </w:tc>
        <w:tc>
          <w:tcPr>
            <w:tcW w:w="3780" w:type="dxa"/>
            <w:shd w:val="clear" w:color="auto" w:fill="FFF2CC" w:themeFill="accent4" w:themeFillTint="33"/>
          </w:tcPr>
          <w:p w14:paraId="235E1964" w14:textId="0E1F7BA7" w:rsidR="00956655" w:rsidRDefault="00131314" w:rsidP="00956655">
            <w:r w:rsidRPr="00396136">
              <w:t>Sintetiza</w:t>
            </w:r>
            <w:r w:rsidR="00396136" w:rsidRPr="00396136">
              <w:t xml:space="preserve"> la práctica educativa de cada maestro.</w:t>
            </w:r>
          </w:p>
        </w:tc>
        <w:tc>
          <w:tcPr>
            <w:tcW w:w="3795" w:type="dxa"/>
            <w:shd w:val="clear" w:color="auto" w:fill="FFF2CC" w:themeFill="accent4" w:themeFillTint="33"/>
          </w:tcPr>
          <w:p w14:paraId="180851AE" w14:textId="2BDDD71F" w:rsidR="00956655" w:rsidRDefault="00131314" w:rsidP="00956655">
            <w:r w:rsidRPr="00396136">
              <w:t>Evidencia</w:t>
            </w:r>
            <w:r w:rsidR="00396136" w:rsidRPr="00396136">
              <w:t xml:space="preserve"> donde se encuentran los nudos de tensión y los problemas de la práctica, así como sus fortalezas. Permite entender la complejidad de la práctica como resultado de las múltiples interacciones que la conforman.</w:t>
            </w:r>
          </w:p>
        </w:tc>
      </w:tr>
      <w:tr w:rsidR="00956655" w14:paraId="4ED9834B" w14:textId="2E31718C" w:rsidTr="0013131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595" w:type="dxa"/>
            <w:tcBorders>
              <w:left w:val="single" w:sz="4" w:space="0" w:color="auto"/>
              <w:bottom w:val="single" w:sz="4" w:space="0" w:color="auto"/>
              <w:right w:val="single" w:sz="4" w:space="0" w:color="auto"/>
            </w:tcBorders>
            <w:shd w:val="clear" w:color="auto" w:fill="F7CAAC" w:themeFill="accent2" w:themeFillTint="66"/>
          </w:tcPr>
          <w:p w14:paraId="76EE14B8" w14:textId="77777777" w:rsidR="00956655" w:rsidRDefault="00956655" w:rsidP="00956655">
            <w:r>
              <w:t>Lingüística</w:t>
            </w:r>
          </w:p>
          <w:p w14:paraId="67F22099" w14:textId="77777777" w:rsidR="00956655" w:rsidRDefault="00956655" w:rsidP="00956655"/>
        </w:tc>
        <w:tc>
          <w:tcPr>
            <w:tcW w:w="3780" w:type="dxa"/>
            <w:tcBorders>
              <w:left w:val="single" w:sz="4" w:space="0" w:color="auto"/>
              <w:bottom w:val="single" w:sz="4" w:space="0" w:color="auto"/>
            </w:tcBorders>
            <w:shd w:val="clear" w:color="auto" w:fill="F7CAAC" w:themeFill="accent2" w:themeFillTint="66"/>
          </w:tcPr>
          <w:p w14:paraId="3C8A9067" w14:textId="7816BEF8" w:rsidR="00956655" w:rsidRDefault="00131314" w:rsidP="00396136">
            <w:r>
              <w:t>E</w:t>
            </w:r>
            <w:r w:rsidR="00E165FC" w:rsidRPr="00E165FC">
              <w:t>s el estudio científico del origen, la evolución y la estructura del lenguaje, a fin de deducir las leyes que rigen las lenguas</w:t>
            </w:r>
            <w:r>
              <w:t>.</w:t>
            </w:r>
          </w:p>
        </w:tc>
        <w:tc>
          <w:tcPr>
            <w:tcW w:w="3795" w:type="dxa"/>
            <w:tcBorders>
              <w:left w:val="single" w:sz="4" w:space="0" w:color="auto"/>
              <w:bottom w:val="single" w:sz="4" w:space="0" w:color="auto"/>
              <w:right w:val="single" w:sz="4" w:space="0" w:color="auto"/>
            </w:tcBorders>
            <w:shd w:val="clear" w:color="auto" w:fill="F7CAAC" w:themeFill="accent2" w:themeFillTint="66"/>
          </w:tcPr>
          <w:p w14:paraId="39DDCC45" w14:textId="20EBBE01" w:rsidR="00956655" w:rsidRDefault="00E165FC" w:rsidP="00396136">
            <w:r w:rsidRPr="00E165FC">
              <w:t xml:space="preserve">Dimensión basada en el entender y el entenderse, es la capacidad del ser humano de relacionarse consigo mismo y con los otros mediante el uso del lenguaje, constituido este por signos y símbolos, y soportada por la interacción </w:t>
            </w:r>
            <w:r w:rsidRPr="00E165FC">
              <w:lastRenderedPageBreak/>
              <w:t>de elementos biológicos, del entorno y de la relación con los otros. La comunicación durante el proceso de desarrollo del ser humano inicialmente es mediante el llanto, posteriormente por la mímica, posición corporal y, por supuesto, mediante las palabras. Por lo tanto, incluye diversas formas de comunicación, además de la oral.</w:t>
            </w:r>
          </w:p>
        </w:tc>
      </w:tr>
      <w:tr w:rsidR="00956655" w14:paraId="1477FB4E" w14:textId="77777777" w:rsidTr="0095665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170" w:type="dxa"/>
            <w:gridSpan w:val="3"/>
            <w:tcBorders>
              <w:top w:val="single" w:sz="4" w:space="0" w:color="auto"/>
              <w:right w:val="single" w:sz="4" w:space="0" w:color="auto"/>
            </w:tcBorders>
          </w:tcPr>
          <w:p w14:paraId="0B1DE21C" w14:textId="77777777" w:rsidR="00956655" w:rsidRDefault="00956655" w:rsidP="00956655"/>
        </w:tc>
      </w:tr>
    </w:tbl>
    <w:p w14:paraId="60CBADA4" w14:textId="626A6B03" w:rsidR="00082701" w:rsidRDefault="00D63F41" w:rsidP="00045449"/>
    <w:sectPr w:rsidR="00082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49"/>
    <w:rsid w:val="00045449"/>
    <w:rsid w:val="000F1CC5"/>
    <w:rsid w:val="00131314"/>
    <w:rsid w:val="001A4E43"/>
    <w:rsid w:val="00396136"/>
    <w:rsid w:val="00956655"/>
    <w:rsid w:val="00A44C63"/>
    <w:rsid w:val="00A50124"/>
    <w:rsid w:val="00AD633A"/>
    <w:rsid w:val="00B32B9B"/>
    <w:rsid w:val="00C3632F"/>
    <w:rsid w:val="00D63F41"/>
    <w:rsid w:val="00E165FC"/>
    <w:rsid w:val="00FC3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3D29"/>
  <w15:chartTrackingRefBased/>
  <w15:docId w15:val="{A21B585D-F055-46B9-BA45-69E9888D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896</Words>
  <Characters>4929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melissa aldaco</cp:lastModifiedBy>
  <cp:revision>2</cp:revision>
  <dcterms:created xsi:type="dcterms:W3CDTF">2021-03-09T00:24:00Z</dcterms:created>
  <dcterms:modified xsi:type="dcterms:W3CDTF">2021-03-09T00:24:00Z</dcterms:modified>
</cp:coreProperties>
</file>