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F3CA9" w14:textId="514F7056" w:rsidR="00F3199C" w:rsidRDefault="00861E61" w:rsidP="00280F8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B73014" wp14:editId="46734E0E">
            <wp:simplePos x="0" y="0"/>
            <wp:positionH relativeFrom="column">
              <wp:posOffset>-269727</wp:posOffset>
            </wp:positionH>
            <wp:positionV relativeFrom="paragraph">
              <wp:posOffset>-193376</wp:posOffset>
            </wp:positionV>
            <wp:extent cx="1035947" cy="138014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3" r="20423"/>
                    <a:stretch/>
                  </pic:blipFill>
                  <pic:spPr bwMode="auto">
                    <a:xfrm>
                      <a:off x="0" y="0"/>
                      <a:ext cx="1036686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C58268" w14:textId="3494F388" w:rsidR="00F3199C" w:rsidRPr="00280F8A" w:rsidRDefault="00F3199C" w:rsidP="00280F8A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F8A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2D28A7C0" w14:textId="31D246EB" w:rsidR="00F3199C" w:rsidRPr="00280F8A" w:rsidRDefault="00F3199C" w:rsidP="00280F8A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F8A">
        <w:rPr>
          <w:rFonts w:ascii="Arial" w:hAnsi="Arial" w:cs="Arial"/>
          <w:b/>
          <w:bCs/>
          <w:sz w:val="24"/>
          <w:szCs w:val="24"/>
        </w:rPr>
        <w:t>Semestre Par</w:t>
      </w:r>
    </w:p>
    <w:p w14:paraId="440CA216" w14:textId="4F81749B" w:rsidR="00F3199C" w:rsidRPr="00280F8A" w:rsidRDefault="00700C65" w:rsidP="00280F8A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F8A">
        <w:rPr>
          <w:rFonts w:ascii="Arial" w:hAnsi="Arial" w:cs="Arial"/>
          <w:b/>
          <w:bCs/>
          <w:sz w:val="24"/>
          <w:szCs w:val="24"/>
        </w:rPr>
        <w:t>1B</w:t>
      </w:r>
    </w:p>
    <w:p w14:paraId="3463408A" w14:textId="50079C7A" w:rsidR="00700C65" w:rsidRPr="00280F8A" w:rsidRDefault="00F51C00" w:rsidP="00280F8A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F8A">
        <w:rPr>
          <w:rFonts w:ascii="Arial" w:hAnsi="Arial" w:cs="Arial"/>
          <w:b/>
          <w:bCs/>
          <w:sz w:val="24"/>
          <w:szCs w:val="24"/>
        </w:rPr>
        <w:t xml:space="preserve">Curso: </w:t>
      </w:r>
      <w:r w:rsidRPr="00DA241F">
        <w:rPr>
          <w:rFonts w:ascii="Arial" w:hAnsi="Arial" w:cs="Arial"/>
          <w:b/>
          <w:bCs/>
          <w:sz w:val="24"/>
          <w:szCs w:val="24"/>
        </w:rPr>
        <w:t>observación y análisis de prácticas educativas y contextos escolares.</w:t>
      </w:r>
    </w:p>
    <w:p w14:paraId="4F0AC804" w14:textId="1FEE954A" w:rsidR="00F51C00" w:rsidRPr="00280F8A" w:rsidRDefault="00F51C00" w:rsidP="00280F8A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F8A">
        <w:rPr>
          <w:rFonts w:ascii="Arial" w:hAnsi="Arial" w:cs="Arial"/>
          <w:b/>
          <w:bCs/>
          <w:sz w:val="24"/>
          <w:szCs w:val="24"/>
        </w:rPr>
        <w:t>Actividad: cuadro de dimensiones.</w:t>
      </w:r>
    </w:p>
    <w:p w14:paraId="1632884E" w14:textId="77777777" w:rsidR="00D92C5E" w:rsidRDefault="00D92C5E" w:rsidP="00280F8A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F8A">
        <w:rPr>
          <w:rFonts w:ascii="Arial" w:hAnsi="Arial" w:cs="Arial"/>
          <w:b/>
          <w:bCs/>
          <w:sz w:val="24"/>
          <w:szCs w:val="24"/>
        </w:rPr>
        <w:t xml:space="preserve">Alumna: </w:t>
      </w:r>
      <w:proofErr w:type="spellStart"/>
      <w:r w:rsidRPr="00280F8A">
        <w:rPr>
          <w:rFonts w:ascii="Arial" w:hAnsi="Arial" w:cs="Arial"/>
          <w:b/>
          <w:bCs/>
          <w:sz w:val="24"/>
          <w:szCs w:val="24"/>
        </w:rPr>
        <w:t>Vianney</w:t>
      </w:r>
      <w:proofErr w:type="spellEnd"/>
      <w:r w:rsidRPr="00280F8A">
        <w:rPr>
          <w:rFonts w:ascii="Arial" w:hAnsi="Arial" w:cs="Arial"/>
          <w:b/>
          <w:bCs/>
          <w:sz w:val="24"/>
          <w:szCs w:val="24"/>
        </w:rPr>
        <w:t xml:space="preserve"> Daniela Torres </w:t>
      </w:r>
      <w:r>
        <w:rPr>
          <w:rFonts w:ascii="Arial" w:hAnsi="Arial" w:cs="Arial"/>
          <w:b/>
          <w:bCs/>
          <w:sz w:val="24"/>
          <w:szCs w:val="24"/>
        </w:rPr>
        <w:t>Salazar</w:t>
      </w:r>
    </w:p>
    <w:p w14:paraId="2BA3D03C" w14:textId="7C36E88B" w:rsidR="00D92C5E" w:rsidRPr="00280F8A" w:rsidRDefault="00A0111F" w:rsidP="00280F8A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NL: 18</w:t>
      </w:r>
    </w:p>
    <w:p w14:paraId="51963F14" w14:textId="55B74E17" w:rsidR="00C26739" w:rsidRPr="00280F8A" w:rsidRDefault="00C26739" w:rsidP="00280F8A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F8A">
        <w:rPr>
          <w:rFonts w:ascii="Arial" w:hAnsi="Arial" w:cs="Arial"/>
          <w:b/>
          <w:bCs/>
          <w:sz w:val="24"/>
          <w:szCs w:val="24"/>
        </w:rPr>
        <w:t xml:space="preserve">Profesora: </w:t>
      </w:r>
      <w:r w:rsidR="00AD7B2F" w:rsidRPr="00280F8A">
        <w:rPr>
          <w:rFonts w:ascii="Arial" w:hAnsi="Arial" w:cs="Arial"/>
          <w:b/>
          <w:bCs/>
          <w:sz w:val="24"/>
          <w:szCs w:val="24"/>
        </w:rPr>
        <w:t>Elizabeth Guadalupe Ramos Suárez</w:t>
      </w:r>
    </w:p>
    <w:p w14:paraId="743BB66C" w14:textId="41D7FC9D" w:rsidR="00AD7B2F" w:rsidRDefault="00AD7B2F">
      <w:pPr>
        <w:rPr>
          <w:rFonts w:ascii="Arial" w:hAnsi="Arial" w:cs="Arial"/>
          <w:sz w:val="24"/>
          <w:szCs w:val="24"/>
        </w:rPr>
      </w:pPr>
    </w:p>
    <w:p w14:paraId="1602EB27" w14:textId="09040206" w:rsidR="00280F8A" w:rsidRDefault="00280F8A">
      <w:pPr>
        <w:rPr>
          <w:rFonts w:ascii="Arial" w:hAnsi="Arial" w:cs="Arial"/>
          <w:sz w:val="24"/>
          <w:szCs w:val="24"/>
        </w:rPr>
      </w:pPr>
    </w:p>
    <w:p w14:paraId="79CE6543" w14:textId="21634ADA" w:rsidR="00280F8A" w:rsidRDefault="00280F8A" w:rsidP="00664D7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 Coahuila </w:t>
      </w:r>
      <w:r w:rsidR="00664D78">
        <w:rPr>
          <w:rFonts w:ascii="Arial" w:hAnsi="Arial" w:cs="Arial"/>
          <w:sz w:val="24"/>
          <w:szCs w:val="24"/>
        </w:rPr>
        <w:t>08 de marzo del 2021</w:t>
      </w:r>
    </w:p>
    <w:p w14:paraId="0E99FAEA" w14:textId="398E7619" w:rsidR="00F3199C" w:rsidRDefault="00F3199C">
      <w:pPr>
        <w:rPr>
          <w:rFonts w:ascii="Arial" w:hAnsi="Arial" w:cs="Arial"/>
          <w:sz w:val="24"/>
          <w:szCs w:val="24"/>
        </w:rPr>
      </w:pPr>
    </w:p>
    <w:p w14:paraId="3EE60F40" w14:textId="1AE3EA16" w:rsidR="00F3199C" w:rsidRDefault="00F3199C">
      <w:pPr>
        <w:rPr>
          <w:rFonts w:ascii="Arial" w:hAnsi="Arial" w:cs="Arial"/>
          <w:sz w:val="24"/>
          <w:szCs w:val="24"/>
        </w:rPr>
      </w:pPr>
    </w:p>
    <w:p w14:paraId="34980DAF" w14:textId="4851B52F" w:rsidR="00F3199C" w:rsidRDefault="00F3199C">
      <w:pPr>
        <w:rPr>
          <w:rFonts w:ascii="Arial" w:hAnsi="Arial" w:cs="Arial"/>
          <w:sz w:val="24"/>
          <w:szCs w:val="24"/>
        </w:rPr>
      </w:pPr>
    </w:p>
    <w:p w14:paraId="01A0B846" w14:textId="0DCA1400" w:rsidR="00F3199C" w:rsidRDefault="00F3199C">
      <w:pPr>
        <w:rPr>
          <w:rFonts w:ascii="Arial" w:hAnsi="Arial" w:cs="Arial"/>
          <w:sz w:val="24"/>
          <w:szCs w:val="24"/>
        </w:rPr>
      </w:pPr>
    </w:p>
    <w:p w14:paraId="1C6DEAD1" w14:textId="3FD6165A" w:rsidR="00F3199C" w:rsidRDefault="00F3199C">
      <w:pPr>
        <w:rPr>
          <w:rFonts w:ascii="Arial" w:hAnsi="Arial" w:cs="Arial"/>
          <w:sz w:val="24"/>
          <w:szCs w:val="24"/>
        </w:rPr>
      </w:pPr>
    </w:p>
    <w:p w14:paraId="1324424B" w14:textId="710FECE4" w:rsidR="00F3199C" w:rsidRDefault="00F3199C">
      <w:pPr>
        <w:rPr>
          <w:rFonts w:ascii="Arial" w:hAnsi="Arial" w:cs="Arial"/>
          <w:sz w:val="24"/>
          <w:szCs w:val="24"/>
        </w:rPr>
      </w:pPr>
    </w:p>
    <w:p w14:paraId="0AFFE922" w14:textId="169F6C09" w:rsidR="00F3199C" w:rsidRDefault="00F3199C">
      <w:pPr>
        <w:rPr>
          <w:rFonts w:ascii="Arial" w:hAnsi="Arial" w:cs="Arial"/>
          <w:sz w:val="24"/>
          <w:szCs w:val="24"/>
        </w:rPr>
      </w:pPr>
    </w:p>
    <w:p w14:paraId="7D004EF6" w14:textId="0FE22E54" w:rsidR="00F3199C" w:rsidRDefault="00F3199C">
      <w:pPr>
        <w:rPr>
          <w:rFonts w:ascii="Arial" w:hAnsi="Arial" w:cs="Arial"/>
          <w:sz w:val="24"/>
          <w:szCs w:val="24"/>
        </w:rPr>
      </w:pPr>
    </w:p>
    <w:p w14:paraId="731802D6" w14:textId="7B31C007" w:rsidR="00F3199C" w:rsidRDefault="00F3199C">
      <w:pPr>
        <w:rPr>
          <w:rFonts w:ascii="Arial" w:hAnsi="Arial" w:cs="Arial"/>
          <w:sz w:val="24"/>
          <w:szCs w:val="24"/>
        </w:rPr>
      </w:pPr>
    </w:p>
    <w:p w14:paraId="3EA0C926" w14:textId="39519358" w:rsidR="00F3199C" w:rsidRDefault="00F3199C">
      <w:pPr>
        <w:rPr>
          <w:rFonts w:ascii="Arial" w:hAnsi="Arial" w:cs="Arial"/>
          <w:sz w:val="24"/>
          <w:szCs w:val="24"/>
        </w:rPr>
      </w:pPr>
    </w:p>
    <w:p w14:paraId="098E56F6" w14:textId="34AAD37D" w:rsidR="00F3199C" w:rsidRDefault="00F3199C">
      <w:pPr>
        <w:rPr>
          <w:rFonts w:ascii="Arial" w:hAnsi="Arial" w:cs="Arial"/>
          <w:sz w:val="24"/>
          <w:szCs w:val="24"/>
        </w:rPr>
      </w:pPr>
    </w:p>
    <w:p w14:paraId="11B49285" w14:textId="27FC04E8" w:rsidR="00F3199C" w:rsidRDefault="00F3199C">
      <w:pPr>
        <w:rPr>
          <w:rFonts w:ascii="Arial" w:hAnsi="Arial" w:cs="Arial"/>
          <w:sz w:val="24"/>
          <w:szCs w:val="24"/>
        </w:rPr>
      </w:pPr>
    </w:p>
    <w:p w14:paraId="0A54EE4F" w14:textId="77777777" w:rsidR="0082068E" w:rsidRDefault="0082068E">
      <w:pPr>
        <w:rPr>
          <w:rFonts w:ascii="Arial" w:hAnsi="Arial" w:cs="Arial"/>
          <w:sz w:val="24"/>
          <w:szCs w:val="24"/>
        </w:rPr>
      </w:pPr>
    </w:p>
    <w:p w14:paraId="0E8F21F0" w14:textId="19E1E01B" w:rsidR="00045449" w:rsidRPr="00B563BA" w:rsidRDefault="00045449" w:rsidP="00045449">
      <w:pPr>
        <w:rPr>
          <w:rFonts w:ascii="Arial" w:hAnsi="Arial" w:cs="Arial"/>
          <w:sz w:val="24"/>
          <w:szCs w:val="24"/>
        </w:rPr>
      </w:pPr>
      <w:r w:rsidRPr="00B563BA">
        <w:rPr>
          <w:rFonts w:ascii="Arial" w:hAnsi="Arial" w:cs="Arial"/>
          <w:sz w:val="24"/>
          <w:szCs w:val="24"/>
        </w:rPr>
        <w:t>Utiliza las dimensiones para vincular los aspectos sociales con los escolares a</w:t>
      </w:r>
    </w:p>
    <w:p w14:paraId="79A7F279" w14:textId="77777777" w:rsidR="0082068E" w:rsidRDefault="00045449" w:rsidP="00045449">
      <w:pPr>
        <w:rPr>
          <w:rFonts w:ascii="Arial" w:hAnsi="Arial" w:cs="Arial"/>
          <w:sz w:val="24"/>
          <w:szCs w:val="24"/>
        </w:rPr>
      </w:pPr>
      <w:r w:rsidRPr="00B563BA">
        <w:rPr>
          <w:rFonts w:ascii="Arial" w:hAnsi="Arial" w:cs="Arial"/>
          <w:sz w:val="24"/>
          <w:szCs w:val="24"/>
        </w:rPr>
        <w:t>través de preguntas detonadoras:</w:t>
      </w:r>
    </w:p>
    <w:p w14:paraId="5112CDA0" w14:textId="77777777" w:rsidR="0082068E" w:rsidRDefault="00045449" w:rsidP="00045449">
      <w:pPr>
        <w:rPr>
          <w:rFonts w:ascii="Arial" w:hAnsi="Arial" w:cs="Arial"/>
          <w:sz w:val="24"/>
          <w:szCs w:val="24"/>
        </w:rPr>
      </w:pPr>
      <w:r w:rsidRPr="00B563BA">
        <w:rPr>
          <w:rFonts w:ascii="Arial" w:hAnsi="Arial" w:cs="Arial"/>
          <w:sz w:val="24"/>
          <w:szCs w:val="24"/>
        </w:rPr>
        <w:t xml:space="preserve"> ¿Cómo es que se expresan estas</w:t>
      </w:r>
      <w:r w:rsidR="0082068E">
        <w:rPr>
          <w:rFonts w:ascii="Arial" w:hAnsi="Arial" w:cs="Arial"/>
          <w:sz w:val="24"/>
          <w:szCs w:val="24"/>
        </w:rPr>
        <w:t xml:space="preserve"> </w:t>
      </w:r>
      <w:r w:rsidRPr="00B563BA">
        <w:rPr>
          <w:rFonts w:ascii="Arial" w:hAnsi="Arial" w:cs="Arial"/>
          <w:sz w:val="24"/>
          <w:szCs w:val="24"/>
        </w:rPr>
        <w:t>dimensiones en la escuela?</w:t>
      </w:r>
    </w:p>
    <w:p w14:paraId="46AB7363" w14:textId="142E58D6" w:rsidR="00ED34FC" w:rsidRPr="0082068E" w:rsidRDefault="00B02D9D" w:rsidP="00045449">
      <w:pPr>
        <w:rPr>
          <w:rFonts w:ascii="Arial" w:hAnsi="Arial" w:cs="Arial"/>
          <w:sz w:val="24"/>
          <w:szCs w:val="24"/>
        </w:rPr>
      </w:pPr>
      <w:r w:rsidRPr="00B563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D2A90" w:rsidRPr="00B563BA">
        <w:rPr>
          <w:rFonts w:ascii="Arial" w:eastAsia="Times New Roman" w:hAnsi="Arial" w:cs="Arial"/>
          <w:color w:val="000000"/>
          <w:sz w:val="24"/>
          <w:szCs w:val="24"/>
        </w:rPr>
        <w:t>El</w:t>
      </w:r>
      <w:r w:rsidRPr="00B563BA">
        <w:rPr>
          <w:rFonts w:ascii="Arial" w:eastAsia="Times New Roman" w:hAnsi="Arial" w:cs="Arial"/>
          <w:color w:val="000000"/>
          <w:sz w:val="24"/>
          <w:szCs w:val="24"/>
        </w:rPr>
        <w:t xml:space="preserve"> papel del maestro </w:t>
      </w:r>
      <w:r w:rsidR="008D2A90" w:rsidRPr="00B563BA">
        <w:rPr>
          <w:rFonts w:ascii="Arial" w:eastAsia="Times New Roman" w:hAnsi="Arial" w:cs="Arial"/>
          <w:color w:val="000000"/>
          <w:sz w:val="24"/>
          <w:szCs w:val="24"/>
        </w:rPr>
        <w:t>es orientar, dirigir y guiar</w:t>
      </w:r>
      <w:r w:rsidRPr="00B563BA">
        <w:rPr>
          <w:rFonts w:ascii="Arial" w:eastAsia="Times New Roman" w:hAnsi="Arial" w:cs="Arial"/>
          <w:color w:val="000000"/>
          <w:sz w:val="24"/>
          <w:szCs w:val="24"/>
        </w:rPr>
        <w:t>, a través de los procesos de enseñanza, la interacción de los alumnos con el saber colectivo culturalmente organizado, para que construyan su propio conocimiento.</w:t>
      </w:r>
      <w:r w:rsidR="00A6381B" w:rsidRPr="00B563BA">
        <w:rPr>
          <w:rFonts w:ascii="Arial" w:hAnsi="Arial" w:cs="Arial"/>
          <w:sz w:val="24"/>
          <w:szCs w:val="24"/>
        </w:rPr>
        <w:t xml:space="preserve"> </w:t>
      </w:r>
      <w:r w:rsidR="005F5C4A" w:rsidRPr="00B563BA">
        <w:rPr>
          <w:rFonts w:ascii="Arial" w:eastAsia="Times New Roman" w:hAnsi="Arial" w:cs="Arial"/>
          <w:color w:val="000000"/>
          <w:sz w:val="24"/>
          <w:szCs w:val="24"/>
        </w:rPr>
        <w:t>La institución escolar representa para el maestro el espacio privilegiado de socialización profesional: a través de ella, el docente entra en contacto con los saberes y los discursos propios del oficio, las tradiciones, costumbres, conductas y reglas tácitas de la cultura magisterial</w:t>
      </w:r>
      <w:r w:rsidR="00ED34FC" w:rsidRPr="00B563B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008BA" w:rsidRPr="00B563BA">
        <w:rPr>
          <w:rFonts w:ascii="Arial" w:eastAsia="Times New Roman" w:hAnsi="Arial" w:cs="Arial"/>
          <w:color w:val="000000"/>
          <w:sz w:val="24"/>
          <w:szCs w:val="24"/>
        </w:rPr>
        <w:t xml:space="preserve"> El docente coloca a sus alumnos en posiciones distintas frente a la experiencia escolar, constituye, sin duda, el espacio donde entra en juego de manera más clara la igualdad de oportunidades educativas.</w:t>
      </w:r>
    </w:p>
    <w:p w14:paraId="095A8F4E" w14:textId="77777777" w:rsidR="0082068E" w:rsidRDefault="00045449" w:rsidP="00045449">
      <w:pPr>
        <w:rPr>
          <w:rFonts w:ascii="Arial" w:hAnsi="Arial" w:cs="Arial"/>
          <w:sz w:val="24"/>
          <w:szCs w:val="24"/>
        </w:rPr>
      </w:pPr>
      <w:r w:rsidRPr="00B563BA">
        <w:rPr>
          <w:rFonts w:ascii="Arial" w:hAnsi="Arial" w:cs="Arial"/>
          <w:sz w:val="24"/>
          <w:szCs w:val="24"/>
        </w:rPr>
        <w:t>¿De qué manera sobre determinan los vínculos</w:t>
      </w:r>
      <w:r w:rsidR="0082068E">
        <w:rPr>
          <w:rFonts w:ascii="Arial" w:hAnsi="Arial" w:cs="Arial"/>
          <w:sz w:val="24"/>
          <w:szCs w:val="24"/>
        </w:rPr>
        <w:t xml:space="preserve"> </w:t>
      </w:r>
      <w:r w:rsidRPr="00B563BA">
        <w:rPr>
          <w:rFonts w:ascii="Arial" w:hAnsi="Arial" w:cs="Arial"/>
          <w:sz w:val="24"/>
          <w:szCs w:val="24"/>
        </w:rPr>
        <w:t>entre la sociedad, la comunidad y la escuela?</w:t>
      </w:r>
      <w:r w:rsidR="00C11501" w:rsidRPr="00B563BA">
        <w:rPr>
          <w:rFonts w:ascii="Arial" w:hAnsi="Arial" w:cs="Arial"/>
          <w:sz w:val="24"/>
          <w:szCs w:val="24"/>
        </w:rPr>
        <w:t xml:space="preserve"> </w:t>
      </w:r>
    </w:p>
    <w:p w14:paraId="007E1BFC" w14:textId="76CF4A19" w:rsidR="00D57B6B" w:rsidRPr="00B563BA" w:rsidRDefault="00C11501" w:rsidP="00045449">
      <w:pPr>
        <w:rPr>
          <w:rFonts w:ascii="Arial" w:hAnsi="Arial" w:cs="Arial"/>
          <w:sz w:val="24"/>
          <w:szCs w:val="24"/>
        </w:rPr>
      </w:pPr>
      <w:r w:rsidRPr="00B563BA">
        <w:rPr>
          <w:rFonts w:ascii="Arial" w:hAnsi="Arial" w:cs="Arial"/>
          <w:sz w:val="24"/>
          <w:szCs w:val="24"/>
        </w:rPr>
        <w:t>La sociedad, la comunidad y la escuela influyen mucho en el des</w:t>
      </w:r>
      <w:r w:rsidR="00E91217" w:rsidRPr="00B563BA">
        <w:rPr>
          <w:rFonts w:ascii="Arial" w:hAnsi="Arial" w:cs="Arial"/>
          <w:sz w:val="24"/>
          <w:szCs w:val="24"/>
        </w:rPr>
        <w:t>arrollo del niño, al igual que influye en la manera en la que el docente debe enseñar. El docente tiene que acoplarse y darle educación de calidad al niño independientemente de la</w:t>
      </w:r>
      <w:r w:rsidR="008D7129" w:rsidRPr="00B563BA">
        <w:rPr>
          <w:rFonts w:ascii="Arial" w:hAnsi="Arial" w:cs="Arial"/>
          <w:sz w:val="24"/>
          <w:szCs w:val="24"/>
        </w:rPr>
        <w:t xml:space="preserve"> comunidad en el que el se desarrolla</w:t>
      </w:r>
      <w:r w:rsidR="00D962A8" w:rsidRPr="00B563BA">
        <w:rPr>
          <w:rFonts w:ascii="Arial" w:hAnsi="Arial" w:cs="Arial"/>
          <w:sz w:val="24"/>
          <w:szCs w:val="24"/>
        </w:rPr>
        <w:t xml:space="preserve"> ya que en muchas ocasiones el contexto en el que desarrolla el niño es muy marginado y no cuenta con los recursos suficientes.</w:t>
      </w:r>
    </w:p>
    <w:p w14:paraId="346A6B24" w14:textId="0FD1D8FD" w:rsidR="00045449" w:rsidRPr="00B563BA" w:rsidRDefault="00045449" w:rsidP="00045449">
      <w:pPr>
        <w:rPr>
          <w:rFonts w:ascii="Arial" w:hAnsi="Arial" w:cs="Arial"/>
          <w:sz w:val="24"/>
          <w:szCs w:val="24"/>
        </w:rPr>
      </w:pPr>
      <w:r w:rsidRPr="00B563BA">
        <w:rPr>
          <w:rFonts w:ascii="Arial" w:hAnsi="Arial" w:cs="Arial"/>
          <w:sz w:val="24"/>
          <w:szCs w:val="24"/>
        </w:rPr>
        <w:t xml:space="preserve"> ¿En qué tipo de prácticas se</w:t>
      </w:r>
    </w:p>
    <w:p w14:paraId="74FB609F" w14:textId="1D658FA5" w:rsidR="006A56E4" w:rsidRPr="00B563BA" w:rsidRDefault="00045449" w:rsidP="00045449">
      <w:pPr>
        <w:rPr>
          <w:rFonts w:ascii="Arial" w:hAnsi="Arial" w:cs="Arial"/>
          <w:sz w:val="24"/>
          <w:szCs w:val="24"/>
        </w:rPr>
      </w:pPr>
      <w:r w:rsidRPr="00B563BA">
        <w:rPr>
          <w:rFonts w:ascii="Arial" w:hAnsi="Arial" w:cs="Arial"/>
          <w:sz w:val="24"/>
          <w:szCs w:val="24"/>
        </w:rPr>
        <w:t>expresan?</w:t>
      </w:r>
      <w:r w:rsidR="006A56E4" w:rsidRPr="00B563BA">
        <w:rPr>
          <w:rFonts w:ascii="Arial" w:hAnsi="Arial" w:cs="Arial"/>
          <w:sz w:val="24"/>
          <w:szCs w:val="24"/>
        </w:rPr>
        <w:t xml:space="preserve"> </w:t>
      </w:r>
      <w:r w:rsidR="00B253DC">
        <w:rPr>
          <w:rFonts w:ascii="Arial" w:hAnsi="Arial" w:cs="Arial"/>
          <w:sz w:val="24"/>
          <w:szCs w:val="24"/>
        </w:rPr>
        <w:t>La práctica docente.</w:t>
      </w:r>
    </w:p>
    <w:p w14:paraId="719D264E" w14:textId="28C6FD97" w:rsidR="00045449" w:rsidRPr="00B563BA" w:rsidRDefault="00045449" w:rsidP="00045449">
      <w:pPr>
        <w:rPr>
          <w:rFonts w:ascii="Arial" w:hAnsi="Arial" w:cs="Arial"/>
          <w:sz w:val="24"/>
          <w:szCs w:val="24"/>
        </w:rPr>
      </w:pPr>
      <w:r w:rsidRPr="00B563BA">
        <w:rPr>
          <w:rFonts w:ascii="Arial" w:hAnsi="Arial" w:cs="Arial"/>
          <w:sz w:val="24"/>
          <w:szCs w:val="24"/>
        </w:rPr>
        <w:t>¿cómo es que el jardín de niños reconoce y se relaciona con la</w:t>
      </w:r>
    </w:p>
    <w:p w14:paraId="34D3838F" w14:textId="4510AC1C" w:rsidR="00045449" w:rsidRPr="00B563BA" w:rsidRDefault="00045449" w:rsidP="00045449">
      <w:pPr>
        <w:rPr>
          <w:rFonts w:ascii="Arial" w:hAnsi="Arial" w:cs="Arial"/>
          <w:sz w:val="24"/>
          <w:szCs w:val="24"/>
        </w:rPr>
      </w:pPr>
      <w:r w:rsidRPr="00B563BA">
        <w:rPr>
          <w:rFonts w:ascii="Arial" w:hAnsi="Arial" w:cs="Arial"/>
          <w:sz w:val="24"/>
          <w:szCs w:val="24"/>
        </w:rPr>
        <w:t>comunidad y viceversa?</w:t>
      </w:r>
      <w:r w:rsidR="001461FE" w:rsidRPr="00B563BA">
        <w:rPr>
          <w:rFonts w:ascii="Arial" w:hAnsi="Arial" w:cs="Arial"/>
          <w:sz w:val="24"/>
          <w:szCs w:val="24"/>
        </w:rPr>
        <w:t xml:space="preserve"> </w:t>
      </w:r>
      <w:r w:rsidR="00613B36" w:rsidRPr="00B563BA">
        <w:rPr>
          <w:rFonts w:ascii="Arial" w:hAnsi="Arial" w:cs="Arial"/>
          <w:sz w:val="24"/>
          <w:szCs w:val="24"/>
        </w:rPr>
        <w:t>“</w:t>
      </w:r>
      <w:r w:rsidR="001461FE" w:rsidRPr="00B563BA">
        <w:rPr>
          <w:rFonts w:ascii="Arial" w:eastAsia="Times New Roman" w:hAnsi="Arial" w:cs="Arial"/>
          <w:sz w:val="24"/>
          <w:szCs w:val="24"/>
        </w:rPr>
        <w:t>La relación entre escuela y comunidad puede concebirse también como un intercambio entre la institución educativa y su contexto. En rigor, la institución se explica -es decir, adquiere significación- en relación con el medio social en el que actúa. Ese medio condiciona, facilitando o dificultando, su accionar cotidiano. En la escuela el contexto está presente en todo momento: demandas de los padres, apoyos de grupos o instituciones locales, conflictos, etc. Todo esto puede llevar a la escuela a modificar, deliberadamente o no, sus cursos y estilos de acción. El contexto está en permanente transformación -en movimiento-, lo que produce cambios en las condiciones generales de desempeño y en las demandas y exigencias que se le plantean a las instituciones. La escuela, para mantener su vigencia como institución, está obligada a procesar esos cambios. Este es un desafío que enfrenta cotidianamente.</w:t>
      </w:r>
      <w:r w:rsidR="00613B36" w:rsidRPr="00B563BA">
        <w:rPr>
          <w:rFonts w:ascii="Arial" w:eastAsia="Times New Roman" w:hAnsi="Arial" w:cs="Arial"/>
          <w:sz w:val="24"/>
          <w:szCs w:val="24"/>
        </w:rPr>
        <w:t>”</w:t>
      </w:r>
    </w:p>
    <w:p w14:paraId="316ADD4A" w14:textId="77777777" w:rsidR="00045449" w:rsidRPr="00B563BA" w:rsidRDefault="00045449" w:rsidP="00045449">
      <w:pPr>
        <w:rPr>
          <w:rFonts w:ascii="Arial" w:hAnsi="Arial" w:cs="Arial"/>
          <w:sz w:val="24"/>
          <w:szCs w:val="24"/>
        </w:rPr>
      </w:pPr>
      <w:r w:rsidRPr="00B563BA">
        <w:rPr>
          <w:rFonts w:ascii="Arial" w:hAnsi="Arial" w:cs="Arial"/>
          <w:sz w:val="24"/>
          <w:szCs w:val="24"/>
        </w:rPr>
        <w:lastRenderedPageBreak/>
        <w:t>Los estudiantes, con base en la información, elaboran en equipo un</w:t>
      </w:r>
    </w:p>
    <w:p w14:paraId="6BB83FA4" w14:textId="77777777" w:rsidR="00045449" w:rsidRPr="00B563BA" w:rsidRDefault="00045449" w:rsidP="00045449">
      <w:pPr>
        <w:rPr>
          <w:rFonts w:ascii="Arial" w:hAnsi="Arial" w:cs="Arial"/>
          <w:sz w:val="24"/>
          <w:szCs w:val="24"/>
        </w:rPr>
      </w:pPr>
      <w:r w:rsidRPr="00B563BA">
        <w:rPr>
          <w:rFonts w:ascii="Arial" w:hAnsi="Arial" w:cs="Arial"/>
          <w:sz w:val="24"/>
          <w:szCs w:val="24"/>
        </w:rPr>
        <w:t>concentrado de las respuestas y una representación gráfica que permita</w:t>
      </w:r>
    </w:p>
    <w:p w14:paraId="166E55AA" w14:textId="77777777" w:rsidR="00045449" w:rsidRPr="00B563BA" w:rsidRDefault="00045449" w:rsidP="00045449">
      <w:pPr>
        <w:rPr>
          <w:rFonts w:ascii="Arial" w:hAnsi="Arial" w:cs="Arial"/>
          <w:sz w:val="24"/>
          <w:szCs w:val="24"/>
        </w:rPr>
      </w:pPr>
      <w:r w:rsidRPr="00B563BA">
        <w:rPr>
          <w:rFonts w:ascii="Arial" w:hAnsi="Arial" w:cs="Arial"/>
          <w:sz w:val="24"/>
          <w:szCs w:val="24"/>
        </w:rPr>
        <w:t>evidenciar los vínculos del jardín de niños y la comunidad a partir de las</w:t>
      </w:r>
    </w:p>
    <w:p w14:paraId="21D92191" w14:textId="77777777" w:rsidR="00045449" w:rsidRPr="00B563BA" w:rsidRDefault="00045449" w:rsidP="00045449">
      <w:pPr>
        <w:rPr>
          <w:rFonts w:ascii="Arial" w:hAnsi="Arial" w:cs="Arial"/>
          <w:sz w:val="24"/>
          <w:szCs w:val="24"/>
        </w:rPr>
      </w:pPr>
      <w:r w:rsidRPr="00B563BA">
        <w:rPr>
          <w:rFonts w:ascii="Arial" w:hAnsi="Arial" w:cs="Arial"/>
          <w:sz w:val="24"/>
          <w:szCs w:val="24"/>
        </w:rPr>
        <w:t>dimensiones.</w:t>
      </w:r>
    </w:p>
    <w:p w14:paraId="167DBDC7" w14:textId="5768C97D" w:rsidR="00045449" w:rsidRDefault="00045449" w:rsidP="00045449">
      <w:r>
        <w:t>Dimensiones</w:t>
      </w:r>
      <w:r w:rsidR="00956655">
        <w:t xml:space="preserve">                                   </w:t>
      </w:r>
      <w:r>
        <w:t xml:space="preserve"> Comunidad </w:t>
      </w:r>
      <w:r w:rsidR="00956655">
        <w:t xml:space="preserve">                                                                     </w:t>
      </w:r>
      <w:r>
        <w:t>Escuela</w:t>
      </w:r>
    </w:p>
    <w:tbl>
      <w:tblPr>
        <w:tblW w:w="1017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780"/>
        <w:gridCol w:w="3795"/>
      </w:tblGrid>
      <w:tr w:rsidR="00956655" w:rsidRPr="00D672F7" w14:paraId="58E394D7" w14:textId="1ED7906D" w:rsidTr="00956655">
        <w:trPr>
          <w:trHeight w:val="360"/>
        </w:trPr>
        <w:tc>
          <w:tcPr>
            <w:tcW w:w="2595" w:type="dxa"/>
          </w:tcPr>
          <w:p w14:paraId="0E33516C" w14:textId="77777777" w:rsidR="00956655" w:rsidRPr="00421D1B" w:rsidRDefault="00956655" w:rsidP="009566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D1B">
              <w:rPr>
                <w:rFonts w:ascii="Arial" w:hAnsi="Arial" w:cs="Arial"/>
                <w:b/>
                <w:bCs/>
                <w:sz w:val="24"/>
                <w:szCs w:val="24"/>
              </w:rPr>
              <w:t>Social</w:t>
            </w:r>
          </w:p>
          <w:p w14:paraId="3BA58B73" w14:textId="77777777" w:rsidR="00956655" w:rsidRPr="00421D1B" w:rsidRDefault="00956655" w:rsidP="009566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1FFC4292" w14:textId="60A61772" w:rsidR="00956655" w:rsidRPr="00D672F7" w:rsidRDefault="00B62ADA" w:rsidP="00956655">
            <w:pPr>
              <w:rPr>
                <w:rFonts w:ascii="Arial" w:hAnsi="Arial" w:cs="Arial"/>
                <w:sz w:val="24"/>
                <w:szCs w:val="24"/>
              </w:rPr>
            </w:pPr>
            <w:r w:rsidRPr="00D67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 trabajo docente plantea al maestro determinadas condiciones y demandas a través de sus alumnos</w:t>
            </w:r>
          </w:p>
          <w:p w14:paraId="56B38894" w14:textId="77777777" w:rsidR="00956655" w:rsidRPr="00D672F7" w:rsidRDefault="00CE2A0F" w:rsidP="0095665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7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 este contexto, el maestro materializa su aporte educativo y su visión sobre función social.</w:t>
            </w:r>
          </w:p>
          <w:p w14:paraId="6F761478" w14:textId="7B0BCCDF" w:rsidR="00D1670A" w:rsidRPr="00D672F7" w:rsidRDefault="00D1670A" w:rsidP="00956655">
            <w:pPr>
              <w:rPr>
                <w:rFonts w:ascii="Arial" w:hAnsi="Arial" w:cs="Arial"/>
                <w:sz w:val="24"/>
                <w:szCs w:val="24"/>
              </w:rPr>
            </w:pPr>
            <w:r w:rsidRPr="00D67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 espacio donde entra en juego de manera más clara la igualdad de oportunidades educativas.</w:t>
            </w:r>
          </w:p>
        </w:tc>
        <w:tc>
          <w:tcPr>
            <w:tcW w:w="3795" w:type="dxa"/>
          </w:tcPr>
          <w:p w14:paraId="1295C7A7" w14:textId="150A5774" w:rsidR="00956655" w:rsidRPr="00D672F7" w:rsidRDefault="0026224B" w:rsidP="00956655">
            <w:pPr>
              <w:rPr>
                <w:rFonts w:ascii="Arial" w:hAnsi="Arial" w:cs="Arial"/>
                <w:sz w:val="24"/>
                <w:szCs w:val="24"/>
              </w:rPr>
            </w:pPr>
            <w:r w:rsidRPr="00D672F7">
              <w:rPr>
                <w:rFonts w:ascii="Arial" w:hAnsi="Arial" w:cs="Arial"/>
                <w:sz w:val="24"/>
                <w:szCs w:val="24"/>
              </w:rPr>
              <w:t xml:space="preserve">Se consideran las relaciones que se establecen con el entorno social e institucional, entre los que se encuentran vecinos y organizaciones, barrios o colonias. </w:t>
            </w:r>
          </w:p>
          <w:p w14:paraId="4ECC66EF" w14:textId="767C8FCA" w:rsidR="00956655" w:rsidRPr="00D672F7" w:rsidRDefault="00A867BE" w:rsidP="00956655">
            <w:pPr>
              <w:rPr>
                <w:rFonts w:ascii="Arial" w:hAnsi="Arial" w:cs="Arial"/>
                <w:sz w:val="24"/>
                <w:szCs w:val="24"/>
              </w:rPr>
            </w:pPr>
            <w:r w:rsidRPr="00D672F7">
              <w:rPr>
                <w:rFonts w:ascii="Arial" w:hAnsi="Arial" w:cs="Arial"/>
                <w:sz w:val="24"/>
                <w:szCs w:val="24"/>
              </w:rPr>
              <w:t>La participación de los padres y de otros actores de la comunidad permite alianzas que atribuyen al mejoramiento de calidad de los resultados que rinde la escuela a la comunidad.</w:t>
            </w:r>
          </w:p>
        </w:tc>
      </w:tr>
      <w:tr w:rsidR="00956655" w:rsidRPr="00D672F7" w14:paraId="269F2FAE" w14:textId="430507C0" w:rsidTr="00956655">
        <w:trPr>
          <w:trHeight w:val="345"/>
        </w:trPr>
        <w:tc>
          <w:tcPr>
            <w:tcW w:w="2595" w:type="dxa"/>
          </w:tcPr>
          <w:p w14:paraId="15422C03" w14:textId="4DA7482C" w:rsidR="00956655" w:rsidRPr="00421D1B" w:rsidRDefault="00956655" w:rsidP="00956655">
            <w:pPr>
              <w:ind w:left="1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D1B">
              <w:rPr>
                <w:rFonts w:ascii="Arial" w:hAnsi="Arial" w:cs="Arial"/>
                <w:b/>
                <w:bCs/>
                <w:sz w:val="24"/>
                <w:szCs w:val="24"/>
              </w:rPr>
              <w:t>Valoral</w:t>
            </w:r>
          </w:p>
        </w:tc>
        <w:tc>
          <w:tcPr>
            <w:tcW w:w="3780" w:type="dxa"/>
          </w:tcPr>
          <w:p w14:paraId="3E46C8E2" w14:textId="3C02ED66" w:rsidR="00956655" w:rsidRPr="00D672F7" w:rsidRDefault="00463097" w:rsidP="009566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  <w:r w:rsidR="00FA6DE4" w:rsidRPr="00D67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efleja nuestros valores auténticos, enriqueciéndolos o, por el contrario, relegándolos poco a poco por la inercia del funcionamiento burocrático. También es importante mirar la vida cotidiana de la escuela para descubrir qué tipo de valores se están formando a través de la estructura de relaciones y de la organización escolar, y cuáles son los valores asumidos de manera tácita por sus miembros.</w:t>
            </w:r>
          </w:p>
        </w:tc>
        <w:tc>
          <w:tcPr>
            <w:tcW w:w="3795" w:type="dxa"/>
          </w:tcPr>
          <w:p w14:paraId="33072F9C" w14:textId="7D1E45A4" w:rsidR="00956655" w:rsidRPr="00D672F7" w:rsidRDefault="00E21FB3" w:rsidP="00956655">
            <w:pPr>
              <w:rPr>
                <w:rFonts w:ascii="Arial" w:hAnsi="Arial" w:cs="Arial"/>
                <w:sz w:val="24"/>
                <w:szCs w:val="24"/>
              </w:rPr>
            </w:pPr>
            <w:r w:rsidRPr="00D67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 trabajo del maestro está referido a una dimensión ética, la práctica del docente da cuenta de sus creencias, ideas, referentes teóricos y valores personales, que se expresan en sus preferencias conscientes e inconscientes, en sus actitudes y sus juicios de valor.</w:t>
            </w:r>
          </w:p>
        </w:tc>
      </w:tr>
      <w:tr w:rsidR="00956655" w:rsidRPr="00D672F7" w14:paraId="38D8754C" w14:textId="1AAAC9AE" w:rsidTr="00956655">
        <w:trPr>
          <w:trHeight w:val="540"/>
        </w:trPr>
        <w:tc>
          <w:tcPr>
            <w:tcW w:w="2595" w:type="dxa"/>
          </w:tcPr>
          <w:p w14:paraId="3F22E5D8" w14:textId="7947AC3B" w:rsidR="00956655" w:rsidRPr="00421D1B" w:rsidRDefault="00956655" w:rsidP="00956655">
            <w:pPr>
              <w:ind w:left="1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D1B">
              <w:rPr>
                <w:rFonts w:ascii="Arial" w:hAnsi="Arial" w:cs="Arial"/>
                <w:b/>
                <w:bCs/>
                <w:sz w:val="24"/>
                <w:szCs w:val="24"/>
              </w:rPr>
              <w:t>Cultural</w:t>
            </w:r>
          </w:p>
        </w:tc>
        <w:tc>
          <w:tcPr>
            <w:tcW w:w="3780" w:type="dxa"/>
          </w:tcPr>
          <w:p w14:paraId="04248EEC" w14:textId="0B1A0DFB" w:rsidR="00956655" w:rsidRPr="00B563BA" w:rsidRDefault="00B563BA" w:rsidP="00956655">
            <w:pPr>
              <w:rPr>
                <w:rFonts w:ascii="Arial" w:hAnsi="Arial" w:cs="Arial"/>
                <w:sz w:val="24"/>
                <w:szCs w:val="24"/>
              </w:rPr>
            </w:pPr>
            <w:r w:rsidRPr="00B563BA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>«La dimensión cultural, es decir, el sistema de valores, creencias y formas de construir mentalmente una sociedad, es decisiva en la producción y las formas de Internet.»</w:t>
            </w:r>
          </w:p>
        </w:tc>
        <w:tc>
          <w:tcPr>
            <w:tcW w:w="3795" w:type="dxa"/>
          </w:tcPr>
          <w:p w14:paraId="2507EB15" w14:textId="6C760F96" w:rsidR="00956655" w:rsidRPr="00D672F7" w:rsidRDefault="00463097" w:rsidP="009566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>A</w:t>
            </w:r>
            <w:r w:rsidR="008D563E" w:rsidRPr="00D672F7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naliza la relación entre la educación, la cultura y el desarrollo humano mediante la capacidad integradora de la educación, la valorización de la interculturalidad, la diversidad cultural y la creatividad, y las oportunidades </w:t>
            </w:r>
            <w:r w:rsidR="008D563E" w:rsidRPr="00D672F7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lastRenderedPageBreak/>
              <w:t>para la formación profesional en los ámbitos culturales</w:t>
            </w:r>
          </w:p>
        </w:tc>
      </w:tr>
      <w:tr w:rsidR="00956655" w:rsidRPr="00D672F7" w14:paraId="51CA6B07" w14:textId="002848BF" w:rsidTr="00956655">
        <w:trPr>
          <w:trHeight w:val="494"/>
        </w:trPr>
        <w:tc>
          <w:tcPr>
            <w:tcW w:w="2595" w:type="dxa"/>
          </w:tcPr>
          <w:p w14:paraId="23AD7E13" w14:textId="66FB5F4A" w:rsidR="00956655" w:rsidRPr="00421D1B" w:rsidRDefault="00956655" w:rsidP="00956655">
            <w:pPr>
              <w:ind w:left="1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D1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Ideológica</w:t>
            </w:r>
          </w:p>
        </w:tc>
        <w:tc>
          <w:tcPr>
            <w:tcW w:w="3780" w:type="dxa"/>
          </w:tcPr>
          <w:p w14:paraId="3F1A5284" w14:textId="74E0EA43" w:rsidR="00956655" w:rsidRPr="00D672F7" w:rsidRDefault="003A4983" w:rsidP="00956655">
            <w:pPr>
              <w:rPr>
                <w:rFonts w:ascii="Arial" w:hAnsi="Arial" w:cs="Arial"/>
                <w:sz w:val="24"/>
                <w:szCs w:val="24"/>
              </w:rPr>
            </w:pPr>
            <w:r w:rsidRPr="00D672F7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La dimensión ideológica abarca desde las creencias que las personas tienen, como por ejemplo a que religión pertenecen, los rituales que conllevan en la comunidad. </w:t>
            </w:r>
            <w:r w:rsidR="004F3F25" w:rsidRPr="00D672F7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>Además</w:t>
            </w:r>
            <w:r w:rsidRPr="00D672F7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de las formas de organización política en que se encuentran.</w:t>
            </w:r>
          </w:p>
        </w:tc>
        <w:tc>
          <w:tcPr>
            <w:tcW w:w="3795" w:type="dxa"/>
          </w:tcPr>
          <w:p w14:paraId="247B6D27" w14:textId="5CA7BBCE" w:rsidR="00956655" w:rsidRPr="00D672F7" w:rsidRDefault="00140898" w:rsidP="00956655">
            <w:pPr>
              <w:rPr>
                <w:rFonts w:ascii="Arial" w:hAnsi="Arial" w:cs="Arial"/>
                <w:sz w:val="24"/>
                <w:szCs w:val="24"/>
              </w:rPr>
            </w:pPr>
            <w:r w:rsidRPr="00D672F7">
              <w:rPr>
                <w:rFonts w:ascii="Arial" w:eastAsia="Times New Roman" w:hAnsi="Arial" w:cs="Arial"/>
                <w:color w:val="626262"/>
                <w:sz w:val="24"/>
                <w:szCs w:val="24"/>
                <w:shd w:val="clear" w:color="auto" w:fill="FFFFFF"/>
              </w:rPr>
              <w:t>La dimensión ideológica de la enseñanza del diseño subyace en cada instancia del proceso e impacta tanto sobre la decisión de incluir un campo de conocimiento en el contexto académico, como sobre la construcción de planes de estudio, el diseño de programas de asignaturas y la planificación e implementación de toda propuesta de enseñanza.</w:t>
            </w:r>
          </w:p>
        </w:tc>
      </w:tr>
      <w:tr w:rsidR="00956655" w:rsidRPr="00D672F7" w14:paraId="07396280" w14:textId="293F52A8" w:rsidTr="00956655">
        <w:trPr>
          <w:trHeight w:val="569"/>
        </w:trPr>
        <w:tc>
          <w:tcPr>
            <w:tcW w:w="2595" w:type="dxa"/>
          </w:tcPr>
          <w:p w14:paraId="5ACD0B5A" w14:textId="5FDECD61" w:rsidR="00956655" w:rsidRPr="00421D1B" w:rsidRDefault="00956655" w:rsidP="00956655">
            <w:pPr>
              <w:ind w:left="1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D1B">
              <w:rPr>
                <w:rFonts w:ascii="Arial" w:hAnsi="Arial" w:cs="Arial"/>
                <w:b/>
                <w:bCs/>
                <w:sz w:val="24"/>
                <w:szCs w:val="24"/>
              </w:rPr>
              <w:t>Personal</w:t>
            </w:r>
          </w:p>
        </w:tc>
        <w:tc>
          <w:tcPr>
            <w:tcW w:w="3780" w:type="dxa"/>
          </w:tcPr>
          <w:p w14:paraId="149DFFE9" w14:textId="3B45A6FD" w:rsidR="00956655" w:rsidRPr="00D672F7" w:rsidRDefault="00851185" w:rsidP="00956655">
            <w:pPr>
              <w:rPr>
                <w:rFonts w:ascii="Arial" w:hAnsi="Arial" w:cs="Arial"/>
                <w:sz w:val="24"/>
                <w:szCs w:val="24"/>
              </w:rPr>
            </w:pPr>
            <w:r w:rsidRPr="00D672F7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 xml:space="preserve">La forma como se busca abordar la dimensión personal es a partir del favorecimiento de la re-significación de los relatos con los que cada persona interpreta su experiencia de vida y que en ocasiones generan malestares psicológicos y dificultades para el desenvolvimiento adecuado en el contexto civil. </w:t>
            </w:r>
          </w:p>
        </w:tc>
        <w:tc>
          <w:tcPr>
            <w:tcW w:w="3795" w:type="dxa"/>
          </w:tcPr>
          <w:p w14:paraId="7D52C268" w14:textId="0F063DC1" w:rsidR="00956655" w:rsidRPr="00D672F7" w:rsidRDefault="009270D0" w:rsidP="009566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>E</w:t>
            </w:r>
            <w:r w:rsidR="00BF4B75" w:rsidRPr="00D672F7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>s necesario ir m</w:t>
            </w:r>
            <w:r w:rsidR="009654D2" w:rsidRPr="00D672F7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>a</w:t>
            </w:r>
            <w:r w:rsidR="00BF4B75" w:rsidRPr="00D672F7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s </w:t>
            </w:r>
            <w:r w:rsidR="009654D2" w:rsidRPr="00D672F7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>allá</w:t>
            </w:r>
            <w:r w:rsidR="00BF4B75" w:rsidRPr="00D672F7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de la coexistencia y de la </w:t>
            </w:r>
            <w:r w:rsidR="009654D2" w:rsidRPr="00D672F7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>aceptación</w:t>
            </w:r>
            <w:r w:rsidR="00BF4B75" w:rsidRPr="00D672F7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evidente de las diferentes culturas, buscando la </w:t>
            </w:r>
            <w:r w:rsidR="009654D2" w:rsidRPr="00D672F7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>interacción</w:t>
            </w:r>
            <w:r w:rsidR="00BF4B75" w:rsidRPr="00D672F7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>, el intercambio, la reciprocidad, el aceptar los diferentes modos de entender la vida, la historia, las conductas sociales, etc.</w:t>
            </w:r>
          </w:p>
        </w:tc>
      </w:tr>
      <w:tr w:rsidR="00956655" w:rsidRPr="00D672F7" w14:paraId="52212C23" w14:textId="277A407A" w:rsidTr="00956655">
        <w:trPr>
          <w:trHeight w:val="1275"/>
        </w:trPr>
        <w:tc>
          <w:tcPr>
            <w:tcW w:w="2595" w:type="dxa"/>
          </w:tcPr>
          <w:p w14:paraId="43C75BFF" w14:textId="7D7744BB" w:rsidR="00956655" w:rsidRPr="00421D1B" w:rsidRDefault="00956655" w:rsidP="00956655">
            <w:pPr>
              <w:ind w:left="1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D1B">
              <w:rPr>
                <w:rFonts w:ascii="Arial" w:hAnsi="Arial" w:cs="Arial"/>
                <w:b/>
                <w:bCs/>
                <w:sz w:val="24"/>
                <w:szCs w:val="24"/>
              </w:rPr>
              <w:t>Pedagógica</w:t>
            </w:r>
          </w:p>
        </w:tc>
        <w:tc>
          <w:tcPr>
            <w:tcW w:w="3780" w:type="dxa"/>
          </w:tcPr>
          <w:p w14:paraId="235E1964" w14:textId="72F977F3" w:rsidR="00956655" w:rsidRPr="00D672F7" w:rsidRDefault="00933758" w:rsidP="00956655">
            <w:pPr>
              <w:rPr>
                <w:rFonts w:ascii="Arial" w:hAnsi="Arial" w:cs="Arial"/>
                <w:sz w:val="24"/>
                <w:szCs w:val="24"/>
              </w:rPr>
            </w:pPr>
            <w:r w:rsidRPr="00D672F7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>La dimensión pedagógica - curricular se refiere a los fines y objetivos específicos o razón de ser de la institución en la sociedad. Contempla las prácticas específicas de enseñanza y aprendizaje, los contenidos curriculares, la selección de textos y auxiliares didácticos, las prácticas de evaluación, entre otras.</w:t>
            </w:r>
          </w:p>
        </w:tc>
        <w:tc>
          <w:tcPr>
            <w:tcW w:w="3795" w:type="dxa"/>
          </w:tcPr>
          <w:p w14:paraId="180851AE" w14:textId="79A89C9B" w:rsidR="00956655" w:rsidRPr="00D672F7" w:rsidRDefault="00173BB4" w:rsidP="00173BB4">
            <w:pPr>
              <w:rPr>
                <w:rFonts w:ascii="Arial" w:hAnsi="Arial" w:cs="Arial"/>
                <w:sz w:val="24"/>
                <w:szCs w:val="24"/>
              </w:rPr>
            </w:pPr>
            <w:r w:rsidRPr="00D672F7">
              <w:rPr>
                <w:rFonts w:ascii="Arial" w:hAnsi="Arial" w:cs="Arial"/>
                <w:sz w:val="24"/>
                <w:szCs w:val="24"/>
              </w:rPr>
              <w:t>La dimensión pedagógica  es la que hace referencia a los propósitos y a los contenidos de la enseñanza, a la concepción de alumno y docente, de aprendizaje, a la relación pedagógica; a la confirmación de un vínculo con el conocimiento, a las estrategias didácticas y a la evaluación.</w:t>
            </w:r>
          </w:p>
        </w:tc>
      </w:tr>
      <w:tr w:rsidR="00956655" w:rsidRPr="00D672F7" w14:paraId="4ED9834B" w14:textId="2E31718C" w:rsidTr="009566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4B8" w14:textId="77777777" w:rsidR="00956655" w:rsidRPr="00421D1B" w:rsidRDefault="00956655" w:rsidP="009566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D1B">
              <w:rPr>
                <w:rFonts w:ascii="Arial" w:hAnsi="Arial" w:cs="Arial"/>
                <w:b/>
                <w:bCs/>
                <w:sz w:val="24"/>
                <w:szCs w:val="24"/>
              </w:rPr>
              <w:t>Lingüística</w:t>
            </w:r>
          </w:p>
          <w:p w14:paraId="67F22099" w14:textId="77777777" w:rsidR="00956655" w:rsidRPr="00421D1B" w:rsidRDefault="00956655" w:rsidP="009566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14:paraId="2AD294EA" w14:textId="4F773D17" w:rsidR="00956655" w:rsidRPr="00D672F7" w:rsidRDefault="00421D1B" w:rsidP="009566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>E</w:t>
            </w:r>
            <w:r w:rsidR="00D672F7" w:rsidRPr="00D672F7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>l conjunto de potencialidades del ser humano que le permiten encontrar sentido y significado de sí mismo, y representarlas a través del lenguaje, para interactuar con los demás.</w:t>
            </w:r>
          </w:p>
          <w:p w14:paraId="3C8A9067" w14:textId="77777777" w:rsidR="00956655" w:rsidRPr="00D672F7" w:rsidRDefault="00956655" w:rsidP="009566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CC45" w14:textId="0AF6CF22" w:rsidR="00956655" w:rsidRPr="00D672F7" w:rsidRDefault="009270D0" w:rsidP="009566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lastRenderedPageBreak/>
              <w:t>B</w:t>
            </w:r>
            <w:r w:rsidR="00D04EBD" w:rsidRPr="00D672F7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asada en el entender y el entenderse, es la capacidad del ser humano de relacionarse consigo mismo y con los otros mediante el uso del lenguaje, constituido este por signos y símbolos, y soportada por la </w:t>
            </w:r>
            <w:r w:rsidR="00D04EBD" w:rsidRPr="00D672F7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</w:rPr>
              <w:lastRenderedPageBreak/>
              <w:t>interacción de elementos biológicos, del entorno y de la relación con los otros.</w:t>
            </w:r>
          </w:p>
        </w:tc>
      </w:tr>
      <w:tr w:rsidR="00956655" w:rsidRPr="00D672F7" w14:paraId="1477FB4E" w14:textId="77777777" w:rsidTr="009566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1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B1DE21C" w14:textId="77777777" w:rsidR="00956655" w:rsidRPr="00D672F7" w:rsidRDefault="00956655" w:rsidP="009566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CBADA4" w14:textId="626A6B03" w:rsidR="00082701" w:rsidRDefault="00A0111F" w:rsidP="00045449"/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49"/>
    <w:rsid w:val="00045449"/>
    <w:rsid w:val="000F1CC5"/>
    <w:rsid w:val="00140898"/>
    <w:rsid w:val="001461FE"/>
    <w:rsid w:val="00173BB4"/>
    <w:rsid w:val="0026224B"/>
    <w:rsid w:val="002725EF"/>
    <w:rsid w:val="00280F8A"/>
    <w:rsid w:val="003A4983"/>
    <w:rsid w:val="003A7E3F"/>
    <w:rsid w:val="00421D1B"/>
    <w:rsid w:val="00463097"/>
    <w:rsid w:val="00474022"/>
    <w:rsid w:val="004F3F25"/>
    <w:rsid w:val="00555F25"/>
    <w:rsid w:val="005F5C4A"/>
    <w:rsid w:val="00613B36"/>
    <w:rsid w:val="00664D78"/>
    <w:rsid w:val="006A56E4"/>
    <w:rsid w:val="00700C65"/>
    <w:rsid w:val="0078562B"/>
    <w:rsid w:val="0082068E"/>
    <w:rsid w:val="00851185"/>
    <w:rsid w:val="00861E61"/>
    <w:rsid w:val="008D2A90"/>
    <w:rsid w:val="008D563E"/>
    <w:rsid w:val="008D7129"/>
    <w:rsid w:val="008F4604"/>
    <w:rsid w:val="009270D0"/>
    <w:rsid w:val="00933758"/>
    <w:rsid w:val="00950CE4"/>
    <w:rsid w:val="00956655"/>
    <w:rsid w:val="009654D2"/>
    <w:rsid w:val="00A0111F"/>
    <w:rsid w:val="00A6381B"/>
    <w:rsid w:val="00A867BE"/>
    <w:rsid w:val="00AD633A"/>
    <w:rsid w:val="00AD7B2F"/>
    <w:rsid w:val="00B008BA"/>
    <w:rsid w:val="00B02D9D"/>
    <w:rsid w:val="00B253DC"/>
    <w:rsid w:val="00B563BA"/>
    <w:rsid w:val="00B62ADA"/>
    <w:rsid w:val="00BF4B75"/>
    <w:rsid w:val="00C11501"/>
    <w:rsid w:val="00C24B81"/>
    <w:rsid w:val="00C26739"/>
    <w:rsid w:val="00C3632F"/>
    <w:rsid w:val="00CE2A0F"/>
    <w:rsid w:val="00D04EBD"/>
    <w:rsid w:val="00D1670A"/>
    <w:rsid w:val="00D57B6B"/>
    <w:rsid w:val="00D672F7"/>
    <w:rsid w:val="00D92C5E"/>
    <w:rsid w:val="00D962A8"/>
    <w:rsid w:val="00DA241F"/>
    <w:rsid w:val="00E061F3"/>
    <w:rsid w:val="00E21FB3"/>
    <w:rsid w:val="00E91217"/>
    <w:rsid w:val="00ED34FC"/>
    <w:rsid w:val="00F3199C"/>
    <w:rsid w:val="00F51C00"/>
    <w:rsid w:val="00F861A4"/>
    <w:rsid w:val="00FA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1095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VIANNEY DANIELA TORRES SALAZAR</cp:lastModifiedBy>
  <cp:revision>17</cp:revision>
  <dcterms:created xsi:type="dcterms:W3CDTF">2021-03-09T02:51:00Z</dcterms:created>
  <dcterms:modified xsi:type="dcterms:W3CDTF">2021-03-09T03:06:00Z</dcterms:modified>
</cp:coreProperties>
</file>