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F21F0" w14:textId="77777777" w:rsidR="00045449" w:rsidRDefault="00045449" w:rsidP="00045449">
      <w:r>
        <w:t>Utiliza las dimensiones para vincular los aspectos sociales con los escolares a</w:t>
      </w:r>
    </w:p>
    <w:p w14:paraId="66F5761C" w14:textId="77777777" w:rsidR="00EC56DE" w:rsidRDefault="00045449" w:rsidP="00EC56DE">
      <w:r>
        <w:t>través de preguntas detonadoras:</w:t>
      </w:r>
    </w:p>
    <w:p w14:paraId="4A71290A" w14:textId="2BE53DE6" w:rsidR="00EC56DE" w:rsidRDefault="00EC56DE" w:rsidP="00EC56DE">
      <w:r>
        <w:t xml:space="preserve">1. ¿Cómo es que se expresan estas </w:t>
      </w:r>
      <w:r w:rsidR="00C404A8">
        <w:t>dimensiones en la escuela?</w:t>
      </w:r>
    </w:p>
    <w:p w14:paraId="44B10912" w14:textId="683169E8" w:rsidR="00C404A8" w:rsidRDefault="00C404A8" w:rsidP="00EC56DE">
      <w:r>
        <w:t>Todas estas dimensiones forman al docente en la escuela, desde el ambiente en el que trabaja, l</w:t>
      </w:r>
      <w:r w:rsidR="00EC56DE">
        <w:t xml:space="preserve">as personas con las que trabaja, el cómo se lleva con ellas, la forma en la que se trabaja dentro del aula y todo esto dentro de la institución. Es </w:t>
      </w:r>
      <w:r w:rsidR="00EC56DE" w:rsidRPr="00EC56DE">
        <w:t>el espacio privilegiado de socialización profesional: a través de ella, el docente entra en contacto con los saberes y los discursos propios del oficio, las tradiciones, costumbres, conductas y reglas tácitas de la cultura magisterial</w:t>
      </w:r>
      <w:r w:rsidR="00EC56DE">
        <w:t xml:space="preserve">. </w:t>
      </w:r>
    </w:p>
    <w:p w14:paraId="530F278F" w14:textId="51F67C23" w:rsidR="00C404A8" w:rsidRDefault="00C404A8" w:rsidP="00045449">
      <w:r>
        <w:t xml:space="preserve">2. </w:t>
      </w:r>
      <w:r w:rsidR="00045449">
        <w:t>¿De qué maner</w:t>
      </w:r>
      <w:r w:rsidR="00EC56DE">
        <w:t xml:space="preserve">a sobre determinan los vínculos </w:t>
      </w:r>
      <w:r w:rsidR="00045449">
        <w:t>entre la sociedad, la comunidad y la es</w:t>
      </w:r>
      <w:r w:rsidR="00EC56DE">
        <w:t>cuela?</w:t>
      </w:r>
    </w:p>
    <w:p w14:paraId="727068F7" w14:textId="302354D8" w:rsidR="00EC56DE" w:rsidRPr="006D77A2" w:rsidRDefault="006D77A2" w:rsidP="006D77A2">
      <w:r w:rsidRPr="006D77A2">
        <w:t>La práctica docente supone una diversa y compleja trama de relaciones entre personas</w:t>
      </w:r>
      <w:r>
        <w:t>. E</w:t>
      </w:r>
      <w:r w:rsidRPr="006D77A2">
        <w:t xml:space="preserve">s de carácter social, objetivo e intencional. En ella intervienen los significados, percepciones y acciones de las personas involucradas en el proceso educativo. También intervienen los aspectos político-institucionales, administrativos y normativos, </w:t>
      </w:r>
      <w:bookmarkStart w:id="0" w:name="_GoBack"/>
      <w:bookmarkEnd w:id="0"/>
      <w:r w:rsidRPr="006D77A2">
        <w:t>que, en virtud del proyecto educativo de cada país, delimitan el rol del maestro. Maestros y estudiantes se constituyen en sujetos que participan en el proceso (no son objetos ni meros productos). De este modo, los docentes son los encargados de llevar a cabo y también de articular los procesos de aprendizaje y generación de conocimientos, de recrearlos, a través de la comunicación directa, cercana y profunda con los alumnos y las alumnas que se encuentran en el aula.</w:t>
      </w:r>
    </w:p>
    <w:p w14:paraId="21908B4D" w14:textId="77777777" w:rsidR="00486A6B" w:rsidRDefault="00C404A8" w:rsidP="00045449">
      <w:r>
        <w:t xml:space="preserve">3. </w:t>
      </w:r>
      <w:r w:rsidR="00486A6B">
        <w:t xml:space="preserve">¿En qué tipo de prácticas se </w:t>
      </w:r>
      <w:r>
        <w:t>expresan?</w:t>
      </w:r>
    </w:p>
    <w:p w14:paraId="32B619BE" w14:textId="637F0254" w:rsidR="00C404A8" w:rsidRDefault="00045449" w:rsidP="00045449">
      <w:r>
        <w:t xml:space="preserve"> </w:t>
      </w:r>
      <w:r w:rsidR="006D77A2">
        <w:t xml:space="preserve">En la práctica docente.  </w:t>
      </w:r>
    </w:p>
    <w:p w14:paraId="731C5D1F" w14:textId="77777777" w:rsidR="00486A6B" w:rsidRDefault="00C404A8" w:rsidP="00486A6B">
      <w:r>
        <w:t xml:space="preserve">4. </w:t>
      </w:r>
      <w:r w:rsidR="00045449">
        <w:t>¿cómo es que el jardín de niños</w:t>
      </w:r>
      <w:r w:rsidR="00486A6B">
        <w:t xml:space="preserve"> reconoce y se relaciona con la </w:t>
      </w:r>
      <w:r w:rsidR="00045449">
        <w:t>comunidad y viceversa?</w:t>
      </w:r>
    </w:p>
    <w:p w14:paraId="394F6FA6" w14:textId="0290410E" w:rsidR="00486A6B" w:rsidRPr="00486A6B" w:rsidRDefault="00AC3CE3" w:rsidP="00486A6B">
      <w:r>
        <w:t xml:space="preserve"> El jardín de niños se conforma por la comunidad, padres de familia, alumnos, personal de la institución, </w:t>
      </w:r>
      <w:r w:rsidR="00486A6B">
        <w:t xml:space="preserve">el trabajo docente se desarrolla a través de lo que le proporciona el entorno en el que se desarrolla, la comunidad le plantea a la institución diferentes situaciones a través de sus alumnos, y es en ese contexto </w:t>
      </w:r>
      <w:r w:rsidR="00486A6B" w:rsidRPr="00486A6B">
        <w:rPr>
          <w:rFonts w:cstheme="minorHAnsi"/>
        </w:rPr>
        <w:t xml:space="preserve">que </w:t>
      </w:r>
      <w:r w:rsidR="00486A6B" w:rsidRPr="00486A6B">
        <w:rPr>
          <w:rFonts w:cstheme="minorHAnsi"/>
        </w:rPr>
        <w:t>el maestro materializa su aporte educativo y su visión sobre función social.</w:t>
      </w:r>
    </w:p>
    <w:p w14:paraId="34D3838F" w14:textId="4AB394A0" w:rsidR="00045449" w:rsidRDefault="00045449" w:rsidP="00045449"/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p w14:paraId="21D92191" w14:textId="77777777" w:rsidR="00045449" w:rsidRDefault="00045449" w:rsidP="00045449">
      <w:r>
        <w:t>dimensiones.</w:t>
      </w:r>
    </w:p>
    <w:p w14:paraId="167DBDC7" w14:textId="5768C97D" w:rsidR="00045449" w:rsidRDefault="00045449" w:rsidP="00045449">
      <w:r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Default="00956655" w:rsidP="00956655">
            <w: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6F761478" w14:textId="4F798532" w:rsidR="00956655" w:rsidRDefault="006D77A2" w:rsidP="00956655">
            <w:r w:rsidRPr="006D77A2">
              <w:t xml:space="preserve">En esta dimensión se compila la información relacionada con los temas que son resorte y afectan a la sociedad </w:t>
            </w:r>
            <w:r w:rsidRPr="006D77A2">
              <w:lastRenderedPageBreak/>
              <w:t>en su conjunto, en especial aquellos aspectos que determinan y caracterizan la calidad de vida de los habitantes en un territorio. Se ha dado prelación a aquellos campos sobre los cuales el Estado tiene la responsabilidad y la capacidad de intervenir para mejorar las condiciones de los diferentes grupos sociales.</w:t>
            </w:r>
          </w:p>
        </w:tc>
        <w:tc>
          <w:tcPr>
            <w:tcW w:w="3795" w:type="dxa"/>
          </w:tcPr>
          <w:p w14:paraId="1295C7A7" w14:textId="2E1FEEC9" w:rsidR="00956655" w:rsidRDefault="00F97317" w:rsidP="00956655">
            <w:r w:rsidRPr="00F97317">
              <w:lastRenderedPageBreak/>
              <w:t xml:space="preserve">El conjunto de decisiones y de prácticas de los maestros antes esta diversidad de condiciones y de prácticas de los </w:t>
            </w:r>
            <w:r w:rsidRPr="00F97317">
              <w:lastRenderedPageBreak/>
              <w:t>maestros ante esta diversidad de condiciones culturales y socioeconómicas, que colocan a sus alumnos en posiciones distintas frente a la experiencia escolar, constituye, sin duda, el espacio donde entra en juego de manera más clara la igualdad de oportunidades educativas.</w:t>
            </w:r>
          </w:p>
          <w:p w14:paraId="4ECC66EF" w14:textId="77777777" w:rsidR="00956655" w:rsidRDefault="00956655" w:rsidP="00956655"/>
        </w:tc>
      </w:tr>
      <w:tr w:rsidR="00956655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4DA7482C" w:rsidR="00956655" w:rsidRDefault="00956655" w:rsidP="00956655">
            <w:pPr>
              <w:ind w:left="126"/>
            </w:pPr>
            <w:r>
              <w:lastRenderedPageBreak/>
              <w:t>Valoral</w:t>
            </w:r>
          </w:p>
        </w:tc>
        <w:tc>
          <w:tcPr>
            <w:tcW w:w="3780" w:type="dxa"/>
          </w:tcPr>
          <w:p w14:paraId="3E46C8E2" w14:textId="2791F627" w:rsidR="00956655" w:rsidRDefault="00581325" w:rsidP="00956655">
            <w:r>
              <w:t xml:space="preserve">Los alumnos forman parte de la comunidad y a través de ella ellos mismos al igual que los docentes van formando sus ideales y valores, además de que en su interacción con la sociedad se va a ir reflejando lo que los docentes les inculcan en el salón de clases.  </w:t>
            </w:r>
          </w:p>
        </w:tc>
        <w:tc>
          <w:tcPr>
            <w:tcW w:w="3795" w:type="dxa"/>
          </w:tcPr>
          <w:p w14:paraId="33072F9C" w14:textId="7895E19E" w:rsidR="00956655" w:rsidRDefault="00C41530" w:rsidP="00956655">
            <w:r>
              <w:t xml:space="preserve">Nuestros valores, creencias e ideas se ven reflejadas a la hora de enseñar, </w:t>
            </w:r>
            <w:r w:rsidR="00581325">
              <w:t xml:space="preserve">nuestros alumnos aprenden de nosotros y nuestros valores y en ellos se ven reflejados. A partir del contexto que se desarrolla en la comunidad los docentes van a ir construyendo la manera en que enseñan y cómo preparar a los niños para que se enfrenten a esos contextos. 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947AC3B" w:rsidR="00956655" w:rsidRDefault="00956655" w:rsidP="00956655">
            <w:pPr>
              <w:ind w:left="126"/>
            </w:pPr>
            <w:r>
              <w:t>Cultural</w:t>
            </w:r>
          </w:p>
        </w:tc>
        <w:tc>
          <w:tcPr>
            <w:tcW w:w="3780" w:type="dxa"/>
          </w:tcPr>
          <w:p w14:paraId="04248EEC" w14:textId="059C9C0E" w:rsidR="00956655" w:rsidRDefault="00B4649B" w:rsidP="00956655">
            <w:r w:rsidRPr="00B4649B">
              <w:t>La cultura expresa el conjunto de elementos, intelectuales y materiales que</w:t>
            </w:r>
            <w:r>
              <w:t xml:space="preserve"> </w:t>
            </w:r>
            <w:r w:rsidRPr="00B4649B">
              <w:t>caracterizan a una sociedad. En su gran espectro incluye las artes, las ciencias, los</w:t>
            </w:r>
            <w:r>
              <w:t xml:space="preserve"> </w:t>
            </w:r>
            <w:r w:rsidRPr="00B4649B">
              <w:t>estilos de vida, los sistemas de valores, las tradiciones y las creencias. A través de ella</w:t>
            </w:r>
            <w:r>
              <w:t xml:space="preserve"> </w:t>
            </w:r>
            <w:r w:rsidRPr="00B4649B">
              <w:t>los grupos elaboran sus complejos sistemas de relaciones sociales, diversas</w:t>
            </w:r>
            <w:r>
              <w:t xml:space="preserve"> </w:t>
            </w:r>
            <w:r w:rsidRPr="00B4649B">
              <w:t>concepciones del mundo, identidades, sentidos, símbolos, expectativas y estereotipos</w:t>
            </w:r>
            <w:r>
              <w:t xml:space="preserve">. </w:t>
            </w:r>
          </w:p>
        </w:tc>
        <w:tc>
          <w:tcPr>
            <w:tcW w:w="3795" w:type="dxa"/>
          </w:tcPr>
          <w:p w14:paraId="35BC43C1" w14:textId="362C82A5" w:rsidR="00C60272" w:rsidRDefault="00C60272" w:rsidP="00956655">
            <w:r w:rsidRPr="00C60272">
              <w:t>Si consideramos que cada cultura se mueve dentro de un marco de    conceptos y de prácticas, entonces el deber de la educación es transmitir a los niños de esa cultura determinada los conceptos y las prácticas que van a necesitar cuando sean adultos, pero estos conceptos y estas prácticas no son siempre estáticos y van cambiando, así como lo hacen las sociedades, por lo que deben adecuarse a los nuevos tiempos</w:t>
            </w:r>
            <w:r>
              <w:t xml:space="preserve">. El origen de la escuela </w:t>
            </w:r>
            <w:r w:rsidRPr="00C60272">
              <w:t>surgió por la necesidad de la comunidad de transmitir la cultura para la</w:t>
            </w:r>
            <w:r>
              <w:t xml:space="preserve"> </w:t>
            </w:r>
            <w:r w:rsidRPr="00C60272">
              <w:t>existencia del grupo.</w:t>
            </w:r>
            <w:r>
              <w:t xml:space="preserve"> </w:t>
            </w:r>
          </w:p>
          <w:p w14:paraId="2507EB15" w14:textId="4FB3101A" w:rsidR="00C60272" w:rsidRDefault="00C60272" w:rsidP="00956655"/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Default="00956655" w:rsidP="00956655">
            <w:pPr>
              <w:ind w:left="126"/>
            </w:pPr>
            <w:r>
              <w:t>Ideológica</w:t>
            </w:r>
          </w:p>
        </w:tc>
        <w:tc>
          <w:tcPr>
            <w:tcW w:w="3780" w:type="dxa"/>
          </w:tcPr>
          <w:p w14:paraId="3F1A5284" w14:textId="04318C86" w:rsidR="00956655" w:rsidRDefault="00AC7D88" w:rsidP="00956655">
            <w:r>
              <w:t>La ideología juega</w:t>
            </w:r>
            <w:r w:rsidRPr="00AC7D88">
              <w:t xml:space="preserve"> un papel muy importante en la sociedad, en las interacciones entre individuos, en el</w:t>
            </w:r>
            <w:r>
              <w:t xml:space="preserve"> funcionamiento de los mercados y en educación. </w:t>
            </w:r>
            <w:r w:rsidRPr="00AC7D88">
              <w:t xml:space="preserve">La ideología se transmite de padres a hijos, entre distintos individuos, debido a la influencia de los </w:t>
            </w:r>
            <w:r w:rsidRPr="00AC7D88">
              <w:lastRenderedPageBreak/>
              <w:t>medios de comunicación, pero también en el sistema educativo</w:t>
            </w:r>
          </w:p>
        </w:tc>
        <w:tc>
          <w:tcPr>
            <w:tcW w:w="3795" w:type="dxa"/>
          </w:tcPr>
          <w:p w14:paraId="247B6D27" w14:textId="71C653C0" w:rsidR="00956655" w:rsidRDefault="00AC7D88" w:rsidP="00AC7D88">
            <w:r>
              <w:lastRenderedPageBreak/>
              <w:t xml:space="preserve">En sociedades complejas como las nuestras, donde hay una división del trabajo, técnica y social, hacen falta mecanismos de transmisión de conocimientos y de legitimación que respondan a la complicada organización sobre la que se apoyan. Los sistemas educativos satisfacen en gran medida </w:t>
            </w:r>
            <w:r>
              <w:lastRenderedPageBreak/>
              <w:t xml:space="preserve">estas necesidades. Son elementos básicos para la reproducción de </w:t>
            </w:r>
            <w:r>
              <w:t xml:space="preserve">la sociedad en la medida en que </w:t>
            </w:r>
            <w:r>
              <w:t>nos transmiten unos determinados saberes y creencias, unos conocimientos, unos conceptos, unas ideas, unas formas de representar, de interpretar y de entender la realidad. Y esto lo realizan de maneras determinadas, con formas de organización concretas que implican al mismo tiempo la clasificación y ordenación de los individuos que a ella se ven así sometidos.</w:t>
            </w:r>
          </w:p>
        </w:tc>
      </w:tr>
      <w:tr w:rsidR="00956655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Default="00956655" w:rsidP="00956655">
            <w:pPr>
              <w:ind w:left="126"/>
            </w:pPr>
            <w:r>
              <w:lastRenderedPageBreak/>
              <w:t>Personal</w:t>
            </w:r>
          </w:p>
        </w:tc>
        <w:tc>
          <w:tcPr>
            <w:tcW w:w="3780" w:type="dxa"/>
          </w:tcPr>
          <w:p w14:paraId="149DFFE9" w14:textId="7A3B877A" w:rsidR="00956655" w:rsidRDefault="00DA44C2" w:rsidP="00F97317">
            <w:r w:rsidRPr="00DA44C2">
              <w:t>La dimensión p</w:t>
            </w:r>
            <w:r>
              <w:t>ersonal, en toda su extensión hace referencia al conjunto de competencias que convierten a u</w:t>
            </w:r>
            <w:r w:rsidRPr="00DA44C2">
              <w:t xml:space="preserve">n </w:t>
            </w:r>
            <w:r>
              <w:t>sujeto en capaz (productivo y producto</w:t>
            </w:r>
            <w:r w:rsidRPr="00DA44C2">
              <w:t xml:space="preserve">r) </w:t>
            </w:r>
            <w:r w:rsidR="00F97317">
              <w:t xml:space="preserve">y responsable de su existencia. </w:t>
            </w:r>
            <w:r>
              <w:t>G</w:t>
            </w:r>
            <w:r w:rsidR="00F97317">
              <w:t>enerando mediante su conciencia</w:t>
            </w:r>
            <w:r>
              <w:t xml:space="preserve">, </w:t>
            </w:r>
            <w:r w:rsidR="00F97317">
              <w:t>lenguaje y acciones, un entendimiento y un</w:t>
            </w:r>
            <w:r w:rsidRPr="00DA44C2">
              <w:t>a</w:t>
            </w:r>
            <w:r w:rsidR="00F97317">
              <w:t xml:space="preserve"> identidad propia, que</w:t>
            </w:r>
            <w:r w:rsidRPr="00DA44C2">
              <w:t xml:space="preserve"> </w:t>
            </w:r>
            <w:r w:rsidR="00F97317">
              <w:t>le permite</w:t>
            </w:r>
            <w:r w:rsidRPr="00DA44C2">
              <w:t>n</w:t>
            </w:r>
            <w:r w:rsidR="00F97317">
              <w:t xml:space="preserve"> desenvolverse. </w:t>
            </w:r>
          </w:p>
        </w:tc>
        <w:tc>
          <w:tcPr>
            <w:tcW w:w="3795" w:type="dxa"/>
          </w:tcPr>
          <w:p w14:paraId="7D52C268" w14:textId="0495BA1E" w:rsidR="00F97317" w:rsidRDefault="00F97317" w:rsidP="00956655">
            <w:r w:rsidRPr="00F97317">
              <w:t>se persigue lo siguiente:</w:t>
            </w:r>
            <w:r>
              <w:t xml:space="preserve"> </w:t>
            </w:r>
            <w:r w:rsidRPr="00F97317">
              <w:t>Motivar la capacidad imaginativa y creativa del alumno/a a través de diferentes recursos y estrategias procedentes de las ramas artísticas, científicas, humanísticas y de la animación socio-cultural.</w:t>
            </w:r>
            <w:r>
              <w:t xml:space="preserve"> </w:t>
            </w:r>
            <w:r w:rsidRPr="00F97317">
              <w:t>Estimular el pensamiento divergente en la resolución de situaciones problemáticas, identificando la capacidad creativa que todos y todas tenemos.</w:t>
            </w:r>
            <w:r>
              <w:t xml:space="preserve"> </w:t>
            </w:r>
            <w:r w:rsidRPr="00F97317">
              <w:t>Facilitar la identificación de capacidades y habilidades personales que conforman la totalidad del individuo que somos.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7D7744BB" w:rsidR="00956655" w:rsidRDefault="00956655" w:rsidP="00956655">
            <w:pPr>
              <w:ind w:left="126"/>
            </w:pPr>
            <w:r>
              <w:t>Pedagógica</w:t>
            </w:r>
          </w:p>
        </w:tc>
        <w:tc>
          <w:tcPr>
            <w:tcW w:w="3780" w:type="dxa"/>
          </w:tcPr>
          <w:p w14:paraId="235E1964" w14:textId="69A87ADC" w:rsidR="00956655" w:rsidRDefault="00F97317" w:rsidP="00956655">
            <w:r w:rsidRPr="00F97317">
              <w:t>Educar a las comunidades desde el saber pedagógico comunitario en contexto de la complejidad, significa asumir que el hombre se desarrolla entre conexiones finas, en tanto que es a la vez, biológico, síquico, social, afectivo y racional.</w:t>
            </w:r>
          </w:p>
        </w:tc>
        <w:tc>
          <w:tcPr>
            <w:tcW w:w="3795" w:type="dxa"/>
          </w:tcPr>
          <w:p w14:paraId="10341630" w14:textId="77777777" w:rsidR="00F97317" w:rsidRDefault="00F97317" w:rsidP="00F97317">
            <w:r>
              <w:t>hace referencia a los propósitos y a los contenidos de la enseñanza, a la concepción de alumno y docente, de aprendizaje, a la relación pedagógica; a la confirmación de un vínculo con el conocimiento, a las estrategias didácticas y a la evaluación.</w:t>
            </w:r>
          </w:p>
          <w:p w14:paraId="180851AE" w14:textId="2D66DCA4" w:rsidR="00956655" w:rsidRDefault="00F97317" w:rsidP="00F97317">
            <w:r>
              <w:t>Es el espacio de encuentro, desarrollo y concreción cotidiana de una propuesta curricular entre alumnos y docentes. Dichas prácticas pedagógicas cotidianas que forman parte de esta dimensión están comprendi</w:t>
            </w:r>
            <w:r>
              <w:t>das por lo que realmente</w:t>
            </w:r>
            <w:r>
              <w:t xml:space="preserve"> se está haciendo, por la diferencia existente entre el proyecto y su concreción y los resultados que se </w:t>
            </w:r>
            <w:r>
              <w:lastRenderedPageBreak/>
              <w:t>obtienen en ella. Además se ocupa también del proceso de aprendizaje individual o grupal y de la evaluación de dicho aprendizaje.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Default="00956655" w:rsidP="00956655">
            <w:r>
              <w:lastRenderedPageBreak/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2793244E" w:rsidR="00956655" w:rsidRDefault="00F97317" w:rsidP="00956655">
            <w:r w:rsidRPr="00F97317">
              <w:t>capacidad del ser humano de relacionarse consigo mismo y con los otros mediante el uso del lenguaje, constituido este por signos y símbolos, y soportada por la interacción de elementos biológicos, del entorno y de la relación con los otros.</w:t>
            </w:r>
          </w:p>
          <w:p w14:paraId="3C8A9067" w14:textId="77777777" w:rsidR="00956655" w:rsidRDefault="00956655" w:rsidP="00956655"/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24DBFC8C" w:rsidR="00956655" w:rsidRDefault="00F97317" w:rsidP="00956655">
            <w:r w:rsidRPr="00F97317">
              <w:t>Se considera aquí al propio docente/formador comprometido en el aprendizaje de lenguas-culturas en IC. El objetivo es hacer evolucionar su propio repertorio lingüístico y cultural y desarrollar su capacidad de manejar unas situaciones de comunicación multilingües e interculturales. Esta dimensión toma en cuenta las representaciones de las lenguas y culturas e incluye una dimensión metacomunicativa, es decir, la capacidad de analizar y reflexionar sobre las situaciones de comunicación multilingües e interculturales, incluso las interacciones a distancia. Se podrá así consultar el Referencial de aprendizaje para una descripción detallada de dichas competencias</w:t>
            </w:r>
            <w:r>
              <w:t>.</w:t>
            </w:r>
          </w:p>
          <w:p w14:paraId="39DDCC45" w14:textId="77777777" w:rsidR="00956655" w:rsidRDefault="00956655" w:rsidP="00956655"/>
        </w:tc>
      </w:tr>
      <w:tr w:rsidR="00956655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77777777" w:rsidR="00956655" w:rsidRDefault="00956655" w:rsidP="00956655"/>
        </w:tc>
      </w:tr>
    </w:tbl>
    <w:p w14:paraId="60CBADA4" w14:textId="767875EB" w:rsidR="00A9113B" w:rsidRDefault="00A9113B" w:rsidP="00045449"/>
    <w:p w14:paraId="02DAB574" w14:textId="77777777" w:rsidR="00A9113B" w:rsidRDefault="00A9113B" w:rsidP="00045449">
      <w:pPr>
        <w:rPr>
          <w:noProof/>
          <w:lang w:eastAsia="es-MX"/>
        </w:rPr>
      </w:pPr>
    </w:p>
    <w:p w14:paraId="06509E21" w14:textId="2D721299" w:rsidR="00A9113B" w:rsidRDefault="00A9113B" w:rsidP="00045449">
      <w:pPr>
        <w:rPr>
          <w:noProof/>
          <w:lang w:eastAsia="es-MX"/>
        </w:rPr>
      </w:pPr>
    </w:p>
    <w:p w14:paraId="0C404D14" w14:textId="77777777" w:rsidR="00A9113B" w:rsidRDefault="00A9113B" w:rsidP="00045449"/>
    <w:sectPr w:rsidR="00A91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775"/>
    <w:multiLevelType w:val="hybridMultilevel"/>
    <w:tmpl w:val="BA9A2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9"/>
    <w:rsid w:val="00045449"/>
    <w:rsid w:val="000F1CC5"/>
    <w:rsid w:val="00486A6B"/>
    <w:rsid w:val="00581325"/>
    <w:rsid w:val="006D77A2"/>
    <w:rsid w:val="00956655"/>
    <w:rsid w:val="00A9113B"/>
    <w:rsid w:val="00AC3CE3"/>
    <w:rsid w:val="00AC7D88"/>
    <w:rsid w:val="00AD633A"/>
    <w:rsid w:val="00B4649B"/>
    <w:rsid w:val="00C3632F"/>
    <w:rsid w:val="00C404A8"/>
    <w:rsid w:val="00C41530"/>
    <w:rsid w:val="00C60272"/>
    <w:rsid w:val="00DA44C2"/>
    <w:rsid w:val="00EC56DE"/>
    <w:rsid w:val="00F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1333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Zabdieli Vargas</cp:lastModifiedBy>
  <cp:revision>2</cp:revision>
  <dcterms:created xsi:type="dcterms:W3CDTF">2021-03-06T05:48:00Z</dcterms:created>
  <dcterms:modified xsi:type="dcterms:W3CDTF">2021-03-09T04:14:00Z</dcterms:modified>
</cp:coreProperties>
</file>