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3DF54" w14:textId="4652009E" w:rsidR="00EF68DB" w:rsidRDefault="00DB01C0">
      <w:pPr>
        <w:rPr>
          <w:rFonts w:ascii="Times New Roman" w:hAnsi="Times New Roman" w:cs="Times New Roman"/>
          <w:sz w:val="40"/>
          <w:szCs w:val="40"/>
        </w:rPr>
      </w:pPr>
      <w:r>
        <w:rPr>
          <w:noProof/>
        </w:rPr>
        <w:drawing>
          <wp:inline distT="0" distB="0" distL="0" distR="0" wp14:anchorId="14D3271C" wp14:editId="5C5821E5">
            <wp:extent cx="1207135" cy="8655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7135" cy="865505"/>
                    </a:xfrm>
                    <a:prstGeom prst="rect">
                      <a:avLst/>
                    </a:prstGeom>
                    <a:noFill/>
                  </pic:spPr>
                </pic:pic>
              </a:graphicData>
            </a:graphic>
          </wp:inline>
        </w:drawing>
      </w:r>
      <w:r>
        <w:rPr>
          <w:rFonts w:ascii="Times New Roman" w:hAnsi="Times New Roman" w:cs="Times New Roman"/>
          <w:sz w:val="40"/>
          <w:szCs w:val="40"/>
        </w:rPr>
        <w:t xml:space="preserve">Escuela Normal de </w:t>
      </w:r>
      <w:proofErr w:type="spellStart"/>
      <w:r>
        <w:rPr>
          <w:rFonts w:ascii="Times New Roman" w:hAnsi="Times New Roman" w:cs="Times New Roman"/>
          <w:sz w:val="40"/>
          <w:szCs w:val="40"/>
        </w:rPr>
        <w:t>Educaciòn</w:t>
      </w:r>
      <w:proofErr w:type="spellEnd"/>
      <w:r>
        <w:rPr>
          <w:rFonts w:ascii="Times New Roman" w:hAnsi="Times New Roman" w:cs="Times New Roman"/>
          <w:sz w:val="40"/>
          <w:szCs w:val="40"/>
        </w:rPr>
        <w:t xml:space="preserve"> Preescolar</w:t>
      </w:r>
    </w:p>
    <w:p w14:paraId="52EE982C" w14:textId="2EDAFE79" w:rsidR="00DB01C0" w:rsidRDefault="00DB01C0" w:rsidP="00DB01C0">
      <w:pPr>
        <w:jc w:val="center"/>
        <w:rPr>
          <w:rFonts w:ascii="Times New Roman" w:hAnsi="Times New Roman" w:cs="Times New Roman"/>
          <w:sz w:val="40"/>
          <w:szCs w:val="40"/>
        </w:rPr>
      </w:pPr>
      <w:r>
        <w:rPr>
          <w:rFonts w:ascii="Times New Roman" w:hAnsi="Times New Roman" w:cs="Times New Roman"/>
          <w:sz w:val="40"/>
          <w:szCs w:val="40"/>
        </w:rPr>
        <w:t xml:space="preserve">Licenciatura en Educación Preescolar </w:t>
      </w:r>
    </w:p>
    <w:p w14:paraId="22612926" w14:textId="3D4BACDF" w:rsidR="00DB01C0" w:rsidRDefault="00DB01C0" w:rsidP="00DB01C0">
      <w:pPr>
        <w:jc w:val="center"/>
        <w:rPr>
          <w:rFonts w:ascii="Times New Roman" w:hAnsi="Times New Roman" w:cs="Times New Roman"/>
          <w:sz w:val="40"/>
          <w:szCs w:val="40"/>
        </w:rPr>
      </w:pPr>
      <w:r>
        <w:rPr>
          <w:rFonts w:ascii="Times New Roman" w:hAnsi="Times New Roman" w:cs="Times New Roman"/>
          <w:sz w:val="40"/>
          <w:szCs w:val="40"/>
        </w:rPr>
        <w:t>Semestre 2</w:t>
      </w:r>
    </w:p>
    <w:p w14:paraId="1B33C43A" w14:textId="522DA805" w:rsidR="00DB01C0" w:rsidRDefault="00DB01C0" w:rsidP="00DB01C0">
      <w:pPr>
        <w:jc w:val="center"/>
        <w:rPr>
          <w:rFonts w:ascii="Times New Roman" w:hAnsi="Times New Roman" w:cs="Times New Roman"/>
          <w:sz w:val="40"/>
          <w:szCs w:val="40"/>
        </w:rPr>
      </w:pPr>
      <w:r>
        <w:rPr>
          <w:rFonts w:ascii="Times New Roman" w:hAnsi="Times New Roman" w:cs="Times New Roman"/>
          <w:sz w:val="40"/>
          <w:szCs w:val="40"/>
        </w:rPr>
        <w:t>Sección: “C”</w:t>
      </w:r>
    </w:p>
    <w:p w14:paraId="2B5C8A3C" w14:textId="77777777" w:rsidR="00DB01C0" w:rsidRDefault="00DB01C0" w:rsidP="00DB01C0">
      <w:pPr>
        <w:jc w:val="center"/>
        <w:rPr>
          <w:rFonts w:ascii="Times New Roman" w:hAnsi="Times New Roman" w:cs="Times New Roman"/>
          <w:sz w:val="40"/>
          <w:szCs w:val="40"/>
        </w:rPr>
      </w:pPr>
      <w:r>
        <w:rPr>
          <w:rFonts w:ascii="Times New Roman" w:hAnsi="Times New Roman" w:cs="Times New Roman"/>
          <w:sz w:val="40"/>
          <w:szCs w:val="40"/>
        </w:rPr>
        <w:t xml:space="preserve">Profesora: Rosa </w:t>
      </w:r>
      <w:proofErr w:type="spellStart"/>
      <w:r>
        <w:rPr>
          <w:rFonts w:ascii="Times New Roman" w:hAnsi="Times New Roman" w:cs="Times New Roman"/>
          <w:sz w:val="40"/>
          <w:szCs w:val="40"/>
        </w:rPr>
        <w:t>Velia</w:t>
      </w:r>
      <w:proofErr w:type="spellEnd"/>
      <w:r>
        <w:rPr>
          <w:rFonts w:ascii="Times New Roman" w:hAnsi="Times New Roman" w:cs="Times New Roman"/>
          <w:sz w:val="40"/>
          <w:szCs w:val="40"/>
        </w:rPr>
        <w:t xml:space="preserve"> del Rio Tijerina</w:t>
      </w:r>
    </w:p>
    <w:p w14:paraId="182FEF99" w14:textId="77777777" w:rsidR="00DB01C0" w:rsidRDefault="00DB01C0" w:rsidP="00DB01C0">
      <w:pPr>
        <w:jc w:val="center"/>
        <w:rPr>
          <w:rFonts w:ascii="Times New Roman" w:hAnsi="Times New Roman" w:cs="Times New Roman"/>
          <w:sz w:val="40"/>
          <w:szCs w:val="40"/>
        </w:rPr>
      </w:pPr>
      <w:r>
        <w:rPr>
          <w:rFonts w:ascii="Times New Roman" w:hAnsi="Times New Roman" w:cs="Times New Roman"/>
          <w:sz w:val="40"/>
          <w:szCs w:val="40"/>
        </w:rPr>
        <w:t>Materia: Estrategias para la exploración del mundo natural</w:t>
      </w:r>
    </w:p>
    <w:p w14:paraId="02078538" w14:textId="77777777" w:rsidR="00DB01C0" w:rsidRDefault="00DB01C0" w:rsidP="00DB01C0">
      <w:pPr>
        <w:jc w:val="center"/>
        <w:rPr>
          <w:rFonts w:ascii="Times New Roman" w:hAnsi="Times New Roman" w:cs="Times New Roman"/>
          <w:sz w:val="40"/>
          <w:szCs w:val="40"/>
        </w:rPr>
      </w:pPr>
    </w:p>
    <w:p w14:paraId="758E7781" w14:textId="77777777" w:rsidR="00DB01C0" w:rsidRDefault="00DB01C0" w:rsidP="00DB01C0">
      <w:pPr>
        <w:jc w:val="center"/>
        <w:rPr>
          <w:rFonts w:ascii="Times New Roman" w:hAnsi="Times New Roman" w:cs="Times New Roman"/>
          <w:sz w:val="40"/>
          <w:szCs w:val="40"/>
        </w:rPr>
      </w:pPr>
      <w:r>
        <w:rPr>
          <w:rFonts w:ascii="Times New Roman" w:hAnsi="Times New Roman" w:cs="Times New Roman"/>
          <w:sz w:val="40"/>
          <w:szCs w:val="40"/>
        </w:rPr>
        <w:t>Actividad: Ideas principales de lectura</w:t>
      </w:r>
    </w:p>
    <w:p w14:paraId="4F75DC66" w14:textId="77777777" w:rsidR="00DB01C0" w:rsidRPr="00DB01C0" w:rsidRDefault="00DB01C0" w:rsidP="00DB01C0">
      <w:pPr>
        <w:jc w:val="center"/>
        <w:rPr>
          <w:rFonts w:ascii="Times New Roman" w:hAnsi="Times New Roman" w:cs="Times New Roman"/>
          <w:sz w:val="40"/>
          <w:szCs w:val="40"/>
        </w:rPr>
      </w:pPr>
      <w:r>
        <w:rPr>
          <w:rFonts w:ascii="Times New Roman" w:hAnsi="Times New Roman" w:cs="Times New Roman"/>
          <w:sz w:val="40"/>
          <w:szCs w:val="40"/>
        </w:rPr>
        <w:t xml:space="preserve">Tema: </w:t>
      </w:r>
      <w:r w:rsidRPr="00DB01C0">
        <w:rPr>
          <w:rFonts w:ascii="Times New Roman" w:hAnsi="Times New Roman" w:cs="Times New Roman"/>
          <w:sz w:val="40"/>
          <w:szCs w:val="40"/>
        </w:rPr>
        <w:t xml:space="preserve">Conocimiento didáctico del contenido. Mis </w:t>
      </w:r>
    </w:p>
    <w:p w14:paraId="779521D9" w14:textId="77777777" w:rsidR="00DB01C0" w:rsidRPr="00DB01C0" w:rsidRDefault="00DB01C0" w:rsidP="00DB01C0">
      <w:pPr>
        <w:jc w:val="center"/>
        <w:rPr>
          <w:rFonts w:ascii="Times New Roman" w:hAnsi="Times New Roman" w:cs="Times New Roman"/>
          <w:sz w:val="40"/>
          <w:szCs w:val="40"/>
        </w:rPr>
      </w:pPr>
      <w:r w:rsidRPr="00DB01C0">
        <w:rPr>
          <w:rFonts w:ascii="Times New Roman" w:hAnsi="Times New Roman" w:cs="Times New Roman"/>
          <w:sz w:val="40"/>
          <w:szCs w:val="40"/>
        </w:rPr>
        <w:t xml:space="preserve">últimas investigaciones: CDC en lo afectivo, </w:t>
      </w:r>
    </w:p>
    <w:p w14:paraId="758B789D" w14:textId="2F407825" w:rsidR="00DB01C0" w:rsidRPr="00C84148" w:rsidRDefault="00DB01C0" w:rsidP="00DB01C0">
      <w:pPr>
        <w:jc w:val="center"/>
        <w:rPr>
          <w:rFonts w:ascii="Times New Roman" w:hAnsi="Times New Roman" w:cs="Times New Roman"/>
          <w:sz w:val="40"/>
          <w:szCs w:val="40"/>
        </w:rPr>
      </w:pPr>
      <w:r w:rsidRPr="00DB01C0">
        <w:rPr>
          <w:rFonts w:ascii="Times New Roman" w:hAnsi="Times New Roman" w:cs="Times New Roman"/>
          <w:sz w:val="40"/>
          <w:szCs w:val="40"/>
        </w:rPr>
        <w:t>sobre la estequiometría y la indagación</w:t>
      </w:r>
    </w:p>
    <w:p w14:paraId="029F0D69" w14:textId="77777777" w:rsidR="00DB01C0" w:rsidRDefault="00DB01C0" w:rsidP="00DB01C0">
      <w:pPr>
        <w:rPr>
          <w:rFonts w:ascii="Times New Roman" w:hAnsi="Times New Roman" w:cs="Times New Roman"/>
          <w:sz w:val="40"/>
          <w:szCs w:val="40"/>
        </w:rPr>
      </w:pPr>
    </w:p>
    <w:p w14:paraId="2AD217B0" w14:textId="77777777" w:rsidR="00DB01C0" w:rsidRDefault="00DB01C0" w:rsidP="00DB01C0">
      <w:pPr>
        <w:jc w:val="center"/>
        <w:rPr>
          <w:rFonts w:ascii="Times New Roman" w:hAnsi="Times New Roman" w:cs="Times New Roman"/>
          <w:sz w:val="40"/>
          <w:szCs w:val="40"/>
        </w:rPr>
      </w:pPr>
      <w:r>
        <w:rPr>
          <w:rFonts w:ascii="Times New Roman" w:hAnsi="Times New Roman" w:cs="Times New Roman"/>
          <w:sz w:val="40"/>
          <w:szCs w:val="40"/>
        </w:rPr>
        <w:t xml:space="preserve">Alumna: </w:t>
      </w:r>
      <w:proofErr w:type="spellStart"/>
      <w:r>
        <w:rPr>
          <w:rFonts w:ascii="Times New Roman" w:hAnsi="Times New Roman" w:cs="Times New Roman"/>
          <w:sz w:val="40"/>
          <w:szCs w:val="40"/>
        </w:rPr>
        <w:t>Jatziry</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Wendolyne</w:t>
      </w:r>
      <w:proofErr w:type="spellEnd"/>
      <w:r>
        <w:rPr>
          <w:rFonts w:ascii="Times New Roman" w:hAnsi="Times New Roman" w:cs="Times New Roman"/>
          <w:sz w:val="40"/>
          <w:szCs w:val="40"/>
        </w:rPr>
        <w:t xml:space="preserve"> Guillen Cabello </w:t>
      </w:r>
    </w:p>
    <w:p w14:paraId="58E38AAA" w14:textId="77777777" w:rsidR="00DB01C0" w:rsidRDefault="00DB01C0" w:rsidP="00DB01C0">
      <w:pPr>
        <w:jc w:val="center"/>
        <w:rPr>
          <w:rFonts w:ascii="Times New Roman" w:hAnsi="Times New Roman" w:cs="Times New Roman"/>
          <w:sz w:val="40"/>
          <w:szCs w:val="40"/>
        </w:rPr>
      </w:pPr>
    </w:p>
    <w:p w14:paraId="2C4B706E" w14:textId="77777777" w:rsidR="00DB01C0" w:rsidRDefault="00DB01C0" w:rsidP="00DB01C0">
      <w:pPr>
        <w:jc w:val="center"/>
        <w:rPr>
          <w:rFonts w:ascii="Times New Roman" w:hAnsi="Times New Roman" w:cs="Times New Roman"/>
          <w:sz w:val="40"/>
          <w:szCs w:val="40"/>
        </w:rPr>
      </w:pPr>
    </w:p>
    <w:p w14:paraId="6524E92D" w14:textId="574DF616" w:rsidR="00DB01C0" w:rsidRDefault="00DB01C0" w:rsidP="00DB01C0">
      <w:pPr>
        <w:jc w:val="right"/>
        <w:rPr>
          <w:rFonts w:ascii="Times New Roman" w:hAnsi="Times New Roman" w:cs="Times New Roman"/>
          <w:sz w:val="40"/>
          <w:szCs w:val="40"/>
        </w:rPr>
      </w:pPr>
      <w:r>
        <w:rPr>
          <w:rFonts w:ascii="Times New Roman" w:hAnsi="Times New Roman" w:cs="Times New Roman"/>
          <w:sz w:val="40"/>
          <w:szCs w:val="40"/>
        </w:rPr>
        <w:t>Saltillo, Coahuila. A 13 de marzo del 2021.</w:t>
      </w:r>
    </w:p>
    <w:p w14:paraId="64E6913E" w14:textId="7C5EDCE6" w:rsidR="00DB01C0" w:rsidRDefault="00DB01C0" w:rsidP="00DB01C0">
      <w:pPr>
        <w:jc w:val="right"/>
        <w:rPr>
          <w:rFonts w:ascii="Times New Roman" w:hAnsi="Times New Roman" w:cs="Times New Roman"/>
          <w:sz w:val="40"/>
          <w:szCs w:val="40"/>
        </w:rPr>
      </w:pPr>
    </w:p>
    <w:p w14:paraId="5E4D5A8A" w14:textId="58974B0E" w:rsidR="00DB01C0" w:rsidRDefault="00DB01C0" w:rsidP="00DB01C0">
      <w:pPr>
        <w:jc w:val="center"/>
        <w:rPr>
          <w:rFonts w:ascii="Times New Roman" w:hAnsi="Times New Roman" w:cs="Times New Roman"/>
          <w:sz w:val="24"/>
          <w:szCs w:val="24"/>
        </w:rPr>
      </w:pPr>
    </w:p>
    <w:p w14:paraId="3F2739A5" w14:textId="6C2A90C4" w:rsidR="00DB01C0" w:rsidRDefault="00DB01C0" w:rsidP="00DB01C0">
      <w:pPr>
        <w:jc w:val="center"/>
        <w:rPr>
          <w:rFonts w:ascii="Times New Roman" w:hAnsi="Times New Roman" w:cs="Times New Roman"/>
          <w:sz w:val="24"/>
          <w:szCs w:val="24"/>
        </w:rPr>
      </w:pPr>
      <w:r w:rsidRPr="00DB01C0">
        <w:rPr>
          <w:rFonts w:ascii="Times New Roman" w:hAnsi="Times New Roman" w:cs="Times New Roman"/>
          <w:sz w:val="24"/>
          <w:szCs w:val="24"/>
        </w:rPr>
        <w:lastRenderedPageBreak/>
        <w:t>Conocimiento didáctico del contenido. Mis últimas investigaciones: CDC en lo afectivo, sobre la estequiometría y la indagación</w:t>
      </w:r>
    </w:p>
    <w:p w14:paraId="38009A34" w14:textId="0A287F0E" w:rsidR="00DB01C0" w:rsidRDefault="00DB01C0" w:rsidP="00DB01C0">
      <w:pPr>
        <w:rPr>
          <w:rFonts w:ascii="Times New Roman" w:hAnsi="Times New Roman" w:cs="Times New Roman"/>
          <w:sz w:val="24"/>
          <w:szCs w:val="24"/>
        </w:rPr>
      </w:pPr>
    </w:p>
    <w:p w14:paraId="3C93B7AF" w14:textId="3341A9B9" w:rsidR="00DB01C0" w:rsidRPr="00B64D96" w:rsidRDefault="00DB01C0" w:rsidP="00B64D96">
      <w:pPr>
        <w:spacing w:line="360" w:lineRule="auto"/>
        <w:rPr>
          <w:rFonts w:ascii="Times New Roman" w:hAnsi="Times New Roman" w:cs="Times New Roman"/>
          <w:sz w:val="24"/>
          <w:szCs w:val="24"/>
        </w:rPr>
      </w:pPr>
      <w:r w:rsidRPr="00B64D96">
        <w:rPr>
          <w:rFonts w:ascii="Times New Roman" w:hAnsi="Times New Roman" w:cs="Times New Roman"/>
          <w:sz w:val="24"/>
          <w:szCs w:val="24"/>
        </w:rPr>
        <w:t>+L</w:t>
      </w:r>
      <w:r w:rsidRPr="00B64D96">
        <w:rPr>
          <w:rFonts w:ascii="Times New Roman" w:hAnsi="Times New Roman" w:cs="Times New Roman"/>
          <w:sz w:val="24"/>
          <w:szCs w:val="24"/>
        </w:rPr>
        <w:t>os estudios sobre la enseñanza se habían enfocado en las formas de comportamiento del profesor más que en las de su pensamiento y sus conocimientos y creencias.</w:t>
      </w:r>
    </w:p>
    <w:p w14:paraId="2D3B6EE8" w14:textId="3971D922" w:rsidR="00E71785" w:rsidRPr="00B64D96" w:rsidRDefault="00E71785" w:rsidP="00B64D96">
      <w:pPr>
        <w:spacing w:line="360" w:lineRule="auto"/>
        <w:rPr>
          <w:rFonts w:ascii="Times New Roman" w:hAnsi="Times New Roman" w:cs="Times New Roman"/>
          <w:sz w:val="24"/>
          <w:szCs w:val="24"/>
        </w:rPr>
      </w:pPr>
      <w:r w:rsidRPr="00B64D96">
        <w:rPr>
          <w:rFonts w:ascii="Times New Roman" w:hAnsi="Times New Roman" w:cs="Times New Roman"/>
          <w:sz w:val="24"/>
          <w:szCs w:val="24"/>
        </w:rPr>
        <w:t>+</w:t>
      </w:r>
      <w:r w:rsidRPr="00B64D96">
        <w:rPr>
          <w:rFonts w:ascii="Times New Roman" w:hAnsi="Times New Roman" w:cs="Times New Roman"/>
          <w:sz w:val="24"/>
          <w:szCs w:val="24"/>
        </w:rPr>
        <w:t>Shulman desemboca en el Conocimiento base para la enseñanza’ y, dentro de éste al Conocimiento Didáctico del Contenido1. Nos dice Shulman acerca de la gran importancia que tiene el conocimiento de la disciplina, pero también la forma de representarlo como algo crucial</w:t>
      </w:r>
      <w:r w:rsidRPr="00B64D96">
        <w:rPr>
          <w:rFonts w:ascii="Times New Roman" w:hAnsi="Times New Roman" w:cs="Times New Roman"/>
          <w:sz w:val="24"/>
          <w:szCs w:val="24"/>
        </w:rPr>
        <w:t>.</w:t>
      </w:r>
    </w:p>
    <w:p w14:paraId="5FA3CBFC" w14:textId="5350FA70" w:rsidR="00E71785" w:rsidRPr="00B64D96" w:rsidRDefault="00E71785" w:rsidP="00B64D96">
      <w:pPr>
        <w:spacing w:line="360" w:lineRule="auto"/>
        <w:rPr>
          <w:rFonts w:ascii="Times New Roman" w:hAnsi="Times New Roman" w:cs="Times New Roman"/>
          <w:sz w:val="24"/>
          <w:szCs w:val="24"/>
        </w:rPr>
      </w:pPr>
      <w:r w:rsidRPr="00B64D96">
        <w:rPr>
          <w:rFonts w:ascii="Times New Roman" w:hAnsi="Times New Roman" w:cs="Times New Roman"/>
          <w:sz w:val="24"/>
          <w:szCs w:val="24"/>
        </w:rPr>
        <w:t>+S</w:t>
      </w:r>
      <w:r w:rsidRPr="00B64D96">
        <w:rPr>
          <w:rFonts w:ascii="Times New Roman" w:hAnsi="Times New Roman" w:cs="Times New Roman"/>
          <w:sz w:val="24"/>
          <w:szCs w:val="24"/>
        </w:rPr>
        <w:t>u conocimiento de las concepciones alternativas de los alumnos y las dificultades de aprendizaje; la secuenciación apropiada de los tópicos; el empleo correcto de analogías, metáforas y ejemplos; las formas de abordar el entramado de ideas centrales; los experimentos, problemas y proyectos que el profesor emplea durante su clase; y las formas ingeniosas de evaluar el entendimiento que emplea, entre otras cuestiones.</w:t>
      </w:r>
    </w:p>
    <w:p w14:paraId="75F0BE8D" w14:textId="324BB177" w:rsidR="00E71785" w:rsidRPr="00B64D96" w:rsidRDefault="00E71785" w:rsidP="00B64D96">
      <w:pPr>
        <w:spacing w:line="360" w:lineRule="auto"/>
        <w:rPr>
          <w:rFonts w:ascii="Times New Roman" w:hAnsi="Times New Roman" w:cs="Times New Roman"/>
          <w:sz w:val="24"/>
          <w:szCs w:val="24"/>
        </w:rPr>
      </w:pPr>
      <w:r w:rsidRPr="00B64D96">
        <w:rPr>
          <w:rFonts w:ascii="Times New Roman" w:hAnsi="Times New Roman" w:cs="Times New Roman"/>
          <w:sz w:val="24"/>
          <w:szCs w:val="24"/>
        </w:rPr>
        <w:t>+</w:t>
      </w:r>
      <w:r w:rsidRPr="00B64D96">
        <w:rPr>
          <w:sz w:val="24"/>
          <w:szCs w:val="24"/>
        </w:rPr>
        <w:t xml:space="preserve"> </w:t>
      </w:r>
      <w:r w:rsidRPr="00B64D96">
        <w:rPr>
          <w:rFonts w:ascii="Times New Roman" w:hAnsi="Times New Roman" w:cs="Times New Roman"/>
          <w:sz w:val="24"/>
          <w:szCs w:val="24"/>
        </w:rPr>
        <w:t xml:space="preserve">Park, </w:t>
      </w:r>
      <w:proofErr w:type="spellStart"/>
      <w:r w:rsidRPr="00B64D96">
        <w:rPr>
          <w:rFonts w:ascii="Times New Roman" w:hAnsi="Times New Roman" w:cs="Times New Roman"/>
          <w:sz w:val="24"/>
          <w:szCs w:val="24"/>
        </w:rPr>
        <w:t>Jang</w:t>
      </w:r>
      <w:proofErr w:type="spellEnd"/>
      <w:r w:rsidRPr="00B64D96">
        <w:rPr>
          <w:rFonts w:ascii="Times New Roman" w:hAnsi="Times New Roman" w:cs="Times New Roman"/>
          <w:sz w:val="24"/>
          <w:szCs w:val="24"/>
        </w:rPr>
        <w:t>, Che, &amp; Jung (2011) insisten en que la reforma educativa hacia un enfoque constructivista de la enseñanza —gracias al cual el aprendiz logre construir el conocimiento con base en lo que sabe y cree previamente, junto con las nuevas ideas que el profesor le pone en contacto— sólo es posible si el profesor entiende el nivel de comprensión del alumno y entonces extiende su diseño de instrucción para retar sus ideas previas.</w:t>
      </w:r>
    </w:p>
    <w:p w14:paraId="1CE3F328" w14:textId="68C522AB" w:rsidR="00E71785" w:rsidRPr="00B64D96" w:rsidRDefault="00E71785" w:rsidP="00B64D96">
      <w:pPr>
        <w:spacing w:line="360" w:lineRule="auto"/>
        <w:rPr>
          <w:rFonts w:ascii="Times New Roman" w:hAnsi="Times New Roman" w:cs="Times New Roman"/>
          <w:sz w:val="24"/>
          <w:szCs w:val="24"/>
        </w:rPr>
      </w:pPr>
      <w:r w:rsidRPr="00B64D96">
        <w:rPr>
          <w:rFonts w:ascii="Times New Roman" w:hAnsi="Times New Roman" w:cs="Times New Roman"/>
          <w:sz w:val="24"/>
          <w:szCs w:val="24"/>
        </w:rPr>
        <w:t>+E</w:t>
      </w:r>
      <w:r w:rsidRPr="00B64D96">
        <w:rPr>
          <w:rFonts w:ascii="Times New Roman" w:hAnsi="Times New Roman" w:cs="Times New Roman"/>
          <w:sz w:val="24"/>
          <w:szCs w:val="24"/>
        </w:rPr>
        <w:t>l profesor debe transformar el conocimiento del contenido en formas que sea pedagógicamente más poderosas, adaptadas a las variantes de las ideas previas, a los diferentes niveles de comprensión y dificultades de aprendizaje de los estudiantes</w:t>
      </w:r>
      <w:r w:rsidRPr="00B64D96">
        <w:rPr>
          <w:rFonts w:ascii="Times New Roman" w:hAnsi="Times New Roman" w:cs="Times New Roman"/>
          <w:sz w:val="24"/>
          <w:szCs w:val="24"/>
        </w:rPr>
        <w:t xml:space="preserve"> </w:t>
      </w:r>
      <w:r w:rsidRPr="00B64D96">
        <w:rPr>
          <w:rFonts w:ascii="Times New Roman" w:hAnsi="Times New Roman" w:cs="Times New Roman"/>
          <w:sz w:val="24"/>
          <w:szCs w:val="24"/>
        </w:rPr>
        <w:t>individuales</w:t>
      </w:r>
      <w:r w:rsidRPr="00B64D96">
        <w:rPr>
          <w:rFonts w:ascii="Times New Roman" w:hAnsi="Times New Roman" w:cs="Times New Roman"/>
          <w:sz w:val="24"/>
          <w:szCs w:val="24"/>
        </w:rPr>
        <w:t>.</w:t>
      </w:r>
    </w:p>
    <w:p w14:paraId="6DCFDB00" w14:textId="4391FA7D" w:rsidR="00E71785" w:rsidRPr="00B64D96" w:rsidRDefault="00E71785" w:rsidP="00B64D96">
      <w:pPr>
        <w:spacing w:line="360" w:lineRule="auto"/>
        <w:rPr>
          <w:rFonts w:ascii="Times New Roman" w:hAnsi="Times New Roman" w:cs="Times New Roman"/>
          <w:sz w:val="24"/>
          <w:szCs w:val="24"/>
        </w:rPr>
      </w:pPr>
      <w:r w:rsidRPr="00B64D96">
        <w:rPr>
          <w:rFonts w:ascii="Times New Roman" w:hAnsi="Times New Roman" w:cs="Times New Roman"/>
          <w:sz w:val="24"/>
          <w:szCs w:val="24"/>
        </w:rPr>
        <w:t>+</w:t>
      </w:r>
      <w:r w:rsidRPr="00B64D96">
        <w:rPr>
          <w:rFonts w:ascii="Times New Roman" w:hAnsi="Times New Roman" w:cs="Times New Roman"/>
          <w:sz w:val="24"/>
          <w:szCs w:val="24"/>
        </w:rPr>
        <w:t xml:space="preserve"> Es sumamente importante el papel del profesor en definir las tareas a enseñar y organizar el conocimiento relevante hacia esas tareas. En este proceso esta forma más “afectiva” o provocativa de conocimiento juega un papel crucial.</w:t>
      </w:r>
    </w:p>
    <w:p w14:paraId="524361B4" w14:textId="50135A54" w:rsidR="00E71785" w:rsidRPr="00B64D96" w:rsidRDefault="00E71785" w:rsidP="00B64D96">
      <w:pPr>
        <w:spacing w:line="360" w:lineRule="auto"/>
        <w:rPr>
          <w:rFonts w:ascii="Times New Roman" w:hAnsi="Times New Roman" w:cs="Times New Roman"/>
          <w:sz w:val="24"/>
          <w:szCs w:val="24"/>
        </w:rPr>
      </w:pPr>
      <w:r w:rsidRPr="00B64D96">
        <w:rPr>
          <w:rFonts w:ascii="Times New Roman" w:hAnsi="Times New Roman" w:cs="Times New Roman"/>
          <w:sz w:val="24"/>
          <w:szCs w:val="24"/>
        </w:rPr>
        <w:t>+D</w:t>
      </w:r>
      <w:r w:rsidRPr="00B64D96">
        <w:rPr>
          <w:rFonts w:ascii="Times New Roman" w:hAnsi="Times New Roman" w:cs="Times New Roman"/>
          <w:sz w:val="24"/>
          <w:szCs w:val="24"/>
        </w:rPr>
        <w:t xml:space="preserve">esde hace casi veinte años, la porción afectiva del aprendizaje de las matemáticas (McLeod, 1992) engloba creencias, actitudes y emociones. Dentro de las dos primeras hay una gran cantidad de cosas que tiene que ver con el campo disciplinario (en los puntos </w:t>
      </w:r>
      <w:r w:rsidRPr="00B64D96">
        <w:rPr>
          <w:rFonts w:ascii="Times New Roman" w:hAnsi="Times New Roman" w:cs="Times New Roman"/>
          <w:sz w:val="24"/>
          <w:szCs w:val="24"/>
        </w:rPr>
        <w:lastRenderedPageBreak/>
        <w:t>redondos que siguen el autor ha sustituido “campo disciplinario” por “matemática”, como aparece en el original de McLeod)</w:t>
      </w:r>
      <w:r w:rsidRPr="00B64D96">
        <w:rPr>
          <w:rFonts w:ascii="Times New Roman" w:hAnsi="Times New Roman" w:cs="Times New Roman"/>
          <w:sz w:val="24"/>
          <w:szCs w:val="24"/>
        </w:rPr>
        <w:t>.</w:t>
      </w:r>
    </w:p>
    <w:p w14:paraId="516AE59C" w14:textId="6F27FD5B" w:rsidR="00E71785" w:rsidRPr="00B64D96" w:rsidRDefault="00E71785" w:rsidP="00B64D96">
      <w:pPr>
        <w:spacing w:line="360" w:lineRule="auto"/>
        <w:rPr>
          <w:rFonts w:ascii="Times New Roman" w:hAnsi="Times New Roman" w:cs="Times New Roman"/>
          <w:sz w:val="24"/>
          <w:szCs w:val="24"/>
        </w:rPr>
      </w:pPr>
      <w:r w:rsidRPr="00B64D96">
        <w:rPr>
          <w:rFonts w:ascii="Times New Roman" w:hAnsi="Times New Roman" w:cs="Times New Roman"/>
          <w:sz w:val="24"/>
          <w:szCs w:val="24"/>
        </w:rPr>
        <w:t>+</w:t>
      </w:r>
      <w:r w:rsidRPr="00B64D96">
        <w:rPr>
          <w:sz w:val="24"/>
          <w:szCs w:val="24"/>
        </w:rPr>
        <w:t xml:space="preserve"> </w:t>
      </w:r>
      <w:r w:rsidRPr="00B64D96">
        <w:rPr>
          <w:rFonts w:ascii="Times New Roman" w:hAnsi="Times New Roman" w:cs="Times New Roman"/>
          <w:sz w:val="24"/>
          <w:szCs w:val="24"/>
        </w:rPr>
        <w:t xml:space="preserve">La estequiometría, o ciencia “de los cálculos químicos”, ha jugado un papel clave en la evolución de la química como ciencia. Como lo indica Kolb (1978) el término viene del griego </w:t>
      </w:r>
      <w:proofErr w:type="spellStart"/>
      <w:r w:rsidRPr="00B64D96">
        <w:rPr>
          <w:rFonts w:ascii="Times New Roman" w:hAnsi="Times New Roman" w:cs="Times New Roman"/>
          <w:sz w:val="24"/>
          <w:szCs w:val="24"/>
        </w:rPr>
        <w:t>stoicheion</w:t>
      </w:r>
      <w:proofErr w:type="spellEnd"/>
      <w:r w:rsidRPr="00B64D96">
        <w:rPr>
          <w:rFonts w:ascii="Times New Roman" w:hAnsi="Times New Roman" w:cs="Times New Roman"/>
          <w:sz w:val="24"/>
          <w:szCs w:val="24"/>
        </w:rPr>
        <w:t xml:space="preserve"> (elemento) y </w:t>
      </w:r>
      <w:proofErr w:type="spellStart"/>
      <w:r w:rsidRPr="00B64D96">
        <w:rPr>
          <w:rFonts w:ascii="Times New Roman" w:hAnsi="Times New Roman" w:cs="Times New Roman"/>
          <w:sz w:val="24"/>
          <w:szCs w:val="24"/>
        </w:rPr>
        <w:t>metron</w:t>
      </w:r>
      <w:proofErr w:type="spellEnd"/>
      <w:r w:rsidRPr="00B64D96">
        <w:rPr>
          <w:rFonts w:ascii="Times New Roman" w:hAnsi="Times New Roman" w:cs="Times New Roman"/>
          <w:sz w:val="24"/>
          <w:szCs w:val="24"/>
        </w:rPr>
        <w:t xml:space="preserve"> (medida). Fue desarrollada por el químico alemán </w:t>
      </w:r>
      <w:proofErr w:type="spellStart"/>
      <w:r w:rsidRPr="00B64D96">
        <w:rPr>
          <w:rFonts w:ascii="Times New Roman" w:hAnsi="Times New Roman" w:cs="Times New Roman"/>
          <w:sz w:val="24"/>
          <w:szCs w:val="24"/>
        </w:rPr>
        <w:t>Jeremias</w:t>
      </w:r>
      <w:proofErr w:type="spellEnd"/>
      <w:r w:rsidRPr="00B64D96">
        <w:rPr>
          <w:rFonts w:ascii="Times New Roman" w:hAnsi="Times New Roman" w:cs="Times New Roman"/>
          <w:sz w:val="24"/>
          <w:szCs w:val="24"/>
        </w:rPr>
        <w:t xml:space="preserve"> </w:t>
      </w:r>
      <w:proofErr w:type="spellStart"/>
      <w:r w:rsidRPr="00B64D96">
        <w:rPr>
          <w:rFonts w:ascii="Times New Roman" w:hAnsi="Times New Roman" w:cs="Times New Roman"/>
          <w:sz w:val="24"/>
          <w:szCs w:val="24"/>
        </w:rPr>
        <w:t>Benjamin</w:t>
      </w:r>
      <w:proofErr w:type="spellEnd"/>
      <w:r w:rsidRPr="00B64D96">
        <w:rPr>
          <w:rFonts w:ascii="Times New Roman" w:hAnsi="Times New Roman" w:cs="Times New Roman"/>
          <w:sz w:val="24"/>
          <w:szCs w:val="24"/>
        </w:rPr>
        <w:t xml:space="preserve"> Richter (1762–1807), como una manera de cuantificar las masas de las sustancias que se combinan en una reacción química.</w:t>
      </w:r>
    </w:p>
    <w:p w14:paraId="6C1A8EBA" w14:textId="77777777" w:rsidR="00055458" w:rsidRPr="00B64D96" w:rsidRDefault="00055458" w:rsidP="00B64D96">
      <w:pPr>
        <w:spacing w:line="360" w:lineRule="auto"/>
        <w:rPr>
          <w:rFonts w:ascii="Times New Roman" w:hAnsi="Times New Roman" w:cs="Times New Roman"/>
          <w:sz w:val="24"/>
          <w:szCs w:val="24"/>
        </w:rPr>
      </w:pPr>
    </w:p>
    <w:p w14:paraId="6C2F9001" w14:textId="76137854" w:rsidR="00055458" w:rsidRPr="00B64D96" w:rsidRDefault="00055458" w:rsidP="00B64D96">
      <w:pPr>
        <w:spacing w:line="360" w:lineRule="auto"/>
        <w:rPr>
          <w:rFonts w:ascii="Times New Roman" w:hAnsi="Times New Roman" w:cs="Times New Roman"/>
          <w:sz w:val="24"/>
          <w:szCs w:val="24"/>
        </w:rPr>
      </w:pPr>
      <w:r w:rsidRPr="00B64D96">
        <w:rPr>
          <w:rFonts w:ascii="Times New Roman" w:hAnsi="Times New Roman" w:cs="Times New Roman"/>
          <w:sz w:val="24"/>
          <w:szCs w:val="24"/>
        </w:rPr>
        <w:t>+</w:t>
      </w:r>
      <w:r w:rsidRPr="00B64D96">
        <w:rPr>
          <w:sz w:val="24"/>
          <w:szCs w:val="24"/>
        </w:rPr>
        <w:t xml:space="preserve"> </w:t>
      </w:r>
      <w:r w:rsidRPr="00B64D96">
        <w:rPr>
          <w:rFonts w:ascii="Times New Roman" w:hAnsi="Times New Roman" w:cs="Times New Roman"/>
          <w:sz w:val="24"/>
          <w:szCs w:val="24"/>
        </w:rPr>
        <w:t>Richter encontró que las proporciones de las masas de los reactivos eran constantes, por ejemplo, las cantidades equivalentes de un ácido y una base en una reacción</w:t>
      </w:r>
      <w:r w:rsidRPr="00B64D96">
        <w:rPr>
          <w:rFonts w:ascii="Times New Roman" w:hAnsi="Times New Roman" w:cs="Times New Roman"/>
          <w:sz w:val="24"/>
          <w:szCs w:val="24"/>
        </w:rPr>
        <w:t xml:space="preserve"> </w:t>
      </w:r>
      <w:r w:rsidRPr="00B64D96">
        <w:rPr>
          <w:rFonts w:ascii="Times New Roman" w:hAnsi="Times New Roman" w:cs="Times New Roman"/>
          <w:sz w:val="24"/>
          <w:szCs w:val="24"/>
        </w:rPr>
        <w:t>de</w:t>
      </w:r>
      <w:r w:rsidRPr="00B64D96">
        <w:rPr>
          <w:rFonts w:ascii="Times New Roman" w:hAnsi="Times New Roman" w:cs="Times New Roman"/>
          <w:sz w:val="24"/>
          <w:szCs w:val="24"/>
        </w:rPr>
        <w:t xml:space="preserve"> </w:t>
      </w:r>
      <w:r w:rsidRPr="00B64D96">
        <w:rPr>
          <w:rFonts w:ascii="Times New Roman" w:hAnsi="Times New Roman" w:cs="Times New Roman"/>
          <w:sz w:val="24"/>
          <w:szCs w:val="24"/>
        </w:rPr>
        <w:t>neutralización. Richter era un matemático interesado en la química que pensaba que ésta podría considerarse como una rama de las matemáticas.</w:t>
      </w:r>
    </w:p>
    <w:p w14:paraId="63FC329D" w14:textId="07F607D2" w:rsidR="00055458" w:rsidRPr="00B64D96" w:rsidRDefault="00055458" w:rsidP="00B64D96">
      <w:pPr>
        <w:spacing w:line="360" w:lineRule="auto"/>
        <w:rPr>
          <w:rFonts w:ascii="Times New Roman" w:hAnsi="Times New Roman" w:cs="Times New Roman"/>
          <w:sz w:val="24"/>
          <w:szCs w:val="24"/>
        </w:rPr>
      </w:pPr>
      <w:r w:rsidRPr="00B64D96">
        <w:rPr>
          <w:rFonts w:ascii="Times New Roman" w:hAnsi="Times New Roman" w:cs="Times New Roman"/>
          <w:sz w:val="24"/>
          <w:szCs w:val="24"/>
        </w:rPr>
        <w:t>+H</w:t>
      </w:r>
      <w:r w:rsidRPr="00B64D96">
        <w:rPr>
          <w:rFonts w:ascii="Times New Roman" w:hAnsi="Times New Roman" w:cs="Times New Roman"/>
          <w:sz w:val="24"/>
          <w:szCs w:val="24"/>
        </w:rPr>
        <w:t>ay profesores que utilizan la estequiometría en la enseñanza con un objetivo fundamentalmente algorítmico (en la búsqueda de procedimientos, sin preguntarse mucho acerca de la comprensión profunda de lo que se hace y por qué se hace). Sin embargo, otros profesores lo emplean para reforzar algunos conceptos cruciales del concepto de reacción química o inclusive la constitución corpuscular de la materia.</w:t>
      </w:r>
    </w:p>
    <w:p w14:paraId="2B8BC046" w14:textId="10B68868" w:rsidR="00055458" w:rsidRPr="00B64D96" w:rsidRDefault="00055458" w:rsidP="00B64D96">
      <w:pPr>
        <w:spacing w:line="360" w:lineRule="auto"/>
        <w:rPr>
          <w:rFonts w:ascii="Times New Roman" w:hAnsi="Times New Roman" w:cs="Times New Roman"/>
          <w:sz w:val="24"/>
          <w:szCs w:val="24"/>
        </w:rPr>
      </w:pPr>
      <w:r w:rsidRPr="00B64D96">
        <w:rPr>
          <w:rFonts w:ascii="Times New Roman" w:hAnsi="Times New Roman" w:cs="Times New Roman"/>
          <w:sz w:val="24"/>
          <w:szCs w:val="24"/>
        </w:rPr>
        <w:t>+Enfoque pedagógico</w:t>
      </w:r>
      <w:r w:rsidRPr="00B64D96">
        <w:rPr>
          <w:sz w:val="24"/>
          <w:szCs w:val="24"/>
        </w:rPr>
        <w:t xml:space="preserve"> </w:t>
      </w:r>
      <w:r w:rsidRPr="00B64D96">
        <w:rPr>
          <w:rFonts w:ascii="Times New Roman" w:hAnsi="Times New Roman" w:cs="Times New Roman"/>
          <w:sz w:val="24"/>
          <w:szCs w:val="24"/>
        </w:rPr>
        <w:t>c</w:t>
      </w:r>
      <w:r w:rsidRPr="00B64D96">
        <w:rPr>
          <w:rFonts w:ascii="Times New Roman" w:hAnsi="Times New Roman" w:cs="Times New Roman"/>
          <w:sz w:val="24"/>
          <w:szCs w:val="24"/>
        </w:rPr>
        <w:t xml:space="preserve">onceptual (la construcción de una visión holística del contenido por un pensamiento crítico inductivo y deductivo). </w:t>
      </w:r>
    </w:p>
    <w:p w14:paraId="1514D3DB" w14:textId="77777777" w:rsidR="00055458" w:rsidRPr="00B64D96" w:rsidRDefault="00055458" w:rsidP="00B64D96">
      <w:pPr>
        <w:spacing w:line="360" w:lineRule="auto"/>
        <w:rPr>
          <w:rFonts w:ascii="Times New Roman" w:hAnsi="Times New Roman" w:cs="Times New Roman"/>
          <w:sz w:val="24"/>
          <w:szCs w:val="24"/>
        </w:rPr>
      </w:pPr>
      <w:r w:rsidRPr="00B64D96">
        <w:rPr>
          <w:rFonts w:ascii="Times New Roman" w:hAnsi="Times New Roman" w:cs="Times New Roman"/>
          <w:sz w:val="24"/>
          <w:szCs w:val="24"/>
        </w:rPr>
        <w:t>+Enfoque pedagógico r</w:t>
      </w:r>
      <w:r w:rsidRPr="00B64D96">
        <w:rPr>
          <w:rFonts w:ascii="Times New Roman" w:hAnsi="Times New Roman" w:cs="Times New Roman"/>
          <w:sz w:val="24"/>
          <w:szCs w:val="24"/>
        </w:rPr>
        <w:t xml:space="preserve">epresentacional (el uso de diferentes tipos de representaciones para mejorar el aprendizaje, tales como históricas, analógicas, visuales, mapas, experimentos, demostraciones y modelos). </w:t>
      </w:r>
    </w:p>
    <w:p w14:paraId="4CF493F5" w14:textId="01B5A4A4" w:rsidR="00055458" w:rsidRPr="00B64D96" w:rsidRDefault="00055458" w:rsidP="00B64D96">
      <w:pPr>
        <w:spacing w:line="360" w:lineRule="auto"/>
        <w:rPr>
          <w:rFonts w:ascii="Times New Roman" w:hAnsi="Times New Roman" w:cs="Times New Roman"/>
          <w:sz w:val="24"/>
          <w:szCs w:val="24"/>
        </w:rPr>
      </w:pPr>
      <w:r w:rsidRPr="00B64D96">
        <w:rPr>
          <w:rFonts w:ascii="Times New Roman" w:hAnsi="Times New Roman" w:cs="Times New Roman"/>
          <w:sz w:val="24"/>
          <w:szCs w:val="24"/>
        </w:rPr>
        <w:t>+Enfoque pedagógico c</w:t>
      </w:r>
      <w:r w:rsidRPr="00B64D96">
        <w:rPr>
          <w:rFonts w:ascii="Times New Roman" w:hAnsi="Times New Roman" w:cs="Times New Roman"/>
          <w:sz w:val="24"/>
          <w:szCs w:val="24"/>
        </w:rPr>
        <w:t>ontextual (la contextualización puede ayudar a los estudiantes a pensar críticamente y para darse cuenta de la relevancia de la química en su vida diaria).</w:t>
      </w:r>
    </w:p>
    <w:p w14:paraId="0496A71C" w14:textId="78FB9164" w:rsidR="00055458" w:rsidRPr="00B64D96" w:rsidRDefault="00055458" w:rsidP="00B64D96">
      <w:pPr>
        <w:spacing w:line="360" w:lineRule="auto"/>
        <w:rPr>
          <w:rFonts w:ascii="Times New Roman" w:hAnsi="Times New Roman" w:cs="Times New Roman"/>
          <w:sz w:val="24"/>
          <w:szCs w:val="24"/>
        </w:rPr>
      </w:pPr>
      <w:r w:rsidRPr="00B64D96">
        <w:rPr>
          <w:rFonts w:ascii="Times New Roman" w:hAnsi="Times New Roman" w:cs="Times New Roman"/>
          <w:sz w:val="24"/>
          <w:szCs w:val="24"/>
        </w:rPr>
        <w:t>+Enfoque pedagógico p</w:t>
      </w:r>
      <w:r w:rsidRPr="00B64D96">
        <w:rPr>
          <w:rFonts w:ascii="Times New Roman" w:hAnsi="Times New Roman" w:cs="Times New Roman"/>
          <w:sz w:val="24"/>
          <w:szCs w:val="24"/>
        </w:rPr>
        <w:t>rocedimental (el conocimiento que requiere el empleo de un conjunto de procedimientos memorizados para la solución de un problema, lo que denota el uso dinámico y exitoso de ciertas reglas o algoritmos con formatos de representación relevantes).</w:t>
      </w:r>
    </w:p>
    <w:p w14:paraId="6605B2AB" w14:textId="72B19022" w:rsidR="00055458" w:rsidRPr="00B64D96" w:rsidRDefault="00055458" w:rsidP="00B64D96">
      <w:pPr>
        <w:spacing w:line="360" w:lineRule="auto"/>
        <w:rPr>
          <w:rFonts w:ascii="Times New Roman" w:hAnsi="Times New Roman" w:cs="Times New Roman"/>
          <w:sz w:val="24"/>
          <w:szCs w:val="24"/>
        </w:rPr>
      </w:pPr>
      <w:r w:rsidRPr="00B64D96">
        <w:rPr>
          <w:rFonts w:ascii="Times New Roman" w:hAnsi="Times New Roman" w:cs="Times New Roman"/>
          <w:sz w:val="24"/>
          <w:szCs w:val="24"/>
        </w:rPr>
        <w:lastRenderedPageBreak/>
        <w:t>+</w:t>
      </w:r>
      <w:r w:rsidRPr="00B64D96">
        <w:rPr>
          <w:sz w:val="24"/>
          <w:szCs w:val="24"/>
        </w:rPr>
        <w:t xml:space="preserve"> </w:t>
      </w:r>
      <w:r w:rsidRPr="00B64D96">
        <w:rPr>
          <w:rFonts w:ascii="Times New Roman" w:hAnsi="Times New Roman" w:cs="Times New Roman"/>
          <w:sz w:val="24"/>
          <w:szCs w:val="24"/>
        </w:rPr>
        <w:t>Para la enseñanza de la ciencia, el CDC debe incluir, enfáticamente, el entendimiento de la indagación como una aproximación al contenido (</w:t>
      </w:r>
      <w:proofErr w:type="spellStart"/>
      <w:r w:rsidRPr="00B64D96">
        <w:rPr>
          <w:rFonts w:ascii="Times New Roman" w:hAnsi="Times New Roman" w:cs="Times New Roman"/>
          <w:sz w:val="24"/>
          <w:szCs w:val="24"/>
        </w:rPr>
        <w:t>Eick</w:t>
      </w:r>
      <w:proofErr w:type="spellEnd"/>
      <w:r w:rsidRPr="00B64D96">
        <w:rPr>
          <w:rFonts w:ascii="Times New Roman" w:hAnsi="Times New Roman" w:cs="Times New Roman"/>
          <w:sz w:val="24"/>
          <w:szCs w:val="24"/>
        </w:rPr>
        <w:t xml:space="preserve"> 2000). Planear y llevar a cabo un aprendizaje basado en la indagación en el aula es una tarea muy demandante para los profesores, ya que requiere de todo un conjunto de conocimientos: del contenido, pedagógico, de la indagación y de cómo implementarla.</w:t>
      </w:r>
    </w:p>
    <w:p w14:paraId="4D092846" w14:textId="28630443" w:rsidR="00B64D96" w:rsidRPr="00B64D96" w:rsidRDefault="00B64D96" w:rsidP="00B64D96">
      <w:pPr>
        <w:spacing w:line="360" w:lineRule="auto"/>
        <w:rPr>
          <w:rFonts w:ascii="Times New Roman" w:hAnsi="Times New Roman" w:cs="Times New Roman"/>
          <w:sz w:val="24"/>
          <w:szCs w:val="24"/>
        </w:rPr>
      </w:pPr>
      <w:r w:rsidRPr="00B64D96">
        <w:rPr>
          <w:rFonts w:ascii="Times New Roman" w:hAnsi="Times New Roman" w:cs="Times New Roman"/>
          <w:sz w:val="24"/>
          <w:szCs w:val="24"/>
        </w:rPr>
        <w:t>+</w:t>
      </w:r>
      <w:r w:rsidRPr="00B64D96">
        <w:rPr>
          <w:rFonts w:ascii="Times New Roman" w:hAnsi="Times New Roman" w:cs="Times New Roman"/>
          <w:sz w:val="24"/>
          <w:szCs w:val="24"/>
        </w:rPr>
        <w:t>La indagación científica se refiere a las diversas formas en las cuales los científicos abordan el conocimiento de la naturaleza y proponen explicaciones basadas en la evidencia derivada de su trabajo. La indagación también se refiere a las actividades estudiantiles en las cuales desarrollan conocimiento y entendimiento de ideas científica</w:t>
      </w:r>
      <w:r w:rsidRPr="00B64D96">
        <w:rPr>
          <w:rFonts w:ascii="Times New Roman" w:hAnsi="Times New Roman" w:cs="Times New Roman"/>
          <w:sz w:val="24"/>
          <w:szCs w:val="24"/>
        </w:rPr>
        <w:t>.</w:t>
      </w:r>
    </w:p>
    <w:p w14:paraId="79A7576D" w14:textId="75A555D4" w:rsidR="00B64D96" w:rsidRPr="00B64D96" w:rsidRDefault="00B64D96" w:rsidP="00B64D96">
      <w:pPr>
        <w:spacing w:line="360" w:lineRule="auto"/>
        <w:rPr>
          <w:rFonts w:ascii="Times New Roman" w:hAnsi="Times New Roman" w:cs="Times New Roman"/>
          <w:sz w:val="24"/>
          <w:szCs w:val="24"/>
        </w:rPr>
      </w:pPr>
      <w:r w:rsidRPr="00B64D96">
        <w:rPr>
          <w:rFonts w:ascii="Times New Roman" w:hAnsi="Times New Roman" w:cs="Times New Roman"/>
          <w:sz w:val="24"/>
          <w:szCs w:val="24"/>
        </w:rPr>
        <w:t>+</w:t>
      </w:r>
      <w:r w:rsidRPr="00B64D96">
        <w:rPr>
          <w:sz w:val="24"/>
          <w:szCs w:val="24"/>
        </w:rPr>
        <w:t xml:space="preserve"> </w:t>
      </w:r>
      <w:r w:rsidRPr="00B64D96">
        <w:rPr>
          <w:rFonts w:ascii="Times New Roman" w:hAnsi="Times New Roman" w:cs="Times New Roman"/>
          <w:sz w:val="24"/>
          <w:szCs w:val="24"/>
        </w:rPr>
        <w:t>La indagación es una actividad polifacética que implica hacer observaciones; plantear preguntas; examinar libros y otras fuentes de información para ver qué es lo ya conocido; planificar investigaciones; revisar lo conocido hoy en día a la luz de las pruebas experimentales; utilizar instrumentos para reunir, analizar e interpretar datos; proponer respuestas, explicaciones y predicciones; y comunicar los resultados</w:t>
      </w:r>
      <w:r w:rsidRPr="00B64D96">
        <w:rPr>
          <w:rFonts w:ascii="Times New Roman" w:hAnsi="Times New Roman" w:cs="Times New Roman"/>
          <w:sz w:val="24"/>
          <w:szCs w:val="24"/>
        </w:rPr>
        <w:t>.</w:t>
      </w:r>
    </w:p>
    <w:p w14:paraId="62DA8B77" w14:textId="0FD084B0" w:rsidR="00B64D96" w:rsidRPr="00B64D96" w:rsidRDefault="00B64D96" w:rsidP="00B64D96">
      <w:pPr>
        <w:spacing w:line="360" w:lineRule="auto"/>
        <w:rPr>
          <w:rFonts w:ascii="Times New Roman" w:hAnsi="Times New Roman" w:cs="Times New Roman"/>
          <w:sz w:val="24"/>
          <w:szCs w:val="24"/>
        </w:rPr>
      </w:pPr>
      <w:r w:rsidRPr="00B64D96">
        <w:rPr>
          <w:rFonts w:ascii="Times New Roman" w:hAnsi="Times New Roman" w:cs="Times New Roman"/>
          <w:sz w:val="24"/>
          <w:szCs w:val="24"/>
        </w:rPr>
        <w:t>+</w:t>
      </w:r>
      <w:r w:rsidRPr="00B64D96">
        <w:rPr>
          <w:sz w:val="24"/>
          <w:szCs w:val="24"/>
        </w:rPr>
        <w:t xml:space="preserve"> </w:t>
      </w:r>
      <w:r w:rsidRPr="00B64D96">
        <w:rPr>
          <w:rFonts w:ascii="Times New Roman" w:hAnsi="Times New Roman" w:cs="Times New Roman"/>
          <w:sz w:val="24"/>
          <w:szCs w:val="24"/>
        </w:rPr>
        <w:t>Resulta importante relacionar el conocimiento científico con los hechos de la vida cotidiana y con acontecimientos históricos. En relación con aspectos de este tipo, hemos seleccionado tres frases de los profesores (dos de ellos sobre aspectos de la vida diaria y el tercero sobre aspectos históricos)</w:t>
      </w:r>
      <w:r w:rsidRPr="00B64D96">
        <w:rPr>
          <w:rFonts w:ascii="Times New Roman" w:hAnsi="Times New Roman" w:cs="Times New Roman"/>
          <w:sz w:val="24"/>
          <w:szCs w:val="24"/>
        </w:rPr>
        <w:t>.</w:t>
      </w:r>
    </w:p>
    <w:p w14:paraId="4D7EFF05" w14:textId="77777777" w:rsidR="00B64D96" w:rsidRPr="00E71785" w:rsidRDefault="00B64D96" w:rsidP="00B64D96">
      <w:pPr>
        <w:rPr>
          <w:rFonts w:ascii="Times New Roman" w:hAnsi="Times New Roman" w:cs="Times New Roman"/>
          <w:sz w:val="24"/>
          <w:szCs w:val="24"/>
        </w:rPr>
      </w:pPr>
    </w:p>
    <w:sectPr w:rsidR="00B64D96" w:rsidRPr="00E717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1C0"/>
    <w:rsid w:val="00055458"/>
    <w:rsid w:val="00B64D96"/>
    <w:rsid w:val="00D41EF4"/>
    <w:rsid w:val="00DB01C0"/>
    <w:rsid w:val="00E121AF"/>
    <w:rsid w:val="00E717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B9A14B"/>
  <w15:chartTrackingRefBased/>
  <w15:docId w15:val="{7FA1B484-CE31-496A-B7BD-7B1E7F8D9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946</Words>
  <Characters>5203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guillen</dc:creator>
  <cp:keywords/>
  <dc:description/>
  <cp:lastModifiedBy>jesus guillen</cp:lastModifiedBy>
  <cp:revision>1</cp:revision>
  <dcterms:created xsi:type="dcterms:W3CDTF">2021-03-14T00:13:00Z</dcterms:created>
  <dcterms:modified xsi:type="dcterms:W3CDTF">2021-03-14T00:51:00Z</dcterms:modified>
</cp:coreProperties>
</file>