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37C47" w14:textId="6DF84183" w:rsidR="00A72F7C" w:rsidRDefault="00A816C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C98245" wp14:editId="4CEC0CDE">
            <wp:simplePos x="0" y="0"/>
            <wp:positionH relativeFrom="column">
              <wp:posOffset>-267335</wp:posOffset>
            </wp:positionH>
            <wp:positionV relativeFrom="paragraph">
              <wp:posOffset>8255</wp:posOffset>
            </wp:positionV>
            <wp:extent cx="954795" cy="825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92B">
        <w:rPr>
          <w:rFonts w:ascii="Comic Sans MS" w:hAnsi="Comic Sans MS"/>
          <w:b/>
          <w:bCs/>
          <w:sz w:val="32"/>
          <w:szCs w:val="32"/>
        </w:rPr>
        <w:t xml:space="preserve">Escuela Normal de </w:t>
      </w:r>
      <w:r>
        <w:rPr>
          <w:rFonts w:ascii="Comic Sans MS" w:hAnsi="Comic Sans MS"/>
          <w:b/>
          <w:bCs/>
          <w:sz w:val="32"/>
          <w:szCs w:val="32"/>
        </w:rPr>
        <w:t>Educación</w:t>
      </w:r>
      <w:r w:rsidR="00C6392B">
        <w:rPr>
          <w:rFonts w:ascii="Comic Sans MS" w:hAnsi="Comic Sans MS"/>
          <w:b/>
          <w:bCs/>
          <w:sz w:val="32"/>
          <w:szCs w:val="32"/>
        </w:rPr>
        <w:t xml:space="preserve"> Preescolar</w:t>
      </w:r>
    </w:p>
    <w:p w14:paraId="7B9BDC8D" w14:textId="7DBA450F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Licenciatura en Educación Preescolar</w:t>
      </w:r>
    </w:p>
    <w:p w14:paraId="4AD99213" w14:textId="17C5C224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8B58D63" w14:textId="07FDCC2F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2E8EE9E9" w14:textId="3BB06A62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9EE0A2A" w14:textId="3C08E1EC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3BCFED88" w14:textId="4CEA9B24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El derecho a la inclusión e igualdad dentro del salón de clase</w:t>
      </w:r>
    </w:p>
    <w:p w14:paraId="5F4E9290" w14:textId="64599107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5B1D96E7" w14:textId="19330233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54E80FAE" w14:textId="2312314A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BF9B110" w14:textId="2E5891BD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Curso: Atención a la diversidad</w:t>
      </w:r>
    </w:p>
    <w:p w14:paraId="16DBD7A1" w14:textId="0AEBF869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9A57B1C" w14:textId="0373B8BF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Docente: Mayra Cristina Bueno Zertuche</w:t>
      </w:r>
    </w:p>
    <w:p w14:paraId="0BF2BF25" w14:textId="7A9BB6AB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2BBC238" w14:textId="7154DE8F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Alumna: Jessica Paola Saucedo </w:t>
      </w:r>
      <w:r w:rsidR="00A816CB">
        <w:rPr>
          <w:rFonts w:ascii="Comic Sans MS" w:hAnsi="Comic Sans MS"/>
          <w:b/>
          <w:bCs/>
          <w:sz w:val="32"/>
          <w:szCs w:val="32"/>
        </w:rPr>
        <w:t>González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38D508F5" w14:textId="5FC567C2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332A65A1" w14:textId="573A7BE1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Grado: 2°   Sección: </w:t>
      </w:r>
      <w:r w:rsidR="00A816CB">
        <w:rPr>
          <w:rFonts w:ascii="Comic Sans MS" w:hAnsi="Comic Sans MS"/>
          <w:b/>
          <w:bCs/>
          <w:sz w:val="32"/>
          <w:szCs w:val="32"/>
        </w:rPr>
        <w:t>C No</w:t>
      </w:r>
      <w:r>
        <w:rPr>
          <w:rFonts w:ascii="Comic Sans MS" w:hAnsi="Comic Sans MS"/>
          <w:b/>
          <w:bCs/>
          <w:sz w:val="32"/>
          <w:szCs w:val="32"/>
        </w:rPr>
        <w:t xml:space="preserve"> Lista: 19</w:t>
      </w:r>
    </w:p>
    <w:p w14:paraId="32BEF1CF" w14:textId="624F5841" w:rsidR="00C6392B" w:rsidRDefault="00C6392B" w:rsidP="00C6392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391530B" w14:textId="1DB4EB8F" w:rsidR="00C6392B" w:rsidRDefault="00C6392B" w:rsidP="00C6392B">
      <w:pPr>
        <w:jc w:val="righ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22/Marzo/2021</w:t>
      </w:r>
    </w:p>
    <w:p w14:paraId="40BD8286" w14:textId="2BC37FE5" w:rsidR="00C6392B" w:rsidRDefault="00C6392B" w:rsidP="00C6392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El derecho a la inclusión e igualdad dentro del salón de clase</w:t>
      </w:r>
    </w:p>
    <w:p w14:paraId="060E3C47" w14:textId="6B2B193A" w:rsidR="00C6392B" w:rsidRDefault="00C6392B" w:rsidP="00C6392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F73B111" w14:textId="01D43915" w:rsidR="00C6392B" w:rsidRPr="00A816CB" w:rsidRDefault="00C6392B" w:rsidP="00C6392B">
      <w:pPr>
        <w:rPr>
          <w:rFonts w:ascii="Arial" w:hAnsi="Arial" w:cs="Arial"/>
          <w:sz w:val="28"/>
          <w:szCs w:val="28"/>
        </w:rPr>
      </w:pPr>
      <w:r w:rsidRPr="00A816CB">
        <w:rPr>
          <w:rFonts w:ascii="Arial" w:hAnsi="Arial" w:cs="Arial"/>
          <w:sz w:val="28"/>
          <w:szCs w:val="28"/>
        </w:rPr>
        <w:t xml:space="preserve">La educación inclusiva tiene como base el derecho de todos los alumnos a recibir una educación de calidad que sea </w:t>
      </w:r>
      <w:r w:rsidR="00A816CB" w:rsidRPr="00A816CB">
        <w:rPr>
          <w:rFonts w:ascii="Arial" w:hAnsi="Arial" w:cs="Arial"/>
          <w:sz w:val="28"/>
          <w:szCs w:val="28"/>
        </w:rPr>
        <w:t>de acuerdo con</w:t>
      </w:r>
      <w:r w:rsidRPr="00A816CB">
        <w:rPr>
          <w:rFonts w:ascii="Arial" w:hAnsi="Arial" w:cs="Arial"/>
          <w:sz w:val="28"/>
          <w:szCs w:val="28"/>
        </w:rPr>
        <w:t xml:space="preserve"> sus necesidades básicas de aprendizaje y que enriquezca sus vidas. Este proceso de inclusión implica identificar y eliminar barreras de los contextos escolar, </w:t>
      </w:r>
      <w:r w:rsidR="00A816CB" w:rsidRPr="00A816CB">
        <w:rPr>
          <w:rFonts w:ascii="Arial" w:hAnsi="Arial" w:cs="Arial"/>
          <w:sz w:val="28"/>
          <w:szCs w:val="28"/>
        </w:rPr>
        <w:t>áulico</w:t>
      </w:r>
      <w:r w:rsidRPr="00A816CB">
        <w:rPr>
          <w:rFonts w:ascii="Arial" w:hAnsi="Arial" w:cs="Arial"/>
          <w:sz w:val="28"/>
          <w:szCs w:val="28"/>
        </w:rPr>
        <w:t xml:space="preserve"> y </w:t>
      </w:r>
      <w:r w:rsidR="00A816CB" w:rsidRPr="00A816CB">
        <w:rPr>
          <w:rFonts w:ascii="Arial" w:hAnsi="Arial" w:cs="Arial"/>
          <w:sz w:val="28"/>
          <w:szCs w:val="28"/>
        </w:rPr>
        <w:t>sociofamiliar</w:t>
      </w:r>
      <w:r w:rsidRPr="00A816CB">
        <w:rPr>
          <w:rFonts w:ascii="Arial" w:hAnsi="Arial" w:cs="Arial"/>
          <w:sz w:val="28"/>
          <w:szCs w:val="28"/>
        </w:rPr>
        <w:t>, impulsar la participación, promover practicas para satisfacer las necesidades educativas de los alumnos y sistematizar la información, para reconocer las situaciones o condiciones que limitan el aprendizaje de los alumnos.</w:t>
      </w:r>
    </w:p>
    <w:p w14:paraId="677DFA08" w14:textId="6F98E9A7" w:rsidR="00C6392B" w:rsidRPr="00A816CB" w:rsidRDefault="00A816CB" w:rsidP="00C6392B">
      <w:pPr>
        <w:rPr>
          <w:rFonts w:ascii="Arial" w:hAnsi="Arial" w:cs="Arial"/>
          <w:sz w:val="28"/>
          <w:szCs w:val="28"/>
        </w:rPr>
      </w:pPr>
      <w:r w:rsidRPr="00A816CB">
        <w:rPr>
          <w:rFonts w:ascii="Arial" w:hAnsi="Arial" w:cs="Arial"/>
          <w:sz w:val="28"/>
          <w:szCs w:val="28"/>
        </w:rPr>
        <w:t>México</w:t>
      </w:r>
      <w:r w:rsidR="00C6392B" w:rsidRPr="00A816CB">
        <w:rPr>
          <w:rFonts w:ascii="Arial" w:hAnsi="Arial" w:cs="Arial"/>
          <w:sz w:val="28"/>
          <w:szCs w:val="28"/>
        </w:rPr>
        <w:t xml:space="preserve"> se asumió como país rector del proceso de inclusión, lo que le permitió contar con materiales y recursos de aplicación practica en los centros escolares, estas iniciativas resaltaron que es el sistema educativo el que debe transformarse </w:t>
      </w:r>
      <w:r w:rsidRPr="00A816CB">
        <w:rPr>
          <w:rFonts w:ascii="Arial" w:hAnsi="Arial" w:cs="Arial"/>
          <w:sz w:val="28"/>
          <w:szCs w:val="28"/>
        </w:rPr>
        <w:t>para atender a todos los alumnos.</w:t>
      </w:r>
    </w:p>
    <w:p w14:paraId="5178AE26" w14:textId="0081FF26" w:rsidR="00A816CB" w:rsidRPr="00A816CB" w:rsidRDefault="00A816CB" w:rsidP="00C6392B">
      <w:pPr>
        <w:rPr>
          <w:rFonts w:ascii="Arial" w:hAnsi="Arial" w:cs="Arial"/>
          <w:sz w:val="28"/>
          <w:szCs w:val="28"/>
        </w:rPr>
      </w:pPr>
      <w:r w:rsidRPr="00A816CB">
        <w:rPr>
          <w:rFonts w:ascii="Arial" w:hAnsi="Arial" w:cs="Arial"/>
          <w:sz w:val="28"/>
          <w:szCs w:val="28"/>
        </w:rPr>
        <w:t>Los docentes deben promover entre los estudiantes el reconocimiento de la pluralidad social, lingüística y cultura, y fomentar que la escuela se convierta en un espacio donde la diversidad pueda apreciarse y practicarse.</w:t>
      </w:r>
    </w:p>
    <w:sectPr w:rsidR="00A816CB" w:rsidRPr="00A816CB" w:rsidSect="00A816CB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2B"/>
    <w:rsid w:val="00A72F7C"/>
    <w:rsid w:val="00A816CB"/>
    <w:rsid w:val="00C6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41FF"/>
  <w15:chartTrackingRefBased/>
  <w15:docId w15:val="{FBC4F4EC-2B42-430F-B802-5E302DCA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2021-03-23T00:16:00Z</dcterms:created>
  <dcterms:modified xsi:type="dcterms:W3CDTF">2021-03-23T00:29:00Z</dcterms:modified>
</cp:coreProperties>
</file>