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5" w:rsidRPr="005B1A25" w:rsidRDefault="005B1A25" w:rsidP="005B1A2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B1A2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MAYELA </w:t>
      </w:r>
      <w:r w:rsidR="00502D2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 w:rsidRPr="005B1A2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ABIGAIL MONCADA CADENA    2 “D”     #13</w:t>
      </w:r>
    </w:p>
    <w:p w:rsidR="005B1A25" w:rsidRDefault="005B1A25" w:rsidP="005B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D0015" w:rsidRPr="00A5700D" w:rsidRDefault="005B1A25" w:rsidP="00FD0015">
      <w:pPr>
        <w:spacing w:before="100" w:beforeAutospacing="1" w:after="120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="00FD0015" w:rsidRPr="00A5700D">
        <w:rPr>
          <w:rFonts w:ascii="Arial" w:eastAsia="Times New Roman" w:hAnsi="Arial" w:cs="Arial"/>
          <w:b/>
          <w:sz w:val="24"/>
          <w:szCs w:val="24"/>
          <w:lang w:eastAsia="es-MX"/>
        </w:rPr>
        <w:t>Leer el tema:</w:t>
      </w:r>
    </w:p>
    <w:p w:rsidR="00FD0015" w:rsidRPr="00FD0015" w:rsidRDefault="00FD0015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   LIBROS Y LECTURA: ¿POR QUÉ COMENZAR CON LOS MÁS PEQUEÑOS? (1ª parte)</w:t>
      </w:r>
    </w:p>
    <w:p w:rsidR="00FD0015" w:rsidRPr="00FD0015" w:rsidRDefault="00FD0015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  Responde o complementa los siguientes cuestionamientos:  </w:t>
      </w:r>
    </w:p>
    <w:p w:rsidR="00FD0015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A5700D" w:rsidRPr="00FD0015" w:rsidRDefault="00A5700D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sz w:val="24"/>
          <w:szCs w:val="24"/>
          <w:lang w:eastAsia="es-MX"/>
        </w:rPr>
        <w:t xml:space="preserve">Particularmente </w:t>
      </w:r>
      <w:r>
        <w:rPr>
          <w:rFonts w:ascii="Arial" w:eastAsia="Times New Roman" w:hAnsi="Arial" w:cs="Arial"/>
          <w:sz w:val="24"/>
          <w:szCs w:val="24"/>
          <w:lang w:eastAsia="es-MX"/>
        </w:rPr>
        <w:t>cuando se trata de la prá</w:t>
      </w:r>
      <w:r w:rsidRPr="00A5700D">
        <w:rPr>
          <w:rFonts w:ascii="Arial" w:eastAsia="Times New Roman" w:hAnsi="Arial" w:cs="Arial"/>
          <w:sz w:val="24"/>
          <w:szCs w:val="24"/>
          <w:lang w:eastAsia="es-MX"/>
        </w:rPr>
        <w:t>ctica cultural de leerles libros.</w:t>
      </w:r>
    </w:p>
    <w:p w:rsidR="00FD0015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:rsidR="00A5700D" w:rsidRPr="00FD0015" w:rsidRDefault="00A5700D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sz w:val="24"/>
          <w:szCs w:val="24"/>
          <w:lang w:eastAsia="es-MX"/>
        </w:rPr>
        <w:t>Tienen un apetito e interés activo por la lengua escrita, mismo que acompaña sus adquisiciones de habilidades, orales con progresiones muy distintas.</w:t>
      </w:r>
    </w:p>
    <w:p w:rsidR="00FD0015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:rsidR="00A5700D" w:rsidRPr="00FD0015" w:rsidRDefault="00A5700D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sz w:val="24"/>
          <w:szCs w:val="24"/>
          <w:lang w:eastAsia="es-MX"/>
        </w:rPr>
        <w:t>En contacto con lo escrito y los libros, ya sea en el seno de su familia o en una biblioteca.</w:t>
      </w:r>
    </w:p>
    <w:p w:rsidR="00FD0015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A5700D" w:rsidRPr="00A5700D" w:rsidRDefault="00A5700D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sz w:val="24"/>
          <w:szCs w:val="24"/>
          <w:lang w:eastAsia="es-MX"/>
        </w:rPr>
        <w:t>*La lengua fáctica. Carece de sentido cuando la transcribimos, ya que no estamos compartiendo la situación del diálogo.</w:t>
      </w:r>
    </w:p>
    <w:p w:rsidR="00A5700D" w:rsidRDefault="00A5700D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700D">
        <w:rPr>
          <w:rFonts w:ascii="Arial" w:eastAsia="Times New Roman" w:hAnsi="Arial" w:cs="Arial"/>
          <w:sz w:val="24"/>
          <w:szCs w:val="24"/>
          <w:lang w:eastAsia="es-MX"/>
        </w:rPr>
        <w:t>*La lengua de relato. Puede ser transmitida o transcrita de manera que conserve el sentido.</w:t>
      </w:r>
    </w:p>
    <w:p w:rsidR="008353F5" w:rsidRDefault="008353F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353F5" w:rsidRDefault="008353F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353F5" w:rsidRPr="00FD0015" w:rsidRDefault="008353F5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03E90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203E90" w:rsidRPr="008353F5" w:rsidRDefault="00203E90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>*</w:t>
      </w:r>
      <w:r w:rsidR="008353F5" w:rsidRPr="008353F5">
        <w:rPr>
          <w:rFonts w:ascii="Arial" w:eastAsia="Times New Roman" w:hAnsi="Arial" w:cs="Arial"/>
          <w:sz w:val="24"/>
          <w:szCs w:val="24"/>
          <w:lang w:eastAsia="es-MX"/>
        </w:rPr>
        <w:t xml:space="preserve"> Se transmite de una manera que se conserve el sentido</w:t>
      </w:r>
    </w:p>
    <w:p w:rsidR="00203E90" w:rsidRPr="008353F5" w:rsidRDefault="00203E90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>*</w:t>
      </w:r>
      <w:r w:rsidR="008353F5" w:rsidRPr="008353F5">
        <w:rPr>
          <w:rFonts w:ascii="Arial" w:eastAsia="Times New Roman" w:hAnsi="Arial" w:cs="Arial"/>
          <w:sz w:val="24"/>
          <w:szCs w:val="24"/>
          <w:lang w:eastAsia="es-MX"/>
        </w:rPr>
        <w:t xml:space="preserve"> Todo el sentido se incluye dentro del mismo discurso</w:t>
      </w:r>
    </w:p>
    <w:p w:rsidR="00203E90" w:rsidRPr="008353F5" w:rsidRDefault="00203E90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>*</w:t>
      </w:r>
      <w:r w:rsidR="008353F5" w:rsidRPr="008353F5">
        <w:rPr>
          <w:rFonts w:ascii="Arial" w:eastAsia="Times New Roman" w:hAnsi="Arial" w:cs="Arial"/>
          <w:sz w:val="24"/>
          <w:szCs w:val="24"/>
          <w:lang w:eastAsia="es-MX"/>
        </w:rPr>
        <w:t xml:space="preserve"> El relato está limitado en el tiempo y su principio conduce al fin</w:t>
      </w:r>
    </w:p>
    <w:p w:rsidR="00203E90" w:rsidRPr="008353F5" w:rsidRDefault="00203E90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>*</w:t>
      </w:r>
      <w:r w:rsidR="008353F5" w:rsidRPr="008353F5">
        <w:rPr>
          <w:rFonts w:ascii="Arial" w:eastAsia="Times New Roman" w:hAnsi="Arial" w:cs="Arial"/>
          <w:sz w:val="24"/>
          <w:szCs w:val="24"/>
          <w:lang w:eastAsia="es-MX"/>
        </w:rPr>
        <w:t xml:space="preserve"> Se estructura alternando pasajes que dan sentido al discurso con otros que contienen elementos que dan ritmo a la historia</w:t>
      </w:r>
    </w:p>
    <w:p w:rsidR="00203E90" w:rsidRPr="00FD0015" w:rsidRDefault="00203E90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 xml:space="preserve">* </w:t>
      </w:r>
      <w:r w:rsidR="008353F5" w:rsidRPr="008353F5">
        <w:rPr>
          <w:rFonts w:ascii="Arial" w:eastAsia="Times New Roman" w:hAnsi="Arial" w:cs="Arial"/>
          <w:sz w:val="24"/>
          <w:szCs w:val="24"/>
          <w:lang w:eastAsia="es-MX"/>
        </w:rPr>
        <w:t>La cualidad estética o atractivo de un relato facilita su transmisión</w:t>
      </w:r>
    </w:p>
    <w:p w:rsidR="00FD0015" w:rsidRDefault="00FD0015" w:rsidP="00FD00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D0015">
        <w:rPr>
          <w:rFonts w:ascii="Arial" w:eastAsia="Times New Roman" w:hAnsi="Arial" w:cs="Arial"/>
          <w:b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8353F5" w:rsidRPr="00FD0015" w:rsidRDefault="008353F5" w:rsidP="00FD0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53F5">
        <w:rPr>
          <w:rFonts w:ascii="Arial" w:eastAsia="Times New Roman" w:hAnsi="Arial" w:cs="Arial"/>
          <w:sz w:val="24"/>
          <w:szCs w:val="24"/>
          <w:lang w:eastAsia="es-MX"/>
        </w:rPr>
        <w:t>La psique del lactante es un gran receptor que se nutre de su medio ambiente, el bebé percibe ritmos y repeticiones y muy pronto responde a los estímulos mediante sonrisas y balbuceos.</w:t>
      </w:r>
    </w:p>
    <w:p w:rsidR="00FD0015" w:rsidRPr="00A5700D" w:rsidRDefault="00FD0015" w:rsidP="00FD00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FD16A4" w:rsidRPr="00A5700D" w:rsidRDefault="00FD16A4" w:rsidP="002F0166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sectPr w:rsidR="00FD16A4" w:rsidRPr="00A5700D" w:rsidSect="00FD1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493"/>
    <w:multiLevelType w:val="hybridMultilevel"/>
    <w:tmpl w:val="984882BA"/>
    <w:lvl w:ilvl="0" w:tplc="9634EB8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6760"/>
    <w:multiLevelType w:val="hybridMultilevel"/>
    <w:tmpl w:val="1672965E"/>
    <w:lvl w:ilvl="0" w:tplc="AFB6886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3883"/>
    <w:multiLevelType w:val="hybridMultilevel"/>
    <w:tmpl w:val="D030807C"/>
    <w:lvl w:ilvl="0" w:tplc="FD8452B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5566B"/>
    <w:multiLevelType w:val="hybridMultilevel"/>
    <w:tmpl w:val="FB2EDD92"/>
    <w:lvl w:ilvl="0" w:tplc="05D0686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6323"/>
    <w:multiLevelType w:val="hybridMultilevel"/>
    <w:tmpl w:val="362A36DE"/>
    <w:lvl w:ilvl="0" w:tplc="09D482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12FA1"/>
    <w:multiLevelType w:val="hybridMultilevel"/>
    <w:tmpl w:val="B02E869C"/>
    <w:lvl w:ilvl="0" w:tplc="7430F00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A25"/>
    <w:rsid w:val="00203E90"/>
    <w:rsid w:val="002F0166"/>
    <w:rsid w:val="00331C7F"/>
    <w:rsid w:val="00340728"/>
    <w:rsid w:val="00454BEB"/>
    <w:rsid w:val="00502D27"/>
    <w:rsid w:val="005B1A25"/>
    <w:rsid w:val="008353F5"/>
    <w:rsid w:val="009467DA"/>
    <w:rsid w:val="00A5700D"/>
    <w:rsid w:val="00FD0015"/>
    <w:rsid w:val="00FD16A4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2021-03-17T11:00:00Z</dcterms:created>
  <dcterms:modified xsi:type="dcterms:W3CDTF">2021-03-17T11:00:00Z</dcterms:modified>
</cp:coreProperties>
</file>