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8069" w14:textId="6768BB3A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7FCC2" wp14:editId="75F8DDFA">
            <wp:simplePos x="0" y="0"/>
            <wp:positionH relativeFrom="column">
              <wp:posOffset>-216535</wp:posOffset>
            </wp:positionH>
            <wp:positionV relativeFrom="paragraph">
              <wp:posOffset>-8890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1922FF22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6EA27DA9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ABBB314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D1FBAE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FA20147" w14:textId="0B6C0CEE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</w:t>
      </w:r>
      <w:r>
        <w:rPr>
          <w:rFonts w:ascii="Comic Sans MS" w:hAnsi="Comic Sans MS"/>
          <w:b/>
          <w:bCs/>
          <w:sz w:val="28"/>
          <w:szCs w:val="28"/>
        </w:rPr>
        <w:t>a enseñanza y el aprendizaje de la comprensión lectora (3ª Parte)</w:t>
      </w:r>
    </w:p>
    <w:p w14:paraId="126EA8D7" w14:textId="77777777" w:rsidR="00433876" w:rsidRDefault="00433876" w:rsidP="00433876">
      <w:pPr>
        <w:rPr>
          <w:rFonts w:ascii="Comic Sans MS" w:hAnsi="Comic Sans MS"/>
          <w:b/>
          <w:bCs/>
          <w:sz w:val="28"/>
          <w:szCs w:val="28"/>
        </w:rPr>
      </w:pPr>
    </w:p>
    <w:p w14:paraId="3A4FFEBF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29ECB988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966F91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1B4313BA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7587865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180FB2E1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D4E22B4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29961960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E584460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44022D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143006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0830814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DD9E66B" w14:textId="77777777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B697A26" w14:textId="4B38B631" w:rsidR="00433876" w:rsidRDefault="00433876" w:rsidP="00433876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/</w:t>
      </w:r>
      <w:r>
        <w:rPr>
          <w:rFonts w:ascii="Comic Sans MS" w:hAnsi="Comic Sans MS"/>
          <w:b/>
          <w:bCs/>
          <w:sz w:val="28"/>
          <w:szCs w:val="28"/>
        </w:rPr>
        <w:t>Abril</w:t>
      </w:r>
      <w:r>
        <w:rPr>
          <w:rFonts w:ascii="Comic Sans MS" w:hAnsi="Comic Sans MS"/>
          <w:b/>
          <w:bCs/>
          <w:sz w:val="28"/>
          <w:szCs w:val="28"/>
        </w:rPr>
        <w:t>/2021</w:t>
      </w:r>
    </w:p>
    <w:p w14:paraId="59B24453" w14:textId="26F40BC8" w:rsidR="00433876" w:rsidRDefault="00433876" w:rsidP="00433876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7B74B325" w14:textId="3441975F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3.2 El lector y el contexto</w:t>
      </w:r>
    </w:p>
    <w:p w14:paraId="5358E73C" w14:textId="14ABCCD4" w:rsidR="00433876" w:rsidRDefault="00433876" w:rsidP="0043387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DDDA74D" w14:textId="0E1E39D2" w:rsidR="00433876" w:rsidRDefault="00433876" w:rsidP="00433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La razón tradicional para la enseñanza de la lectura en la escuela es que los alumnos entiendan su aprendizaje como un medio de ampliar las posibilidades de comunicación, satisfacción y acceso al conocimiento. Pero, a pesar de esta “motivación”, muchos alumnos “no desean leer”. En base al texto, ¿Cuál es la razón por la cual muchos de los alumnos no desean </w:t>
      </w:r>
      <w:r w:rsidR="00DA2B4E">
        <w:rPr>
          <w:rFonts w:ascii="Arial" w:hAnsi="Arial" w:cs="Arial"/>
          <w:sz w:val="28"/>
          <w:szCs w:val="28"/>
        </w:rPr>
        <w:t>leer?</w:t>
      </w:r>
    </w:p>
    <w:p w14:paraId="4E6B1FCA" w14:textId="1220A5E1" w:rsidR="00433876" w:rsidRDefault="00433876" w:rsidP="00433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Otorgarle el sentido de practica social y cultural que posee.</w:t>
      </w:r>
    </w:p>
    <w:p w14:paraId="09885EB1" w14:textId="4FA55762" w:rsidR="00433876" w:rsidRDefault="00433876" w:rsidP="00433876">
      <w:pPr>
        <w:rPr>
          <w:rFonts w:ascii="Arial" w:hAnsi="Arial" w:cs="Arial"/>
          <w:sz w:val="28"/>
          <w:szCs w:val="28"/>
        </w:rPr>
      </w:pPr>
    </w:p>
    <w:p w14:paraId="15163574" w14:textId="19FBE653" w:rsidR="00433876" w:rsidRDefault="00433876" w:rsidP="00433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 </w:t>
      </w:r>
      <w:r w:rsidR="00B7378D">
        <w:rPr>
          <w:rFonts w:ascii="Arial" w:hAnsi="Arial" w:cs="Arial"/>
          <w:sz w:val="28"/>
          <w:szCs w:val="28"/>
        </w:rPr>
        <w:t>Con tus propias palabras explica que es la idea de una “lectura libre y de gratificación inmediata”</w:t>
      </w:r>
    </w:p>
    <w:p w14:paraId="6FBFB48C" w14:textId="77C7567A" w:rsidR="00B7378D" w:rsidRDefault="00B7378D" w:rsidP="00433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Que el lector escoja lo que desea leer y que lo comprenda.</w:t>
      </w:r>
    </w:p>
    <w:p w14:paraId="354D7D9B" w14:textId="78D883BD" w:rsidR="00B7378D" w:rsidRDefault="00B7378D" w:rsidP="00433876">
      <w:pPr>
        <w:rPr>
          <w:rFonts w:ascii="Arial" w:hAnsi="Arial" w:cs="Arial"/>
          <w:sz w:val="28"/>
          <w:szCs w:val="28"/>
        </w:rPr>
      </w:pPr>
    </w:p>
    <w:p w14:paraId="2542E119" w14:textId="5D965327" w:rsidR="00B7378D" w:rsidRDefault="00B7378D" w:rsidP="00433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 Las actividades de oralidad y escritura son muy valiosas para la lectura.</w:t>
      </w:r>
    </w:p>
    <w:p w14:paraId="6B00F5DA" w14:textId="173D483B" w:rsidR="00B7378D" w:rsidRDefault="00B7378D" w:rsidP="00B7378D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oralidad o discusión colectiva:</w:t>
      </w:r>
    </w:p>
    <w:p w14:paraId="2508C8F1" w14:textId="3C580A0E" w:rsidR="00B7378D" w:rsidRDefault="00B7378D" w:rsidP="00B7378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Enriquece la comprensión </w:t>
      </w:r>
    </w:p>
    <w:p w14:paraId="18868784" w14:textId="31A76E13" w:rsidR="00B7378D" w:rsidRDefault="00B7378D" w:rsidP="00B7378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Refuerza la memoria a largo plazo</w:t>
      </w:r>
    </w:p>
    <w:p w14:paraId="7F369C73" w14:textId="273FEEDB" w:rsidR="00B7378D" w:rsidRDefault="00B7378D" w:rsidP="00B7378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Contribuye a mejorarla comprensión </w:t>
      </w:r>
    </w:p>
    <w:p w14:paraId="5ABB0E71" w14:textId="64ED20B7" w:rsidR="00B7378D" w:rsidRDefault="00B7378D" w:rsidP="00B7378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Elimina las inconsistencias y contradicciones lógicas de su pensamiento con relación al texto.</w:t>
      </w:r>
    </w:p>
    <w:p w14:paraId="780CE7F7" w14:textId="2D78CB2D" w:rsidR="00B7378D" w:rsidRDefault="00B7378D" w:rsidP="00B7378D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escritura de textos:</w:t>
      </w:r>
    </w:p>
    <w:p w14:paraId="0E1738EB" w14:textId="53E6CF76" w:rsidR="00B7378D" w:rsidRDefault="00B7378D" w:rsidP="00B7378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Ayuda a analizar y a entender muchos aspectos textuales, tales como las estructuras utilizadas o la importancia de los conectores.</w:t>
      </w:r>
    </w:p>
    <w:p w14:paraId="58B1CF09" w14:textId="09A6F4A6" w:rsidR="00B7378D" w:rsidRDefault="00B7378D" w:rsidP="00B7378D">
      <w:pPr>
        <w:rPr>
          <w:rFonts w:ascii="Arial" w:hAnsi="Arial" w:cs="Arial"/>
          <w:sz w:val="28"/>
          <w:szCs w:val="28"/>
        </w:rPr>
      </w:pPr>
    </w:p>
    <w:p w14:paraId="6504354D" w14:textId="07BF6069" w:rsidR="00B7378D" w:rsidRDefault="00B7378D" w:rsidP="00B73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 ¿De qué manera los maestros pueden propiciar la comprensión lectora en sus alumnos?</w:t>
      </w:r>
    </w:p>
    <w:p w14:paraId="4C8432EA" w14:textId="53E245A7" w:rsidR="00A42B42" w:rsidRPr="00B7378D" w:rsidRDefault="00B7378D" w:rsidP="00B73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La explicación de las lecciones del libro de texto se convertían en un modelo escenificado de la forma de explorar y comprender.</w:t>
      </w:r>
    </w:p>
    <w:sectPr w:rsidR="00A42B42" w:rsidRPr="00B7378D" w:rsidSect="00DA2B4E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DF3"/>
    <w:multiLevelType w:val="hybridMultilevel"/>
    <w:tmpl w:val="4C640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1737"/>
    <w:multiLevelType w:val="hybridMultilevel"/>
    <w:tmpl w:val="81C01B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100373"/>
    <w:multiLevelType w:val="hybridMultilevel"/>
    <w:tmpl w:val="0D9A45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76"/>
    <w:rsid w:val="00433876"/>
    <w:rsid w:val="00A42B42"/>
    <w:rsid w:val="00B7378D"/>
    <w:rsid w:val="00D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96AB10"/>
  <w15:chartTrackingRefBased/>
  <w15:docId w15:val="{1DC8F3F8-539D-4A31-B127-396D6DF0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7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2021-04-22T22:03:00Z</dcterms:created>
  <dcterms:modified xsi:type="dcterms:W3CDTF">2021-04-22T22:29:00Z</dcterms:modified>
</cp:coreProperties>
</file>