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D240" w14:textId="77777777" w:rsidR="009A6B31" w:rsidRPr="00F548F7" w:rsidRDefault="009A6B31" w:rsidP="009A6B31">
      <w:pPr>
        <w:spacing w:beforeAutospacing="1" w:after="100" w:afterAutospacing="1" w:line="240" w:lineRule="auto"/>
        <w:jc w:val="center"/>
        <w:rPr>
          <w:rFonts w:ascii="Arial" w:eastAsia="Times New Roman" w:hAnsi="Arial" w:cs="Arial"/>
          <w:color w:val="000000"/>
          <w:sz w:val="24"/>
          <w:szCs w:val="24"/>
          <w:lang w:eastAsia="es-MX"/>
        </w:rPr>
      </w:pPr>
      <w:r w:rsidRPr="00F548F7">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44D42FA0" wp14:editId="1B33D6C8">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F548F7">
        <w:rPr>
          <w:rFonts w:ascii="Arial" w:eastAsia="Calibri" w:hAnsi="Arial" w:cs="Arial"/>
          <w:b/>
          <w:sz w:val="28"/>
          <w:szCs w:val="28"/>
          <w:lang w:eastAsia="es-MX"/>
        </w:rPr>
        <w:t>Escuela Normal de Educación</w:t>
      </w:r>
    </w:p>
    <w:p w14:paraId="0905CC1A" w14:textId="77777777" w:rsidR="009A6B31" w:rsidRPr="00F548F7" w:rsidRDefault="009A6B31" w:rsidP="009A6B31">
      <w:pPr>
        <w:tabs>
          <w:tab w:val="left" w:pos="6075"/>
        </w:tabs>
        <w:spacing w:after="200" w:line="276" w:lineRule="auto"/>
        <w:ind w:left="284"/>
        <w:jc w:val="center"/>
        <w:rPr>
          <w:rFonts w:ascii="Arial" w:eastAsia="Calibri" w:hAnsi="Arial" w:cs="Arial"/>
          <w:b/>
          <w:sz w:val="28"/>
          <w:szCs w:val="28"/>
        </w:rPr>
      </w:pPr>
      <w:r w:rsidRPr="00F548F7">
        <w:rPr>
          <w:rFonts w:ascii="Arial" w:eastAsia="Calibri" w:hAnsi="Arial" w:cs="Arial"/>
          <w:b/>
          <w:sz w:val="28"/>
          <w:szCs w:val="28"/>
        </w:rPr>
        <w:t>Preescolar</w:t>
      </w:r>
    </w:p>
    <w:p w14:paraId="3E73B5AC" w14:textId="77777777" w:rsidR="009A6B31" w:rsidRPr="00F548F7" w:rsidRDefault="009A6B31" w:rsidP="009A6B31">
      <w:pPr>
        <w:tabs>
          <w:tab w:val="left" w:pos="6075"/>
        </w:tabs>
        <w:spacing w:after="200" w:line="276" w:lineRule="auto"/>
        <w:ind w:left="284"/>
        <w:jc w:val="center"/>
        <w:rPr>
          <w:rFonts w:ascii="Arial" w:eastAsia="Calibri" w:hAnsi="Arial" w:cs="Arial"/>
          <w:sz w:val="28"/>
          <w:szCs w:val="28"/>
        </w:rPr>
      </w:pPr>
      <w:r w:rsidRPr="00F548F7">
        <w:rPr>
          <w:rFonts w:ascii="Arial" w:eastAsia="Calibri" w:hAnsi="Arial" w:cs="Arial"/>
          <w:sz w:val="28"/>
          <w:szCs w:val="28"/>
        </w:rPr>
        <w:t>Licenciatura en Educación Preescolar</w:t>
      </w:r>
    </w:p>
    <w:p w14:paraId="780D521C" w14:textId="77777777" w:rsidR="009A6B31" w:rsidRPr="00F548F7" w:rsidRDefault="009A6B31" w:rsidP="009A6B31">
      <w:pPr>
        <w:spacing w:after="200" w:line="276" w:lineRule="auto"/>
        <w:jc w:val="center"/>
        <w:rPr>
          <w:rFonts w:ascii="Arial" w:eastAsia="Calibri" w:hAnsi="Arial" w:cs="Arial"/>
          <w:sz w:val="28"/>
          <w:szCs w:val="28"/>
        </w:rPr>
      </w:pPr>
    </w:p>
    <w:p w14:paraId="3213F914" w14:textId="77777777" w:rsidR="009A6B31" w:rsidRPr="00F548F7" w:rsidRDefault="009A6B31" w:rsidP="009A6B31">
      <w:pPr>
        <w:spacing w:after="200" w:line="276" w:lineRule="auto"/>
        <w:jc w:val="center"/>
        <w:rPr>
          <w:rFonts w:ascii="Arial" w:eastAsia="Calibri" w:hAnsi="Arial" w:cs="Arial"/>
          <w:sz w:val="28"/>
          <w:szCs w:val="28"/>
        </w:rPr>
      </w:pPr>
      <w:r w:rsidRPr="00F548F7">
        <w:rPr>
          <w:rFonts w:ascii="Arial" w:eastAsia="Calibri" w:hAnsi="Arial" w:cs="Arial"/>
          <w:b/>
          <w:sz w:val="28"/>
          <w:szCs w:val="28"/>
        </w:rPr>
        <w:t>Docente:</w:t>
      </w:r>
      <w:r w:rsidRPr="00F548F7">
        <w:rPr>
          <w:rFonts w:ascii="Arial" w:eastAsia="Calibri" w:hAnsi="Arial" w:cs="Arial"/>
          <w:sz w:val="28"/>
          <w:szCs w:val="28"/>
        </w:rPr>
        <w:t xml:space="preserve"> Humberto Valdez Sánchez </w:t>
      </w:r>
    </w:p>
    <w:p w14:paraId="43474650" w14:textId="77777777" w:rsidR="009A6B31" w:rsidRPr="00F548F7" w:rsidRDefault="009A6B31" w:rsidP="009A6B31">
      <w:pPr>
        <w:spacing w:after="200" w:line="276" w:lineRule="auto"/>
        <w:jc w:val="center"/>
        <w:rPr>
          <w:rFonts w:ascii="Arial" w:eastAsia="Calibri" w:hAnsi="Arial" w:cs="Arial"/>
          <w:sz w:val="28"/>
          <w:szCs w:val="28"/>
        </w:rPr>
      </w:pPr>
      <w:r w:rsidRPr="00F548F7">
        <w:rPr>
          <w:rFonts w:ascii="Arial" w:eastAsia="Calibri" w:hAnsi="Arial" w:cs="Arial"/>
          <w:b/>
          <w:sz w:val="28"/>
          <w:szCs w:val="28"/>
        </w:rPr>
        <w:t>Curso:</w:t>
      </w:r>
      <w:r w:rsidRPr="00F548F7">
        <w:rPr>
          <w:rFonts w:ascii="Arial" w:eastAsia="Calibri" w:hAnsi="Arial" w:cs="Arial"/>
          <w:sz w:val="28"/>
          <w:szCs w:val="28"/>
        </w:rPr>
        <w:t xml:space="preserve"> Desarrollo de competencias lectoras</w:t>
      </w:r>
    </w:p>
    <w:p w14:paraId="206140EF" w14:textId="77777777" w:rsidR="009A6B31" w:rsidRPr="00F548F7" w:rsidRDefault="009A6B31" w:rsidP="009A6B31">
      <w:pPr>
        <w:spacing w:after="200" w:line="276" w:lineRule="auto"/>
        <w:rPr>
          <w:rFonts w:ascii="Arial" w:eastAsia="Calibri" w:hAnsi="Arial" w:cs="Arial"/>
          <w:sz w:val="28"/>
          <w:szCs w:val="28"/>
        </w:rPr>
      </w:pPr>
    </w:p>
    <w:p w14:paraId="4E04CA72" w14:textId="77777777" w:rsidR="009A6B31" w:rsidRPr="00F548F7" w:rsidRDefault="009A6B31" w:rsidP="009A6B31">
      <w:pPr>
        <w:spacing w:after="200" w:line="276" w:lineRule="auto"/>
        <w:jc w:val="center"/>
        <w:rPr>
          <w:rFonts w:ascii="Arial" w:eastAsia="Calibri" w:hAnsi="Arial" w:cs="Arial"/>
          <w:sz w:val="28"/>
          <w:szCs w:val="28"/>
        </w:rPr>
      </w:pPr>
      <w:r w:rsidRPr="00F548F7">
        <w:rPr>
          <w:rFonts w:ascii="Arial" w:eastAsia="Calibri" w:hAnsi="Arial" w:cs="Arial"/>
          <w:b/>
          <w:sz w:val="28"/>
          <w:szCs w:val="28"/>
        </w:rPr>
        <w:t>Alumna:</w:t>
      </w:r>
      <w:r w:rsidRPr="00F548F7">
        <w:rPr>
          <w:rFonts w:ascii="Arial" w:eastAsia="Calibri" w:hAnsi="Arial" w:cs="Arial"/>
          <w:sz w:val="28"/>
          <w:szCs w:val="28"/>
        </w:rPr>
        <w:t xml:space="preserve"> Brenda </w:t>
      </w:r>
      <w:proofErr w:type="spellStart"/>
      <w:r w:rsidRPr="00F548F7">
        <w:rPr>
          <w:rFonts w:ascii="Arial" w:eastAsia="Calibri" w:hAnsi="Arial" w:cs="Arial"/>
          <w:sz w:val="28"/>
          <w:szCs w:val="28"/>
        </w:rPr>
        <w:t>Saidaly</w:t>
      </w:r>
      <w:proofErr w:type="spellEnd"/>
      <w:r w:rsidRPr="00F548F7">
        <w:rPr>
          <w:rFonts w:ascii="Arial" w:eastAsia="Calibri" w:hAnsi="Arial" w:cs="Arial"/>
          <w:sz w:val="28"/>
          <w:szCs w:val="28"/>
        </w:rPr>
        <w:t xml:space="preserve"> De la Rosa Rivera</w:t>
      </w:r>
    </w:p>
    <w:p w14:paraId="28D7450B" w14:textId="77777777" w:rsidR="009A6B31" w:rsidRPr="00F548F7" w:rsidRDefault="009A6B31" w:rsidP="009A6B31">
      <w:pPr>
        <w:spacing w:after="200" w:line="276" w:lineRule="auto"/>
        <w:jc w:val="center"/>
        <w:rPr>
          <w:rFonts w:ascii="Arial" w:eastAsia="Calibri" w:hAnsi="Arial" w:cs="Arial"/>
          <w:sz w:val="28"/>
          <w:szCs w:val="28"/>
        </w:rPr>
      </w:pPr>
      <w:r w:rsidRPr="00F548F7">
        <w:rPr>
          <w:rFonts w:ascii="Arial" w:eastAsia="Calibri" w:hAnsi="Arial" w:cs="Arial"/>
          <w:b/>
          <w:sz w:val="28"/>
          <w:szCs w:val="28"/>
        </w:rPr>
        <w:t>Grado:</w:t>
      </w:r>
      <w:r w:rsidRPr="00F548F7">
        <w:rPr>
          <w:rFonts w:ascii="Arial" w:eastAsia="Calibri" w:hAnsi="Arial" w:cs="Arial"/>
          <w:sz w:val="28"/>
          <w:szCs w:val="28"/>
        </w:rPr>
        <w:t xml:space="preserve"> 2“D”      No. Lista: 5</w:t>
      </w:r>
    </w:p>
    <w:p w14:paraId="6580715D" w14:textId="77777777" w:rsidR="009A6B31" w:rsidRPr="00F548F7" w:rsidRDefault="009A6B31" w:rsidP="009A6B31">
      <w:pPr>
        <w:spacing w:after="200" w:line="276" w:lineRule="auto"/>
        <w:jc w:val="center"/>
        <w:rPr>
          <w:rFonts w:ascii="Arial" w:eastAsia="Calibri" w:hAnsi="Arial" w:cs="Arial"/>
          <w:sz w:val="28"/>
          <w:szCs w:val="28"/>
        </w:rPr>
      </w:pPr>
      <w:r w:rsidRPr="00F548F7">
        <w:rPr>
          <w:rFonts w:ascii="Arial" w:eastAsia="Calibri" w:hAnsi="Arial" w:cs="Arial"/>
          <w:sz w:val="28"/>
          <w:szCs w:val="28"/>
        </w:rPr>
        <w:t>Cuarto semestre</w:t>
      </w:r>
    </w:p>
    <w:p w14:paraId="0B89E9BC" w14:textId="77777777" w:rsidR="009A6B31" w:rsidRPr="00F548F7" w:rsidRDefault="009A6B31" w:rsidP="009A6B31">
      <w:pPr>
        <w:spacing w:after="200" w:line="276" w:lineRule="auto"/>
        <w:jc w:val="center"/>
        <w:rPr>
          <w:rFonts w:ascii="Arial" w:eastAsia="Calibri" w:hAnsi="Arial" w:cs="Arial"/>
          <w:sz w:val="28"/>
          <w:szCs w:val="28"/>
        </w:rPr>
      </w:pPr>
    </w:p>
    <w:p w14:paraId="44D888D2" w14:textId="77777777" w:rsidR="009A6B31" w:rsidRPr="00F548F7" w:rsidRDefault="009A6B31" w:rsidP="009A6B31">
      <w:pPr>
        <w:spacing w:after="200" w:line="276" w:lineRule="auto"/>
        <w:jc w:val="center"/>
        <w:rPr>
          <w:rFonts w:ascii="Arial" w:eastAsia="Calibri" w:hAnsi="Arial" w:cs="Arial"/>
          <w:sz w:val="28"/>
          <w:szCs w:val="28"/>
        </w:rPr>
      </w:pPr>
      <w:r w:rsidRPr="00F548F7">
        <w:rPr>
          <w:rFonts w:ascii="Arial" w:eastAsia="Calibri" w:hAnsi="Arial" w:cs="Arial"/>
          <w:b/>
          <w:sz w:val="28"/>
          <w:szCs w:val="28"/>
        </w:rPr>
        <w:t>Nombre del trabajo:</w:t>
      </w:r>
      <w:r w:rsidRPr="00F548F7">
        <w:rPr>
          <w:rFonts w:ascii="Arial" w:eastAsia="Calibri" w:hAnsi="Arial" w:cs="Arial"/>
          <w:sz w:val="28"/>
          <w:szCs w:val="28"/>
        </w:rPr>
        <w:t xml:space="preserve"> </w:t>
      </w:r>
    </w:p>
    <w:p w14:paraId="4205AA9E" w14:textId="72E5FBF1" w:rsidR="009A6B31" w:rsidRPr="00F548F7" w:rsidRDefault="009A6B31" w:rsidP="009A6B31">
      <w:pPr>
        <w:spacing w:after="200" w:line="276" w:lineRule="auto"/>
        <w:jc w:val="center"/>
        <w:rPr>
          <w:rFonts w:ascii="Arial" w:eastAsia="Calibri" w:hAnsi="Arial" w:cs="Arial"/>
          <w:sz w:val="28"/>
          <w:szCs w:val="28"/>
        </w:rPr>
      </w:pPr>
      <w:r w:rsidRPr="00F548F7">
        <w:rPr>
          <w:rFonts w:ascii="Arial" w:eastAsia="Calibri" w:hAnsi="Arial" w:cs="Arial"/>
          <w:color w:val="FF0000"/>
          <w:sz w:val="28"/>
          <w:szCs w:val="28"/>
        </w:rPr>
        <w:t>“</w:t>
      </w:r>
      <w:r>
        <w:rPr>
          <w:rFonts w:ascii="Arial" w:eastAsia="Calibri" w:hAnsi="Arial" w:cs="Arial"/>
          <w:color w:val="FF0000"/>
          <w:sz w:val="28"/>
          <w:szCs w:val="28"/>
        </w:rPr>
        <w:t>L</w:t>
      </w:r>
      <w:r w:rsidRPr="009A6B31">
        <w:rPr>
          <w:rFonts w:ascii="Arial" w:eastAsia="Calibri" w:hAnsi="Arial" w:cs="Arial"/>
          <w:color w:val="FF0000"/>
          <w:sz w:val="28"/>
          <w:szCs w:val="28"/>
        </w:rPr>
        <w:t>a relatividad de la enseñanza y la relatividad de la comprensión: un enfoque psicogenéti</w:t>
      </w:r>
      <w:r>
        <w:rPr>
          <w:rFonts w:ascii="Arial" w:eastAsia="Calibri" w:hAnsi="Arial" w:cs="Arial"/>
          <w:color w:val="FF0000"/>
          <w:sz w:val="28"/>
          <w:szCs w:val="28"/>
        </w:rPr>
        <w:t>co</w:t>
      </w:r>
      <w:r w:rsidRPr="00F548F7">
        <w:rPr>
          <w:rFonts w:ascii="Arial" w:eastAsia="Calibri" w:hAnsi="Arial" w:cs="Arial"/>
          <w:color w:val="FF0000"/>
          <w:sz w:val="28"/>
          <w:szCs w:val="28"/>
        </w:rPr>
        <w:t>”</w:t>
      </w:r>
    </w:p>
    <w:p w14:paraId="6E6F506E" w14:textId="77777777" w:rsidR="009A6B31" w:rsidRPr="00F548F7" w:rsidRDefault="009A6B31" w:rsidP="009A6B31">
      <w:pPr>
        <w:spacing w:after="200" w:line="276" w:lineRule="auto"/>
        <w:jc w:val="center"/>
        <w:rPr>
          <w:rFonts w:ascii="Arial" w:eastAsia="Calibri" w:hAnsi="Arial" w:cs="Arial"/>
          <w:sz w:val="28"/>
          <w:szCs w:val="28"/>
        </w:rPr>
      </w:pPr>
    </w:p>
    <w:p w14:paraId="3F6D6E6B" w14:textId="77777777" w:rsidR="009A6B31" w:rsidRPr="00F548F7" w:rsidRDefault="009A6B31" w:rsidP="009A6B31">
      <w:pPr>
        <w:spacing w:after="200" w:line="240" w:lineRule="auto"/>
        <w:jc w:val="center"/>
        <w:rPr>
          <w:rFonts w:ascii="Arial" w:eastAsia="Calibri" w:hAnsi="Arial" w:cs="Arial"/>
          <w:b/>
          <w:bCs/>
          <w:kern w:val="36"/>
          <w:sz w:val="28"/>
          <w:szCs w:val="28"/>
          <w:lang w:eastAsia="es-MX"/>
        </w:rPr>
      </w:pPr>
      <w:r w:rsidRPr="00F548F7">
        <w:rPr>
          <w:rFonts w:ascii="Arial" w:eastAsia="Calibri" w:hAnsi="Arial" w:cs="Arial"/>
          <w:b/>
          <w:bCs/>
          <w:kern w:val="36"/>
          <w:sz w:val="28"/>
          <w:szCs w:val="28"/>
          <w:lang w:eastAsia="es-MX"/>
        </w:rPr>
        <w:t>Unidad 1. Saber lo que es leer</w:t>
      </w:r>
    </w:p>
    <w:p w14:paraId="6431CC6C" w14:textId="77777777" w:rsidR="009A6B31" w:rsidRPr="00F548F7" w:rsidRDefault="009A6B31" w:rsidP="009A6B31">
      <w:pPr>
        <w:spacing w:before="30" w:after="75" w:line="240" w:lineRule="auto"/>
        <w:jc w:val="both"/>
        <w:outlineLvl w:val="0"/>
        <w:rPr>
          <w:rFonts w:ascii="Arial" w:eastAsia="Times New Roman" w:hAnsi="Arial" w:cs="Arial"/>
          <w:b/>
          <w:bCs/>
          <w:color w:val="000000"/>
          <w:kern w:val="36"/>
          <w:sz w:val="28"/>
          <w:szCs w:val="28"/>
          <w:lang w:eastAsia="es-MX"/>
        </w:rPr>
      </w:pPr>
    </w:p>
    <w:p w14:paraId="657C24FF" w14:textId="77777777" w:rsidR="009A6B31" w:rsidRPr="00F548F7" w:rsidRDefault="009A6B31" w:rsidP="009A6B31">
      <w:pPr>
        <w:spacing w:before="30" w:after="75" w:line="240" w:lineRule="auto"/>
        <w:jc w:val="both"/>
        <w:outlineLvl w:val="0"/>
        <w:rPr>
          <w:rFonts w:ascii="Arial" w:eastAsia="Times New Roman" w:hAnsi="Arial" w:cs="Arial"/>
          <w:b/>
          <w:bCs/>
          <w:color w:val="000000"/>
          <w:kern w:val="36"/>
          <w:sz w:val="24"/>
          <w:szCs w:val="28"/>
          <w:lang w:eastAsia="es-MX"/>
        </w:rPr>
      </w:pPr>
      <w:r w:rsidRPr="00F548F7">
        <w:rPr>
          <w:rFonts w:ascii="Arial" w:eastAsia="Times New Roman" w:hAnsi="Arial" w:cs="Arial"/>
          <w:b/>
          <w:bCs/>
          <w:color w:val="000000"/>
          <w:kern w:val="36"/>
          <w:sz w:val="24"/>
          <w:szCs w:val="28"/>
          <w:lang w:eastAsia="es-MX"/>
        </w:rPr>
        <w:t>Competencias:</w:t>
      </w:r>
    </w:p>
    <w:p w14:paraId="66A43BB4" w14:textId="77777777" w:rsidR="009A6B31" w:rsidRPr="00F548F7" w:rsidRDefault="009A6B31" w:rsidP="009A6B31">
      <w:pPr>
        <w:numPr>
          <w:ilvl w:val="0"/>
          <w:numId w:val="1"/>
        </w:numPr>
        <w:spacing w:after="200" w:line="256" w:lineRule="auto"/>
        <w:contextualSpacing/>
        <w:rPr>
          <w:rFonts w:ascii="Arial" w:eastAsia="Calibri" w:hAnsi="Arial" w:cs="Arial"/>
          <w:sz w:val="24"/>
          <w:szCs w:val="28"/>
        </w:rPr>
      </w:pPr>
      <w:r w:rsidRPr="00F548F7">
        <w:rPr>
          <w:rFonts w:ascii="Arial" w:eastAsia="Calibri" w:hAnsi="Arial" w:cs="Arial"/>
          <w:color w:val="000000"/>
          <w:sz w:val="24"/>
          <w:szCs w:val="28"/>
        </w:rPr>
        <w:t>Detecta los procesos de aprendizaje de sus alumnos para favorecer su desarrollo cognitivo y socioemocional.</w:t>
      </w:r>
    </w:p>
    <w:p w14:paraId="459345E7" w14:textId="77777777" w:rsidR="009A6B31" w:rsidRPr="00F548F7" w:rsidRDefault="009A6B31" w:rsidP="009A6B31">
      <w:pPr>
        <w:numPr>
          <w:ilvl w:val="0"/>
          <w:numId w:val="1"/>
        </w:numPr>
        <w:spacing w:after="200" w:line="256" w:lineRule="auto"/>
        <w:contextualSpacing/>
        <w:rPr>
          <w:rFonts w:ascii="Arial" w:eastAsia="Calibri" w:hAnsi="Arial" w:cs="Arial"/>
          <w:sz w:val="24"/>
          <w:szCs w:val="28"/>
        </w:rPr>
      </w:pPr>
      <w:r w:rsidRPr="00F548F7">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3DED7CC5" w14:textId="77777777" w:rsidR="009A6B31" w:rsidRPr="00F548F7" w:rsidRDefault="009A6B31" w:rsidP="009A6B31">
      <w:pPr>
        <w:spacing w:line="256" w:lineRule="auto"/>
        <w:ind w:left="720"/>
        <w:contextualSpacing/>
        <w:rPr>
          <w:rFonts w:ascii="Arial" w:eastAsia="Calibri" w:hAnsi="Arial" w:cs="Arial"/>
          <w:szCs w:val="28"/>
        </w:rPr>
      </w:pPr>
    </w:p>
    <w:p w14:paraId="5AD860D7" w14:textId="77777777" w:rsidR="009A6B31" w:rsidRPr="00F548F7" w:rsidRDefault="009A6B31" w:rsidP="009A6B31">
      <w:pPr>
        <w:spacing w:line="256" w:lineRule="auto"/>
        <w:ind w:left="720"/>
        <w:contextualSpacing/>
        <w:rPr>
          <w:rFonts w:ascii="Arial" w:eastAsia="Calibri" w:hAnsi="Arial" w:cs="Arial"/>
          <w:szCs w:val="28"/>
        </w:rPr>
      </w:pPr>
    </w:p>
    <w:p w14:paraId="3A07F8B0" w14:textId="77777777" w:rsidR="009A6B31" w:rsidRPr="00F548F7" w:rsidRDefault="009A6B31" w:rsidP="009A6B31">
      <w:pPr>
        <w:spacing w:line="256" w:lineRule="auto"/>
        <w:ind w:left="720"/>
        <w:contextualSpacing/>
        <w:rPr>
          <w:rFonts w:ascii="Arial" w:eastAsia="Calibri" w:hAnsi="Arial" w:cs="Arial"/>
          <w:szCs w:val="28"/>
        </w:rPr>
      </w:pPr>
    </w:p>
    <w:p w14:paraId="5EDC56F2" w14:textId="77777777" w:rsidR="009A6B31" w:rsidRPr="00F548F7" w:rsidRDefault="009A6B31" w:rsidP="009A6B31">
      <w:pPr>
        <w:spacing w:line="256" w:lineRule="auto"/>
        <w:ind w:left="720"/>
        <w:contextualSpacing/>
        <w:rPr>
          <w:rFonts w:ascii="Arial" w:eastAsia="Calibri" w:hAnsi="Arial" w:cs="Arial"/>
          <w:szCs w:val="28"/>
        </w:rPr>
      </w:pPr>
    </w:p>
    <w:p w14:paraId="4600680B" w14:textId="77777777" w:rsidR="009A6B31" w:rsidRPr="00F548F7" w:rsidRDefault="009A6B31" w:rsidP="009A6B31">
      <w:pPr>
        <w:spacing w:line="256" w:lineRule="auto"/>
        <w:ind w:left="720"/>
        <w:contextualSpacing/>
        <w:rPr>
          <w:rFonts w:ascii="Arial" w:eastAsia="Calibri" w:hAnsi="Arial" w:cs="Arial"/>
          <w:szCs w:val="28"/>
        </w:rPr>
      </w:pPr>
    </w:p>
    <w:p w14:paraId="6EF4EA7A" w14:textId="77777777" w:rsidR="009A6B31" w:rsidRPr="00F548F7" w:rsidRDefault="009A6B31" w:rsidP="009A6B31">
      <w:pPr>
        <w:spacing w:after="200" w:line="276" w:lineRule="auto"/>
        <w:rPr>
          <w:rFonts w:ascii="Arial" w:eastAsia="Calibri" w:hAnsi="Arial" w:cs="Arial"/>
          <w:sz w:val="24"/>
        </w:rPr>
      </w:pPr>
      <w:r w:rsidRPr="00F548F7">
        <w:rPr>
          <w:rFonts w:ascii="Arial" w:eastAsia="Calibri" w:hAnsi="Arial" w:cs="Arial"/>
          <w:sz w:val="24"/>
        </w:rPr>
        <w:t xml:space="preserve">Saltillo Coahuila                                                                                   </w:t>
      </w:r>
      <w:r>
        <w:rPr>
          <w:rFonts w:ascii="Arial" w:eastAsia="Calibri" w:hAnsi="Arial" w:cs="Arial"/>
          <w:sz w:val="24"/>
        </w:rPr>
        <w:t>23</w:t>
      </w:r>
      <w:r w:rsidRPr="00F548F7">
        <w:rPr>
          <w:rFonts w:ascii="Arial" w:eastAsia="Calibri" w:hAnsi="Arial" w:cs="Arial"/>
          <w:sz w:val="24"/>
        </w:rPr>
        <w:t>/0</w:t>
      </w:r>
      <w:r>
        <w:rPr>
          <w:rFonts w:ascii="Arial" w:eastAsia="Calibri" w:hAnsi="Arial" w:cs="Arial"/>
          <w:sz w:val="24"/>
        </w:rPr>
        <w:t>4</w:t>
      </w:r>
      <w:r w:rsidRPr="00F548F7">
        <w:rPr>
          <w:rFonts w:ascii="Arial" w:eastAsia="Calibri" w:hAnsi="Arial" w:cs="Arial"/>
          <w:sz w:val="24"/>
        </w:rPr>
        <w:t>/2021</w:t>
      </w:r>
    </w:p>
    <w:p w14:paraId="24FDC446" w14:textId="365F8008" w:rsidR="00A54DDA" w:rsidRPr="00115B62" w:rsidRDefault="009A6B31" w:rsidP="00A54DDA">
      <w:pPr>
        <w:jc w:val="center"/>
        <w:rPr>
          <w:rFonts w:ascii="Arial" w:hAnsi="Arial" w:cs="Arial"/>
          <w:b/>
          <w:bCs/>
          <w:sz w:val="28"/>
          <w:szCs w:val="28"/>
        </w:rPr>
      </w:pPr>
      <w:r w:rsidRPr="00115B62">
        <w:rPr>
          <w:rFonts w:ascii="Arial" w:hAnsi="Arial" w:cs="Arial"/>
          <w:b/>
          <w:bCs/>
          <w:sz w:val="28"/>
          <w:szCs w:val="28"/>
        </w:rPr>
        <w:lastRenderedPageBreak/>
        <w:t>Sesión 15</w:t>
      </w:r>
    </w:p>
    <w:p w14:paraId="0CAC2B48" w14:textId="163F93AF"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2E20D092" w14:textId="6FE59867" w:rsidR="00644FEA" w:rsidRDefault="003728A6" w:rsidP="00115B62">
      <w:pPr>
        <w:rPr>
          <w:rFonts w:ascii="Arial" w:hAnsi="Arial" w:cs="Arial"/>
          <w:sz w:val="24"/>
          <w:szCs w:val="24"/>
        </w:rPr>
      </w:pPr>
      <w:r w:rsidRPr="003728A6">
        <w:rPr>
          <w:rFonts w:ascii="Arial" w:hAnsi="Arial" w:cs="Arial"/>
          <w:sz w:val="24"/>
          <w:szCs w:val="24"/>
        </w:rPr>
        <w:t>La actividad cognoscitiva de</w:t>
      </w:r>
      <w:r w:rsidR="00C9361D">
        <w:rPr>
          <w:rFonts w:ascii="Arial" w:hAnsi="Arial" w:cs="Arial"/>
          <w:sz w:val="24"/>
          <w:szCs w:val="24"/>
        </w:rPr>
        <w:t>l</w:t>
      </w:r>
      <w:r w:rsidRPr="003728A6">
        <w:rPr>
          <w:rFonts w:ascii="Arial" w:hAnsi="Arial" w:cs="Arial"/>
          <w:sz w:val="24"/>
          <w:szCs w:val="24"/>
        </w:rPr>
        <w:t xml:space="preserve"> lector, pues el significado es construido a través de la interacción con el material escrito, el contexto y la perspectiva individual del mundo</w:t>
      </w:r>
      <w:r w:rsidR="00C9361D">
        <w:rPr>
          <w:rFonts w:ascii="Arial" w:hAnsi="Arial" w:cs="Arial"/>
          <w:sz w:val="24"/>
          <w:szCs w:val="24"/>
        </w:rPr>
        <w:t>.</w:t>
      </w:r>
    </w:p>
    <w:p w14:paraId="56148839" w14:textId="77777777" w:rsidR="00C9361D" w:rsidRPr="00115B62" w:rsidRDefault="00C9361D" w:rsidP="00115B62">
      <w:pPr>
        <w:rPr>
          <w:rFonts w:ascii="Arial" w:hAnsi="Arial" w:cs="Arial"/>
          <w:sz w:val="24"/>
          <w:szCs w:val="24"/>
        </w:rPr>
      </w:pPr>
    </w:p>
    <w:p w14:paraId="128FEB61" w14:textId="0011929B"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2.</w:t>
      </w:r>
      <w:r w:rsidR="00115B62">
        <w:rPr>
          <w:rFonts w:ascii="Arial" w:hAnsi="Arial" w:cs="Arial"/>
          <w:sz w:val="24"/>
          <w:szCs w:val="24"/>
        </w:rPr>
        <w:t xml:space="preserve"> </w:t>
      </w:r>
      <w:r w:rsidR="00115B62" w:rsidRPr="00115B62">
        <w:rPr>
          <w:rFonts w:ascii="Arial" w:hAnsi="Arial" w:cs="Arial"/>
          <w:sz w:val="24"/>
          <w:szCs w:val="24"/>
        </w:rPr>
        <w:t xml:space="preserve">Los resultados de las investigaciones psicolingüísticas realizadas en los últimos años muestran que el conocimiento previo del lector es un factor determinante en el proceso de construcción del significado. Ese “conocimiento previo” está constituido por: </w:t>
      </w:r>
    </w:p>
    <w:p w14:paraId="59EA6B0B" w14:textId="77777777" w:rsidR="00AD08C7" w:rsidRPr="00AD08C7" w:rsidRDefault="00AD08C7" w:rsidP="00AD08C7">
      <w:pPr>
        <w:rPr>
          <w:rFonts w:ascii="Arial" w:hAnsi="Arial" w:cs="Arial"/>
          <w:sz w:val="24"/>
          <w:szCs w:val="24"/>
        </w:rPr>
      </w:pPr>
      <w:r w:rsidRPr="00AD08C7">
        <w:rPr>
          <w:rFonts w:ascii="Arial" w:hAnsi="Arial" w:cs="Arial"/>
          <w:sz w:val="24"/>
          <w:szCs w:val="24"/>
        </w:rPr>
        <w:t>*Lo que el sujeto sabe sobre el tema específico tratado</w:t>
      </w:r>
    </w:p>
    <w:p w14:paraId="11196655" w14:textId="5761C68B" w:rsidR="00AD08C7" w:rsidRPr="00AD08C7" w:rsidRDefault="00AD08C7" w:rsidP="00AD08C7">
      <w:pPr>
        <w:rPr>
          <w:rFonts w:ascii="Arial" w:hAnsi="Arial" w:cs="Arial"/>
          <w:sz w:val="24"/>
          <w:szCs w:val="24"/>
        </w:rPr>
      </w:pPr>
      <w:r w:rsidRPr="00AD08C7">
        <w:rPr>
          <w:rFonts w:ascii="Arial" w:hAnsi="Arial" w:cs="Arial"/>
          <w:sz w:val="24"/>
          <w:szCs w:val="24"/>
        </w:rPr>
        <w:t xml:space="preserve">*Su estructura </w:t>
      </w:r>
      <w:r w:rsidRPr="00AD08C7">
        <w:rPr>
          <w:rFonts w:ascii="Arial" w:hAnsi="Arial" w:cs="Arial"/>
          <w:sz w:val="24"/>
          <w:szCs w:val="24"/>
        </w:rPr>
        <w:t>cognoscitiva (</w:t>
      </w:r>
      <w:r w:rsidRPr="00AD08C7">
        <w:rPr>
          <w:rFonts w:ascii="Arial" w:hAnsi="Arial" w:cs="Arial"/>
          <w:sz w:val="24"/>
          <w:szCs w:val="24"/>
        </w:rPr>
        <w:t xml:space="preserve">organización del conocimiento) </w:t>
      </w:r>
    </w:p>
    <w:p w14:paraId="16777C7C" w14:textId="77777777" w:rsidR="00AD08C7" w:rsidRPr="00AD08C7" w:rsidRDefault="00AD08C7" w:rsidP="00AD08C7">
      <w:pPr>
        <w:rPr>
          <w:rFonts w:ascii="Arial" w:hAnsi="Arial" w:cs="Arial"/>
          <w:sz w:val="24"/>
          <w:szCs w:val="24"/>
        </w:rPr>
      </w:pPr>
      <w:r w:rsidRPr="00AD08C7">
        <w:rPr>
          <w:rFonts w:ascii="Arial" w:hAnsi="Arial" w:cs="Arial"/>
          <w:sz w:val="24"/>
          <w:szCs w:val="24"/>
        </w:rPr>
        <w:t>*Su competencia lingüística en general</w:t>
      </w:r>
    </w:p>
    <w:p w14:paraId="00EF5DF8" w14:textId="77777777" w:rsidR="00AD08C7" w:rsidRPr="00AD08C7" w:rsidRDefault="00AD08C7" w:rsidP="00AD08C7">
      <w:pPr>
        <w:rPr>
          <w:rFonts w:ascii="Arial" w:hAnsi="Arial" w:cs="Arial"/>
          <w:sz w:val="24"/>
          <w:szCs w:val="24"/>
        </w:rPr>
      </w:pPr>
      <w:r w:rsidRPr="00AD08C7">
        <w:rPr>
          <w:rFonts w:ascii="Arial" w:hAnsi="Arial" w:cs="Arial"/>
          <w:sz w:val="24"/>
          <w:szCs w:val="24"/>
        </w:rPr>
        <w:t xml:space="preserve">*Su conocimiento de la lengua escrita </w:t>
      </w:r>
    </w:p>
    <w:p w14:paraId="3645B5DD" w14:textId="5D0AA852" w:rsidR="00115B62" w:rsidRDefault="00AD08C7" w:rsidP="00AD08C7">
      <w:pPr>
        <w:rPr>
          <w:rFonts w:ascii="Arial" w:hAnsi="Arial" w:cs="Arial"/>
          <w:sz w:val="24"/>
          <w:szCs w:val="24"/>
        </w:rPr>
      </w:pPr>
      <w:r w:rsidRPr="00AD08C7">
        <w:rPr>
          <w:rFonts w:ascii="Arial" w:hAnsi="Arial" w:cs="Arial"/>
          <w:sz w:val="24"/>
          <w:szCs w:val="24"/>
        </w:rPr>
        <w:t>*El grado que tenga de familiaridad con el género literario</w:t>
      </w:r>
    </w:p>
    <w:p w14:paraId="7CE84C38" w14:textId="77777777" w:rsidR="00AD08C7" w:rsidRPr="00115B62" w:rsidRDefault="00AD08C7" w:rsidP="00AD08C7">
      <w:pPr>
        <w:rPr>
          <w:rFonts w:ascii="Arial" w:hAnsi="Arial" w:cs="Arial"/>
          <w:sz w:val="24"/>
          <w:szCs w:val="24"/>
        </w:rPr>
      </w:pPr>
    </w:p>
    <w:p w14:paraId="2B5EC005" w14:textId="66E7CFDA"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3</w:t>
      </w:r>
      <w:r w:rsidR="00115B62">
        <w:rPr>
          <w:rFonts w:ascii="Arial" w:hAnsi="Arial" w:cs="Arial"/>
          <w:sz w:val="24"/>
          <w:szCs w:val="24"/>
        </w:rPr>
        <w:t>.</w:t>
      </w:r>
      <w:r w:rsidR="00115B62" w:rsidRPr="00115B62">
        <w:rPr>
          <w:rFonts w:ascii="Arial" w:hAnsi="Arial" w:cs="Arial"/>
          <w:sz w:val="24"/>
          <w:szCs w:val="24"/>
        </w:rPr>
        <w:t xml:space="preserve"> Adams y Bruce señalan que, además de los conocimientos previos, hay otro factor que desempeñan un papel importante en la interpretación que los sujetos hacen de los textos leídos: </w:t>
      </w:r>
    </w:p>
    <w:p w14:paraId="6CF94665" w14:textId="2C5B3E46" w:rsidR="00115B62" w:rsidRDefault="00AD08C7" w:rsidP="00115B62">
      <w:pPr>
        <w:rPr>
          <w:rFonts w:ascii="Arial" w:hAnsi="Arial" w:cs="Arial"/>
          <w:sz w:val="24"/>
          <w:szCs w:val="24"/>
        </w:rPr>
      </w:pPr>
      <w:r w:rsidRPr="00AD08C7">
        <w:rPr>
          <w:rFonts w:ascii="Arial" w:hAnsi="Arial" w:cs="Arial"/>
          <w:sz w:val="24"/>
          <w:szCs w:val="24"/>
        </w:rPr>
        <w:t>La forma de pensar</w:t>
      </w:r>
      <w:r>
        <w:rPr>
          <w:rFonts w:ascii="Arial" w:hAnsi="Arial" w:cs="Arial"/>
          <w:sz w:val="24"/>
          <w:szCs w:val="24"/>
        </w:rPr>
        <w:t>.</w:t>
      </w:r>
    </w:p>
    <w:p w14:paraId="4370CAD6" w14:textId="77777777" w:rsidR="00AD08C7" w:rsidRPr="00115B62" w:rsidRDefault="00AD08C7" w:rsidP="00115B62">
      <w:pPr>
        <w:rPr>
          <w:rFonts w:ascii="Arial" w:hAnsi="Arial" w:cs="Arial"/>
          <w:sz w:val="24"/>
          <w:szCs w:val="24"/>
        </w:rPr>
      </w:pPr>
    </w:p>
    <w:p w14:paraId="320E94F1" w14:textId="59BBDE46"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4.</w:t>
      </w:r>
      <w:r w:rsidR="00115B62">
        <w:rPr>
          <w:rFonts w:ascii="Arial" w:hAnsi="Arial" w:cs="Arial"/>
          <w:sz w:val="24"/>
          <w:szCs w:val="24"/>
        </w:rPr>
        <w:t xml:space="preserve"> </w:t>
      </w:r>
      <w:r w:rsidR="00115B62" w:rsidRPr="00115B62">
        <w:rPr>
          <w:rFonts w:ascii="Arial" w:hAnsi="Arial" w:cs="Arial"/>
          <w:sz w:val="24"/>
          <w:szCs w:val="24"/>
        </w:rPr>
        <w:t xml:space="preserve">El sujeto puede construir un significado distinto al nuestro. Esto no implica que no ha comprendido el texto, sino que… </w:t>
      </w:r>
    </w:p>
    <w:p w14:paraId="7474ABF4" w14:textId="309703A1" w:rsidR="00115B62" w:rsidRDefault="00AD08C7" w:rsidP="00115B62">
      <w:pPr>
        <w:rPr>
          <w:rFonts w:ascii="Arial" w:hAnsi="Arial" w:cs="Arial"/>
          <w:sz w:val="24"/>
          <w:szCs w:val="24"/>
        </w:rPr>
      </w:pPr>
      <w:r w:rsidRPr="00AD08C7">
        <w:rPr>
          <w:rFonts w:ascii="Arial" w:hAnsi="Arial" w:cs="Arial"/>
          <w:sz w:val="24"/>
          <w:szCs w:val="24"/>
        </w:rPr>
        <w:t>Lo ha interpretado a través de sus instrumentos de asimilación, conocimientos, razones identificables y conflictos que está viviendo</w:t>
      </w:r>
      <w:r>
        <w:rPr>
          <w:rFonts w:ascii="Arial" w:hAnsi="Arial" w:cs="Arial"/>
          <w:sz w:val="24"/>
          <w:szCs w:val="24"/>
        </w:rPr>
        <w:t>.</w:t>
      </w:r>
    </w:p>
    <w:p w14:paraId="2C72F95A" w14:textId="77777777" w:rsidR="00AD08C7" w:rsidRPr="00115B62" w:rsidRDefault="00AD08C7" w:rsidP="00115B62">
      <w:pPr>
        <w:rPr>
          <w:rFonts w:ascii="Arial" w:hAnsi="Arial" w:cs="Arial"/>
          <w:sz w:val="24"/>
          <w:szCs w:val="24"/>
        </w:rPr>
      </w:pPr>
    </w:p>
    <w:p w14:paraId="3AF597A4" w14:textId="0CA356A8"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 xml:space="preserve">5. No obstante, esto no significa que las interpretaciones del lector sean arbitrarias, es… </w:t>
      </w:r>
    </w:p>
    <w:p w14:paraId="7AC74CE9" w14:textId="2B25A544" w:rsidR="00115B62" w:rsidRPr="00115B62" w:rsidRDefault="00AD08C7" w:rsidP="00115B62">
      <w:pPr>
        <w:rPr>
          <w:rFonts w:ascii="Arial" w:hAnsi="Arial" w:cs="Arial"/>
          <w:sz w:val="24"/>
          <w:szCs w:val="24"/>
        </w:rPr>
      </w:pPr>
      <w:r w:rsidRPr="00AD08C7">
        <w:rPr>
          <w:rFonts w:ascii="Arial" w:hAnsi="Arial" w:cs="Arial"/>
          <w:sz w:val="24"/>
          <w:szCs w:val="24"/>
        </w:rPr>
        <w:t xml:space="preserve">Un proceso donde </w:t>
      </w:r>
      <w:r>
        <w:rPr>
          <w:rFonts w:ascii="Arial" w:hAnsi="Arial" w:cs="Arial"/>
          <w:sz w:val="24"/>
          <w:szCs w:val="24"/>
        </w:rPr>
        <w:t xml:space="preserve">el </w:t>
      </w:r>
      <w:r w:rsidRPr="00AD08C7">
        <w:rPr>
          <w:rFonts w:ascii="Arial" w:hAnsi="Arial" w:cs="Arial"/>
          <w:sz w:val="24"/>
          <w:szCs w:val="24"/>
        </w:rPr>
        <w:t>lector intenta construir uno o varios significados del texto, relacionado</w:t>
      </w:r>
      <w:r>
        <w:rPr>
          <w:rFonts w:ascii="Arial" w:hAnsi="Arial" w:cs="Arial"/>
          <w:sz w:val="24"/>
          <w:szCs w:val="24"/>
        </w:rPr>
        <w:t>s</w:t>
      </w:r>
      <w:r w:rsidRPr="00AD08C7">
        <w:rPr>
          <w:rFonts w:ascii="Arial" w:hAnsi="Arial" w:cs="Arial"/>
          <w:sz w:val="24"/>
          <w:szCs w:val="24"/>
        </w:rPr>
        <w:t xml:space="preserve"> con sus propiedades objetivas</w:t>
      </w:r>
    </w:p>
    <w:p w14:paraId="4ADE7AC8" w14:textId="48B9C1F3" w:rsidR="00115B62" w:rsidRPr="00115B62" w:rsidRDefault="00A54DDA" w:rsidP="00115B62">
      <w:pPr>
        <w:rPr>
          <w:rFonts w:ascii="Arial" w:hAnsi="Arial" w:cs="Arial"/>
          <w:sz w:val="24"/>
          <w:szCs w:val="24"/>
        </w:rPr>
      </w:pPr>
      <w:r>
        <w:rPr>
          <w:rFonts w:ascii="Arial" w:hAnsi="Arial" w:cs="Arial"/>
          <w:sz w:val="24"/>
          <w:szCs w:val="24"/>
        </w:rPr>
        <w:lastRenderedPageBreak/>
        <w:t xml:space="preserve">   </w:t>
      </w:r>
      <w:r w:rsidR="00115B62" w:rsidRPr="00115B62">
        <w:rPr>
          <w:rFonts w:ascii="Arial" w:hAnsi="Arial" w:cs="Arial"/>
          <w:sz w:val="24"/>
          <w:szCs w:val="24"/>
        </w:rPr>
        <w:t xml:space="preserve">6. El progreso del conocimiento se hace posible gracias a la capacidad de los esquemas cognoscitivos de acomodarse a lo nuevo, en la medida en que… </w:t>
      </w:r>
    </w:p>
    <w:p w14:paraId="54193979" w14:textId="64B594EF" w:rsidR="00115B62" w:rsidRDefault="00AD08C7" w:rsidP="00115B62">
      <w:pPr>
        <w:rPr>
          <w:rFonts w:ascii="Arial" w:hAnsi="Arial" w:cs="Arial"/>
          <w:sz w:val="24"/>
          <w:szCs w:val="24"/>
        </w:rPr>
      </w:pPr>
      <w:r w:rsidRPr="00AD08C7">
        <w:rPr>
          <w:rFonts w:ascii="Arial" w:hAnsi="Arial" w:cs="Arial"/>
          <w:sz w:val="24"/>
          <w:szCs w:val="24"/>
        </w:rPr>
        <w:t>Lo nuevo sea muy cercano a lo que ya está construido como para asimilar los conocimientos previos que tiene el sujeto</w:t>
      </w:r>
      <w:r>
        <w:rPr>
          <w:rFonts w:ascii="Arial" w:hAnsi="Arial" w:cs="Arial"/>
          <w:sz w:val="24"/>
          <w:szCs w:val="24"/>
        </w:rPr>
        <w:t>.</w:t>
      </w:r>
    </w:p>
    <w:p w14:paraId="251F6F0A" w14:textId="77777777" w:rsidR="00AD08C7" w:rsidRPr="00115B62" w:rsidRDefault="00AD08C7" w:rsidP="00115B62">
      <w:pPr>
        <w:rPr>
          <w:rFonts w:ascii="Arial" w:hAnsi="Arial" w:cs="Arial"/>
          <w:sz w:val="24"/>
          <w:szCs w:val="24"/>
        </w:rPr>
      </w:pPr>
    </w:p>
    <w:p w14:paraId="66BEC998" w14:textId="3A1120D2"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tomar en cuenta…</w:t>
      </w:r>
    </w:p>
    <w:p w14:paraId="4048C8FA" w14:textId="3FC8A71F" w:rsidR="00115B62" w:rsidRDefault="008239D9" w:rsidP="00115B62">
      <w:pPr>
        <w:rPr>
          <w:rFonts w:ascii="Arial" w:hAnsi="Arial" w:cs="Arial"/>
          <w:sz w:val="24"/>
          <w:szCs w:val="24"/>
        </w:rPr>
      </w:pPr>
      <w:r w:rsidRPr="008239D9">
        <w:rPr>
          <w:rFonts w:ascii="Arial" w:hAnsi="Arial" w:cs="Arial"/>
          <w:sz w:val="24"/>
          <w:szCs w:val="24"/>
        </w:rPr>
        <w:t xml:space="preserve">Las posibilidades de actuación del </w:t>
      </w:r>
      <w:r w:rsidRPr="008239D9">
        <w:rPr>
          <w:rFonts w:ascii="Arial" w:hAnsi="Arial" w:cs="Arial"/>
          <w:sz w:val="24"/>
          <w:szCs w:val="24"/>
        </w:rPr>
        <w:t>individuo (el</w:t>
      </w:r>
      <w:r w:rsidRPr="008239D9">
        <w:rPr>
          <w:rFonts w:ascii="Arial" w:hAnsi="Arial" w:cs="Arial"/>
          <w:sz w:val="24"/>
          <w:szCs w:val="24"/>
        </w:rPr>
        <w:t xml:space="preserve"> contexto, conocimientos previos, </w:t>
      </w:r>
      <w:r w:rsidRPr="008239D9">
        <w:rPr>
          <w:rFonts w:ascii="Arial" w:hAnsi="Arial" w:cs="Arial"/>
          <w:sz w:val="24"/>
          <w:szCs w:val="24"/>
        </w:rPr>
        <w:t>etc.</w:t>
      </w:r>
      <w:r w:rsidRPr="008239D9">
        <w:rPr>
          <w:rFonts w:ascii="Arial" w:hAnsi="Arial" w:cs="Arial"/>
          <w:sz w:val="24"/>
          <w:szCs w:val="24"/>
        </w:rPr>
        <w:t>)</w:t>
      </w:r>
    </w:p>
    <w:p w14:paraId="0FC02FA6" w14:textId="77777777" w:rsidR="00052F35" w:rsidRPr="00115B62" w:rsidRDefault="00052F35" w:rsidP="00115B62">
      <w:pPr>
        <w:rPr>
          <w:rFonts w:ascii="Arial" w:hAnsi="Arial" w:cs="Arial"/>
          <w:sz w:val="24"/>
          <w:szCs w:val="24"/>
        </w:rPr>
      </w:pPr>
    </w:p>
    <w:p w14:paraId="4352E2DB" w14:textId="5AF0AF8C" w:rsidR="00115B62" w:rsidRPr="00115B62" w:rsidRDefault="00A54DDA" w:rsidP="00115B62">
      <w:pPr>
        <w:rPr>
          <w:rFonts w:ascii="Arial" w:hAnsi="Arial" w:cs="Arial"/>
          <w:sz w:val="24"/>
          <w:szCs w:val="24"/>
        </w:rPr>
      </w:pPr>
      <w:r>
        <w:rPr>
          <w:rFonts w:ascii="Arial" w:hAnsi="Arial" w:cs="Arial"/>
          <w:sz w:val="24"/>
          <w:szCs w:val="24"/>
        </w:rPr>
        <w:t xml:space="preserve">   </w:t>
      </w:r>
      <w:r w:rsidR="00052F35">
        <w:rPr>
          <w:rFonts w:ascii="Arial" w:hAnsi="Arial" w:cs="Arial"/>
          <w:sz w:val="24"/>
          <w:szCs w:val="24"/>
        </w:rPr>
        <w:t xml:space="preserve"> </w:t>
      </w:r>
      <w:r w:rsidR="00115B62" w:rsidRPr="00115B62">
        <w:rPr>
          <w:rFonts w:ascii="Arial" w:hAnsi="Arial" w:cs="Arial"/>
          <w:sz w:val="24"/>
          <w:szCs w:val="24"/>
        </w:rPr>
        <w:t xml:space="preserve">8. Enseñanza y aprendizaje, con demasiada frecuencia, son dos conceptos que se confunden, que se los utiliza como si aludieran a una misma realidad, pero presentan dos grandes diferencias: </w:t>
      </w:r>
    </w:p>
    <w:p w14:paraId="45BFA0B8" w14:textId="77777777" w:rsidR="00E43668" w:rsidRPr="00E43668" w:rsidRDefault="00E43668" w:rsidP="00E43668">
      <w:pPr>
        <w:rPr>
          <w:rFonts w:ascii="Arial" w:hAnsi="Arial" w:cs="Arial"/>
          <w:sz w:val="24"/>
          <w:szCs w:val="24"/>
        </w:rPr>
      </w:pPr>
      <w:r w:rsidRPr="00E43668">
        <w:rPr>
          <w:rFonts w:ascii="Arial" w:hAnsi="Arial" w:cs="Arial"/>
          <w:sz w:val="24"/>
          <w:szCs w:val="24"/>
        </w:rPr>
        <w:t>*El aprendizaje es una actividad interna del individuo y es un proceso continuo</w:t>
      </w:r>
    </w:p>
    <w:p w14:paraId="5DD5C2B3" w14:textId="340FC7A9" w:rsidR="00115B62" w:rsidRDefault="00E43668" w:rsidP="00E43668">
      <w:pPr>
        <w:rPr>
          <w:rFonts w:ascii="Arial" w:hAnsi="Arial" w:cs="Arial"/>
          <w:sz w:val="24"/>
          <w:szCs w:val="24"/>
        </w:rPr>
      </w:pPr>
      <w:r w:rsidRPr="00E43668">
        <w:rPr>
          <w:rFonts w:ascii="Arial" w:hAnsi="Arial" w:cs="Arial"/>
          <w:sz w:val="24"/>
          <w:szCs w:val="24"/>
        </w:rPr>
        <w:t>*La enseñanza es una intervención exterior y es transitori</w:t>
      </w:r>
      <w:r>
        <w:rPr>
          <w:rFonts w:ascii="Arial" w:hAnsi="Arial" w:cs="Arial"/>
          <w:sz w:val="24"/>
          <w:szCs w:val="24"/>
        </w:rPr>
        <w:t>a</w:t>
      </w:r>
    </w:p>
    <w:p w14:paraId="3ED255D7" w14:textId="77777777" w:rsidR="00E43668" w:rsidRPr="00115B62" w:rsidRDefault="00E43668" w:rsidP="00E43668">
      <w:pPr>
        <w:rPr>
          <w:rFonts w:ascii="Arial" w:hAnsi="Arial" w:cs="Arial"/>
          <w:sz w:val="24"/>
          <w:szCs w:val="24"/>
        </w:rPr>
      </w:pPr>
    </w:p>
    <w:p w14:paraId="6C9B3061" w14:textId="4EF9548F"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 xml:space="preserve">9. ¿Desde cuándo se plantea el niño el problema de comprender la lectura, desde cuándo interviene el adulto en este proceso? </w:t>
      </w:r>
    </w:p>
    <w:p w14:paraId="189BF3E6" w14:textId="0DCCBDC2" w:rsidR="00115B62" w:rsidRDefault="00F8463F" w:rsidP="00115B62">
      <w:pPr>
        <w:rPr>
          <w:rFonts w:ascii="Arial" w:hAnsi="Arial" w:cs="Arial"/>
          <w:sz w:val="24"/>
          <w:szCs w:val="24"/>
        </w:rPr>
      </w:pPr>
      <w:r>
        <w:rPr>
          <w:rFonts w:ascii="Arial" w:hAnsi="Arial" w:cs="Arial"/>
          <w:sz w:val="24"/>
          <w:szCs w:val="24"/>
        </w:rPr>
        <w:t>Desde antes que el niño sepa leer.</w:t>
      </w:r>
    </w:p>
    <w:p w14:paraId="02988596" w14:textId="77777777" w:rsidR="00F8463F" w:rsidRPr="00115B62" w:rsidRDefault="00F8463F" w:rsidP="00115B62">
      <w:pPr>
        <w:rPr>
          <w:rFonts w:ascii="Arial" w:hAnsi="Arial" w:cs="Arial"/>
          <w:sz w:val="24"/>
          <w:szCs w:val="24"/>
        </w:rPr>
      </w:pPr>
    </w:p>
    <w:p w14:paraId="31E87F5E" w14:textId="5B8D9DDA"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 xml:space="preserve">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06B00FF8" w14:textId="77777777" w:rsidR="00F8211B" w:rsidRPr="00F8211B" w:rsidRDefault="00F8211B" w:rsidP="00F8211B">
      <w:pPr>
        <w:rPr>
          <w:rFonts w:ascii="Arial" w:hAnsi="Arial" w:cs="Arial"/>
          <w:sz w:val="24"/>
          <w:szCs w:val="24"/>
        </w:rPr>
      </w:pPr>
      <w:r w:rsidRPr="00F8211B">
        <w:rPr>
          <w:rFonts w:ascii="Arial" w:hAnsi="Arial" w:cs="Arial"/>
          <w:sz w:val="24"/>
          <w:szCs w:val="24"/>
        </w:rPr>
        <w:t>*Como medio de comunicación</w:t>
      </w:r>
    </w:p>
    <w:p w14:paraId="2B6140B0" w14:textId="77777777" w:rsidR="00F8211B" w:rsidRPr="00F8211B" w:rsidRDefault="00F8211B" w:rsidP="00F8211B">
      <w:pPr>
        <w:rPr>
          <w:rFonts w:ascii="Arial" w:hAnsi="Arial" w:cs="Arial"/>
          <w:sz w:val="24"/>
          <w:szCs w:val="24"/>
        </w:rPr>
      </w:pPr>
      <w:r w:rsidRPr="00F8211B">
        <w:rPr>
          <w:rFonts w:ascii="Arial" w:hAnsi="Arial" w:cs="Arial"/>
          <w:sz w:val="24"/>
          <w:szCs w:val="24"/>
        </w:rPr>
        <w:t>*Como instrumento de recreación</w:t>
      </w:r>
    </w:p>
    <w:p w14:paraId="3F6B178F" w14:textId="6256E8AF" w:rsidR="00115B62" w:rsidRDefault="00F8211B" w:rsidP="00F8211B">
      <w:pPr>
        <w:rPr>
          <w:rFonts w:ascii="Arial" w:hAnsi="Arial" w:cs="Arial"/>
          <w:sz w:val="24"/>
          <w:szCs w:val="24"/>
        </w:rPr>
      </w:pPr>
      <w:r w:rsidRPr="00F8211B">
        <w:rPr>
          <w:rFonts w:ascii="Arial" w:hAnsi="Arial" w:cs="Arial"/>
          <w:sz w:val="24"/>
          <w:szCs w:val="24"/>
        </w:rPr>
        <w:t>*Como fuente de información útil para resolver problemas</w:t>
      </w:r>
    </w:p>
    <w:p w14:paraId="3B297377" w14:textId="77777777" w:rsidR="00F8211B" w:rsidRPr="00115B62" w:rsidRDefault="00F8211B" w:rsidP="00F8211B">
      <w:pPr>
        <w:rPr>
          <w:rFonts w:ascii="Arial" w:hAnsi="Arial" w:cs="Arial"/>
          <w:sz w:val="24"/>
          <w:szCs w:val="24"/>
        </w:rPr>
      </w:pPr>
    </w:p>
    <w:p w14:paraId="0A739DB2" w14:textId="764C3CC4"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 xml:space="preserve">11. En una situación de lectura, los niños tal vez no comprendan exactamente lo mismo que nosotros, pero deberemos respetar lo que ellos han comprendido y </w:t>
      </w:r>
      <w:r w:rsidR="00115B62" w:rsidRPr="00115B62">
        <w:rPr>
          <w:rFonts w:ascii="Arial" w:hAnsi="Arial" w:cs="Arial"/>
          <w:sz w:val="24"/>
          <w:szCs w:val="24"/>
        </w:rPr>
        <w:lastRenderedPageBreak/>
        <w:t xml:space="preserve">aceptar como válidas sus interpretaciones y tomarlas como punto de partida para el trabajo conjunto. Tenemos que aceptarlas como válidas por dos motivos: </w:t>
      </w:r>
    </w:p>
    <w:p w14:paraId="4D31CE8F" w14:textId="77777777" w:rsidR="0074302C" w:rsidRPr="0074302C" w:rsidRDefault="0074302C" w:rsidP="0074302C">
      <w:pPr>
        <w:rPr>
          <w:rFonts w:ascii="Arial" w:hAnsi="Arial" w:cs="Arial"/>
          <w:sz w:val="24"/>
          <w:szCs w:val="24"/>
        </w:rPr>
      </w:pPr>
      <w:r w:rsidRPr="0074302C">
        <w:rPr>
          <w:rFonts w:ascii="Arial" w:hAnsi="Arial" w:cs="Arial"/>
          <w:sz w:val="24"/>
          <w:szCs w:val="24"/>
        </w:rPr>
        <w:t>1. Son el producto de su esfuerzo por generar el significado a partir de sus conocimientos previos</w:t>
      </w:r>
    </w:p>
    <w:p w14:paraId="107579DA" w14:textId="21C98F81" w:rsidR="00115B62" w:rsidRDefault="0074302C" w:rsidP="0074302C">
      <w:pPr>
        <w:rPr>
          <w:rFonts w:ascii="Arial" w:hAnsi="Arial" w:cs="Arial"/>
          <w:sz w:val="24"/>
          <w:szCs w:val="24"/>
        </w:rPr>
      </w:pPr>
      <w:r w:rsidRPr="0074302C">
        <w:rPr>
          <w:rFonts w:ascii="Arial" w:hAnsi="Arial" w:cs="Arial"/>
          <w:sz w:val="24"/>
          <w:szCs w:val="24"/>
        </w:rPr>
        <w:t>2. Porque si no creamos un clima en el que “el error” está permitido, el niño no se arriesgará y no logrará la comprensión</w:t>
      </w:r>
    </w:p>
    <w:p w14:paraId="4C93047B" w14:textId="77777777" w:rsidR="0074302C" w:rsidRPr="00115B62" w:rsidRDefault="0074302C" w:rsidP="0074302C">
      <w:pPr>
        <w:rPr>
          <w:rFonts w:ascii="Arial" w:hAnsi="Arial" w:cs="Arial"/>
          <w:sz w:val="24"/>
          <w:szCs w:val="24"/>
        </w:rPr>
      </w:pPr>
    </w:p>
    <w:p w14:paraId="05D05EEA" w14:textId="54BCC97B"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 xml:space="preserve">12. Para ayudar al niño a comprender mejor lo que ha comprendido originalmente se usa la discusión y se recurre al texto para aclarar las dudas y superar los conflictos. La discusión entre los niños es fundamental… </w:t>
      </w:r>
    </w:p>
    <w:p w14:paraId="25D5EBC2" w14:textId="29DA3EFE" w:rsidR="00115B62" w:rsidRDefault="0074302C" w:rsidP="0074302C">
      <w:pPr>
        <w:rPr>
          <w:rFonts w:ascii="Arial" w:hAnsi="Arial" w:cs="Arial"/>
          <w:sz w:val="24"/>
          <w:szCs w:val="24"/>
        </w:rPr>
      </w:pPr>
      <w:r w:rsidRPr="0074302C">
        <w:rPr>
          <w:rFonts w:ascii="Arial" w:hAnsi="Arial" w:cs="Arial"/>
          <w:sz w:val="24"/>
          <w:szCs w:val="24"/>
        </w:rPr>
        <w:t>Porque obliga a cada uno a justificar su interpretación frente a los demás, es posible tomar conciencia de aspectos contradictorios. Además, a través de la discusión, conoce las interpretaciones de sus compañeros y se confrontan.</w:t>
      </w:r>
      <w:r>
        <w:rPr>
          <w:rFonts w:ascii="Arial" w:hAnsi="Arial" w:cs="Arial"/>
          <w:sz w:val="24"/>
          <w:szCs w:val="24"/>
        </w:rPr>
        <w:t xml:space="preserve"> </w:t>
      </w:r>
      <w:r w:rsidRPr="0074302C">
        <w:rPr>
          <w:rFonts w:ascii="Arial" w:hAnsi="Arial" w:cs="Arial"/>
          <w:sz w:val="24"/>
          <w:szCs w:val="24"/>
        </w:rPr>
        <w:t xml:space="preserve">Esto lleva a acudir al texto y construir nuevas respuestas, acercándose </w:t>
      </w:r>
      <w:r w:rsidRPr="0074302C">
        <w:rPr>
          <w:rFonts w:ascii="Arial" w:hAnsi="Arial" w:cs="Arial"/>
          <w:sz w:val="24"/>
          <w:szCs w:val="24"/>
        </w:rPr>
        <w:t>más</w:t>
      </w:r>
      <w:r w:rsidRPr="0074302C">
        <w:rPr>
          <w:rFonts w:ascii="Arial" w:hAnsi="Arial" w:cs="Arial"/>
          <w:sz w:val="24"/>
          <w:szCs w:val="24"/>
        </w:rPr>
        <w:t xml:space="preserve"> al significado que el autor quiso transmitir</w:t>
      </w:r>
    </w:p>
    <w:p w14:paraId="7723FE12" w14:textId="77777777" w:rsidR="0074302C" w:rsidRPr="00115B62" w:rsidRDefault="0074302C" w:rsidP="0074302C">
      <w:pPr>
        <w:rPr>
          <w:rFonts w:ascii="Arial" w:hAnsi="Arial" w:cs="Arial"/>
          <w:sz w:val="24"/>
          <w:szCs w:val="24"/>
        </w:rPr>
      </w:pPr>
    </w:p>
    <w:p w14:paraId="1AC24686" w14:textId="3F571C88"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 xml:space="preserve">13. El docente puede facilitar y ampliar la construcción de las interpretaciones de un texto estimulando: </w:t>
      </w:r>
    </w:p>
    <w:p w14:paraId="0C4C7156" w14:textId="7E8D63AF" w:rsidR="0074302C" w:rsidRPr="0074302C" w:rsidRDefault="0074302C" w:rsidP="0074302C">
      <w:pPr>
        <w:pStyle w:val="Prrafodelista"/>
        <w:numPr>
          <w:ilvl w:val="0"/>
          <w:numId w:val="2"/>
        </w:numPr>
        <w:rPr>
          <w:rFonts w:ascii="Arial" w:hAnsi="Arial" w:cs="Arial"/>
          <w:sz w:val="24"/>
          <w:szCs w:val="24"/>
        </w:rPr>
      </w:pPr>
      <w:r w:rsidRPr="0074302C">
        <w:rPr>
          <w:rFonts w:ascii="Arial" w:hAnsi="Arial" w:cs="Arial"/>
          <w:sz w:val="24"/>
          <w:szCs w:val="24"/>
        </w:rPr>
        <w:t>Las estrategias que el niño usa para comprender el texto</w:t>
      </w:r>
    </w:p>
    <w:p w14:paraId="275A4DCF" w14:textId="11362D09" w:rsidR="0074302C" w:rsidRPr="0074302C" w:rsidRDefault="0074302C" w:rsidP="0074302C">
      <w:pPr>
        <w:pStyle w:val="Prrafodelista"/>
        <w:numPr>
          <w:ilvl w:val="0"/>
          <w:numId w:val="2"/>
        </w:numPr>
        <w:rPr>
          <w:rFonts w:ascii="Arial" w:hAnsi="Arial" w:cs="Arial"/>
          <w:sz w:val="24"/>
          <w:szCs w:val="24"/>
        </w:rPr>
      </w:pPr>
      <w:r w:rsidRPr="0074302C">
        <w:rPr>
          <w:rFonts w:ascii="Arial" w:hAnsi="Arial" w:cs="Arial"/>
          <w:sz w:val="24"/>
          <w:szCs w:val="24"/>
        </w:rPr>
        <w:t>El concepto previo y/o la experiencia del niño</w:t>
      </w:r>
    </w:p>
    <w:p w14:paraId="2A183C60" w14:textId="666A5A81" w:rsidR="00115B62" w:rsidRPr="0074302C" w:rsidRDefault="0074302C" w:rsidP="0074302C">
      <w:pPr>
        <w:pStyle w:val="Prrafodelista"/>
        <w:numPr>
          <w:ilvl w:val="0"/>
          <w:numId w:val="2"/>
        </w:numPr>
        <w:rPr>
          <w:rFonts w:ascii="Arial" w:hAnsi="Arial" w:cs="Arial"/>
          <w:sz w:val="24"/>
          <w:szCs w:val="24"/>
        </w:rPr>
      </w:pPr>
      <w:r w:rsidRPr="0074302C">
        <w:rPr>
          <w:rFonts w:ascii="Arial" w:hAnsi="Arial" w:cs="Arial"/>
          <w:sz w:val="24"/>
          <w:szCs w:val="24"/>
        </w:rPr>
        <w:t>Las características y la organización del texto</w:t>
      </w:r>
    </w:p>
    <w:p w14:paraId="191EF576" w14:textId="77777777" w:rsidR="0074302C" w:rsidRPr="00115B62" w:rsidRDefault="0074302C" w:rsidP="0074302C">
      <w:pPr>
        <w:rPr>
          <w:rFonts w:ascii="Arial" w:hAnsi="Arial" w:cs="Arial"/>
          <w:sz w:val="24"/>
          <w:szCs w:val="24"/>
        </w:rPr>
      </w:pPr>
    </w:p>
    <w:p w14:paraId="7ED10377" w14:textId="73C7AE5C" w:rsidR="00115B62" w:rsidRPr="00115B62"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14:paraId="337EEF35" w14:textId="6A48DF48" w:rsidR="00115B62" w:rsidRDefault="00F81D41" w:rsidP="00115B62">
      <w:pPr>
        <w:rPr>
          <w:rFonts w:ascii="Arial" w:hAnsi="Arial" w:cs="Arial"/>
          <w:sz w:val="24"/>
          <w:szCs w:val="24"/>
        </w:rPr>
      </w:pPr>
      <w:r w:rsidRPr="00F81D41">
        <w:rPr>
          <w:rFonts w:ascii="Arial" w:hAnsi="Arial" w:cs="Arial"/>
          <w:sz w:val="24"/>
          <w:szCs w:val="24"/>
        </w:rPr>
        <w:t xml:space="preserve">No visual sobre el tema, como conversaciones, experimentos, </w:t>
      </w:r>
      <w:r w:rsidR="00016C0A" w:rsidRPr="00F81D41">
        <w:rPr>
          <w:rFonts w:ascii="Arial" w:hAnsi="Arial" w:cs="Arial"/>
          <w:sz w:val="24"/>
          <w:szCs w:val="24"/>
        </w:rPr>
        <w:t>etc.</w:t>
      </w:r>
    </w:p>
    <w:p w14:paraId="21BBAEA2" w14:textId="77777777" w:rsidR="00F81D41" w:rsidRPr="00115B62" w:rsidRDefault="00F81D41" w:rsidP="00115B62">
      <w:pPr>
        <w:rPr>
          <w:rFonts w:ascii="Arial" w:hAnsi="Arial" w:cs="Arial"/>
          <w:sz w:val="24"/>
          <w:szCs w:val="24"/>
        </w:rPr>
      </w:pPr>
    </w:p>
    <w:p w14:paraId="6DDF14D0" w14:textId="59A95A56" w:rsidR="009A6B31" w:rsidRPr="009A6B31" w:rsidRDefault="00A54DDA" w:rsidP="00115B62">
      <w:pPr>
        <w:rPr>
          <w:rFonts w:ascii="Arial" w:hAnsi="Arial" w:cs="Arial"/>
          <w:sz w:val="24"/>
          <w:szCs w:val="24"/>
        </w:rPr>
      </w:pPr>
      <w:r>
        <w:rPr>
          <w:rFonts w:ascii="Arial" w:hAnsi="Arial" w:cs="Arial"/>
          <w:sz w:val="24"/>
          <w:szCs w:val="24"/>
        </w:rPr>
        <w:t xml:space="preserve">   </w:t>
      </w:r>
      <w:r w:rsidR="00115B62" w:rsidRPr="00115B62">
        <w:rPr>
          <w:rFonts w:ascii="Arial" w:hAnsi="Arial" w:cs="Arial"/>
          <w:sz w:val="24"/>
          <w:szCs w:val="24"/>
        </w:rPr>
        <w:t>15. ¿Qué debemos hacer cuando el texto plantea problemas cuya solución está fuera del alcance de la estructura intelectual de los niños, o les plantea conflictos afectivos o cognoscitivos que no logran superar?</w:t>
      </w:r>
    </w:p>
    <w:p w14:paraId="29C8FEFF" w14:textId="66BAEB6B" w:rsidR="009A6B31" w:rsidRPr="00F81D41" w:rsidRDefault="00F81D41">
      <w:pPr>
        <w:rPr>
          <w:rFonts w:ascii="Arial" w:hAnsi="Arial" w:cs="Arial"/>
          <w:sz w:val="24"/>
          <w:szCs w:val="24"/>
        </w:rPr>
      </w:pPr>
      <w:r w:rsidRPr="00F81D41">
        <w:rPr>
          <w:rFonts w:ascii="Arial" w:hAnsi="Arial" w:cs="Arial"/>
          <w:sz w:val="24"/>
          <w:szCs w:val="24"/>
        </w:rPr>
        <w:t>Considerar positivo que hayan logrado la máxima comprensión de la que son capaces</w:t>
      </w:r>
    </w:p>
    <w:sectPr w:rsidR="009A6B31" w:rsidRPr="00F81D41" w:rsidSect="009A6B31">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6B4"/>
    <w:multiLevelType w:val="hybridMultilevel"/>
    <w:tmpl w:val="471689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31"/>
    <w:rsid w:val="00016C0A"/>
    <w:rsid w:val="00052F35"/>
    <w:rsid w:val="00115B62"/>
    <w:rsid w:val="003728A6"/>
    <w:rsid w:val="00644FEA"/>
    <w:rsid w:val="0074302C"/>
    <w:rsid w:val="008239D9"/>
    <w:rsid w:val="00910805"/>
    <w:rsid w:val="009A6B31"/>
    <w:rsid w:val="00A54DDA"/>
    <w:rsid w:val="00AD08C7"/>
    <w:rsid w:val="00C9361D"/>
    <w:rsid w:val="00E12F3D"/>
    <w:rsid w:val="00E43668"/>
    <w:rsid w:val="00F81D41"/>
    <w:rsid w:val="00F8211B"/>
    <w:rsid w:val="00F84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F910"/>
  <w15:chartTrackingRefBased/>
  <w15:docId w15:val="{D7CB9C77-ADFF-4C11-97D7-21C66710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4</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14</cp:revision>
  <dcterms:created xsi:type="dcterms:W3CDTF">2021-04-23T13:23:00Z</dcterms:created>
  <dcterms:modified xsi:type="dcterms:W3CDTF">2021-04-24T02:44:00Z</dcterms:modified>
</cp:coreProperties>
</file>