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33DF5" w14:textId="09267197"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ESCUELA NORMAL DE EDUCACIÓN PREESCOLAR</w:t>
      </w:r>
    </w:p>
    <w:p w14:paraId="06BC8CE4" w14:textId="0422618E"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sz w:val="28"/>
        </w:rPr>
        <w:t>Licenciatura en Educación Preescolar</w:t>
      </w:r>
    </w:p>
    <w:p w14:paraId="0A75B2BD" w14:textId="22E0660E" w:rsidR="00C15C11" w:rsidRDefault="00626799" w:rsidP="00C15C11">
      <w:pPr>
        <w:jc w:val="center"/>
        <w:rPr>
          <w:rFonts w:ascii="Century Gothic" w:hAnsi="Century Gothic" w:cs="Times New Roman"/>
          <w:sz w:val="24"/>
        </w:rPr>
      </w:pPr>
      <w:r w:rsidRPr="00C15C11">
        <w:rPr>
          <w:rFonts w:ascii="Century Gothic" w:hAnsi="Century Gothic"/>
          <w:noProof/>
          <w:lang w:eastAsia="es-MX"/>
        </w:rPr>
        <w:drawing>
          <wp:anchor distT="0" distB="0" distL="114300" distR="114300" simplePos="0" relativeHeight="251659264" behindDoc="0" locked="0" layoutInCell="1" allowOverlap="1" wp14:anchorId="12C2CBA8" wp14:editId="15B7E368">
            <wp:simplePos x="0" y="0"/>
            <wp:positionH relativeFrom="column">
              <wp:posOffset>2301240</wp:posOffset>
            </wp:positionH>
            <wp:positionV relativeFrom="paragraph">
              <wp:posOffset>237490</wp:posOffset>
            </wp:positionV>
            <wp:extent cx="952500" cy="1154430"/>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C11" w:rsidRPr="00C15C11">
        <w:rPr>
          <w:rFonts w:ascii="Century Gothic" w:hAnsi="Century Gothic" w:cs="Times New Roman"/>
          <w:sz w:val="24"/>
        </w:rPr>
        <w:t>Ciclo escolar 2020-2021</w:t>
      </w:r>
    </w:p>
    <w:p w14:paraId="5BDE4869" w14:textId="77777777" w:rsidR="00626799" w:rsidRDefault="00626799" w:rsidP="00C15C11">
      <w:pPr>
        <w:jc w:val="center"/>
        <w:rPr>
          <w:rFonts w:ascii="Century Gothic" w:hAnsi="Century Gothic" w:cs="Times New Roman"/>
          <w:sz w:val="24"/>
        </w:rPr>
      </w:pPr>
    </w:p>
    <w:p w14:paraId="798CDA01" w14:textId="77777777" w:rsidR="00626799" w:rsidRDefault="00626799" w:rsidP="00C15C11">
      <w:pPr>
        <w:jc w:val="center"/>
        <w:rPr>
          <w:rFonts w:ascii="Century Gothic" w:hAnsi="Century Gothic" w:cs="Times New Roman"/>
          <w:sz w:val="24"/>
        </w:rPr>
      </w:pPr>
    </w:p>
    <w:p w14:paraId="2B944DDA" w14:textId="77777777" w:rsidR="00626799" w:rsidRDefault="00626799" w:rsidP="00C15C11">
      <w:pPr>
        <w:jc w:val="center"/>
        <w:rPr>
          <w:rFonts w:ascii="Century Gothic" w:hAnsi="Century Gothic" w:cs="Times New Roman"/>
          <w:sz w:val="24"/>
        </w:rPr>
      </w:pPr>
    </w:p>
    <w:p w14:paraId="737B76D7" w14:textId="77777777" w:rsidR="00626799" w:rsidRPr="00C15C11" w:rsidRDefault="00626799" w:rsidP="00C15C11">
      <w:pPr>
        <w:jc w:val="center"/>
        <w:rPr>
          <w:rFonts w:ascii="Century Gothic" w:hAnsi="Century Gothic" w:cs="Times New Roman"/>
          <w:sz w:val="24"/>
        </w:rPr>
      </w:pPr>
    </w:p>
    <w:p w14:paraId="6056C111" w14:textId="347D506A" w:rsidR="00C15C11" w:rsidRPr="00C15C11" w:rsidRDefault="00C15C11" w:rsidP="00C15C11">
      <w:pPr>
        <w:jc w:val="center"/>
        <w:rPr>
          <w:rFonts w:ascii="Century Gothic" w:hAnsi="Century Gothic" w:cs="Times New Roman"/>
          <w:b/>
          <w:sz w:val="28"/>
        </w:rPr>
      </w:pPr>
      <w:r w:rsidRPr="00C15C11">
        <w:rPr>
          <w:rFonts w:ascii="Century Gothic" w:hAnsi="Century Gothic" w:cs="Times New Roman"/>
          <w:b/>
          <w:sz w:val="28"/>
        </w:rPr>
        <w:t>Curso.</w:t>
      </w:r>
      <w:r w:rsidRPr="00C15C11">
        <w:rPr>
          <w:rFonts w:ascii="Century Gothic" w:hAnsi="Century Gothic" w:cs="Times New Roman"/>
          <w:sz w:val="28"/>
        </w:rPr>
        <w:t xml:space="preserve"> </w:t>
      </w:r>
      <w:r w:rsidR="00E55472">
        <w:rPr>
          <w:rFonts w:ascii="Century Gothic" w:hAnsi="Century Gothic" w:cs="Times New Roman"/>
          <w:sz w:val="28"/>
        </w:rPr>
        <w:t>Desarrollo de la competencia lectoral</w:t>
      </w:r>
    </w:p>
    <w:p w14:paraId="7B39A328" w14:textId="2CF5228C"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 xml:space="preserve">Docente. </w:t>
      </w:r>
      <w:r w:rsidR="00E55472">
        <w:rPr>
          <w:rFonts w:ascii="Century Gothic" w:hAnsi="Century Gothic" w:cs="Times New Roman"/>
          <w:sz w:val="28"/>
        </w:rPr>
        <w:t xml:space="preserve">Humberto Valdez </w:t>
      </w:r>
      <w:r w:rsidR="00626799">
        <w:rPr>
          <w:rFonts w:ascii="Century Gothic" w:hAnsi="Century Gothic" w:cs="Times New Roman"/>
          <w:sz w:val="28"/>
        </w:rPr>
        <w:t>Sánchez</w:t>
      </w:r>
    </w:p>
    <w:p w14:paraId="6D352AA4" w14:textId="77777777" w:rsidR="00C15C11" w:rsidRPr="00C15C11" w:rsidRDefault="00C15C11" w:rsidP="00C15C11">
      <w:pPr>
        <w:rPr>
          <w:rFonts w:ascii="Century Gothic" w:hAnsi="Century Gothic" w:cs="Times New Roman"/>
          <w:sz w:val="24"/>
        </w:rPr>
      </w:pPr>
    </w:p>
    <w:p w14:paraId="2BB1D22F" w14:textId="4D9A0DD4" w:rsidR="00C15C11" w:rsidRPr="00C15C11" w:rsidRDefault="00C15C11" w:rsidP="00C15C11">
      <w:pPr>
        <w:jc w:val="center"/>
        <w:rPr>
          <w:rFonts w:ascii="Century Gothic" w:hAnsi="Century Gothic" w:cs="Times New Roman"/>
          <w:b/>
          <w:color w:val="000000"/>
          <w:sz w:val="28"/>
        </w:rPr>
      </w:pPr>
      <w:r w:rsidRPr="00C15C11">
        <w:rPr>
          <w:rFonts w:ascii="Century Gothic" w:hAnsi="Century Gothic" w:cs="Times New Roman"/>
          <w:b/>
          <w:color w:val="000000"/>
          <w:sz w:val="28"/>
        </w:rPr>
        <w:t xml:space="preserve">Unidad de aprendizaje </w:t>
      </w:r>
      <w:r>
        <w:rPr>
          <w:rFonts w:ascii="Century Gothic" w:hAnsi="Century Gothic" w:cs="Times New Roman"/>
          <w:b/>
          <w:color w:val="000000"/>
          <w:sz w:val="28"/>
        </w:rPr>
        <w:t xml:space="preserve">l. </w:t>
      </w:r>
      <w:r w:rsidR="00626799">
        <w:rPr>
          <w:rFonts w:ascii="Century Gothic" w:hAnsi="Century Gothic" w:cs="Times New Roman"/>
          <w:b/>
          <w:color w:val="000000"/>
          <w:sz w:val="28"/>
        </w:rPr>
        <w:t>Saber lo que es leer</w:t>
      </w:r>
    </w:p>
    <w:p w14:paraId="5FD9319C" w14:textId="77777777" w:rsidR="00C15C11" w:rsidRPr="00C15C11" w:rsidRDefault="00C15C11" w:rsidP="00C15C11">
      <w:pPr>
        <w:jc w:val="center"/>
        <w:rPr>
          <w:rFonts w:ascii="Century Gothic" w:hAnsi="Century Gothic" w:cs="Times New Roman"/>
          <w:b/>
          <w:sz w:val="24"/>
        </w:rPr>
      </w:pPr>
      <w:r w:rsidRPr="00C15C11">
        <w:rPr>
          <w:rFonts w:ascii="Century Gothic" w:hAnsi="Century Gothic" w:cs="Times New Roman"/>
          <w:b/>
          <w:sz w:val="24"/>
        </w:rPr>
        <w:t>Competencias de la unidad:</w:t>
      </w:r>
    </w:p>
    <w:p w14:paraId="2A51140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Detecta los procesos de aprendizaje de sus alumnos para favorecer su desarrollo cognitivo y socioemocional.</w:t>
      </w:r>
    </w:p>
    <w:p w14:paraId="7BAB3D77" w14:textId="77777777" w:rsidR="00C15C11" w:rsidRDefault="00C15C11" w:rsidP="00C15C11">
      <w:pPr>
        <w:pStyle w:val="Prrafodelista"/>
        <w:numPr>
          <w:ilvl w:val="0"/>
          <w:numId w:val="7"/>
        </w:numPr>
        <w:jc w:val="center"/>
        <w:rPr>
          <w:rFonts w:ascii="Century Gothic" w:hAnsi="Century Gothic" w:cs="Times New Roman"/>
          <w:sz w:val="24"/>
        </w:rPr>
      </w:pPr>
      <w:r w:rsidRPr="00C15C11">
        <w:rPr>
          <w:rFonts w:ascii="Century Gothic" w:hAnsi="Century Gothic" w:cs="Times New Roman"/>
          <w:sz w:val="24"/>
        </w:rPr>
        <w:t>Integra recursos de la investigación educativa para enriquecer su práctica profesional, expresando su interés por el conocimiento, la ciencia y la mejora de la educación.</w:t>
      </w:r>
    </w:p>
    <w:p w14:paraId="73620B05" w14:textId="77777777" w:rsidR="00C15C11" w:rsidRPr="00C15C11" w:rsidRDefault="00C15C11" w:rsidP="00C15C11">
      <w:pPr>
        <w:jc w:val="center"/>
        <w:rPr>
          <w:rFonts w:ascii="Century Gothic" w:hAnsi="Century Gothic" w:cs="Times New Roman"/>
          <w:b/>
          <w:sz w:val="24"/>
        </w:rPr>
      </w:pPr>
    </w:p>
    <w:p w14:paraId="134DA459" w14:textId="22443DA6" w:rsidR="00C15C11" w:rsidRPr="00CD52D7" w:rsidRDefault="00C15C11" w:rsidP="00C15C11">
      <w:pPr>
        <w:jc w:val="center"/>
        <w:rPr>
          <w:rFonts w:ascii="Century Gothic" w:hAnsi="Century Gothic" w:cs="Times New Roman"/>
          <w:b/>
          <w:i/>
          <w:sz w:val="28"/>
          <w:u w:val="single"/>
        </w:rPr>
      </w:pPr>
      <w:r w:rsidRPr="00626799">
        <w:rPr>
          <w:rFonts w:ascii="Century Gothic" w:hAnsi="Century Gothic" w:cs="Times New Roman"/>
          <w:b/>
          <w:i/>
          <w:sz w:val="28"/>
          <w:u w:val="single"/>
        </w:rPr>
        <w:t xml:space="preserve">Nombre de actividad. </w:t>
      </w:r>
      <w:r w:rsidR="00CD52D7" w:rsidRPr="00CD52D7">
        <w:rPr>
          <w:rFonts w:ascii="Century Gothic" w:hAnsi="Century Gothic" w:cs="Times New Roman"/>
          <w:b/>
          <w:i/>
          <w:sz w:val="28"/>
          <w:u w:val="single"/>
        </w:rPr>
        <w:t>La relatividad de la enseñanza y la relatividad de la comprensión: un enfoque psicogenético</w:t>
      </w:r>
    </w:p>
    <w:p w14:paraId="24A6A29B" w14:textId="77777777" w:rsidR="00C15C11" w:rsidRPr="00C15C11" w:rsidRDefault="00C15C11" w:rsidP="00C15C11">
      <w:pPr>
        <w:pStyle w:val="Prrafodelista"/>
        <w:ind w:left="1701"/>
        <w:jc w:val="center"/>
        <w:rPr>
          <w:rFonts w:ascii="Century Gothic" w:hAnsi="Century Gothic" w:cs="Times New Roman"/>
          <w:sz w:val="28"/>
        </w:rPr>
      </w:pPr>
    </w:p>
    <w:p w14:paraId="27B8D799" w14:textId="77777777"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Alumna.</w:t>
      </w:r>
      <w:r w:rsidRPr="00C15C11">
        <w:rPr>
          <w:rFonts w:ascii="Century Gothic" w:hAnsi="Century Gothic" w:cs="Times New Roman"/>
          <w:sz w:val="28"/>
        </w:rPr>
        <w:t xml:space="preserve"> Norma Janette Zarate Agundis</w:t>
      </w:r>
    </w:p>
    <w:p w14:paraId="7933C067" w14:textId="2ABB6393" w:rsidR="00C15C11" w:rsidRPr="00C15C11" w:rsidRDefault="00C15C11" w:rsidP="00C15C11">
      <w:pPr>
        <w:jc w:val="center"/>
        <w:rPr>
          <w:rFonts w:ascii="Century Gothic" w:hAnsi="Century Gothic" w:cs="Times New Roman"/>
          <w:sz w:val="28"/>
        </w:rPr>
      </w:pPr>
      <w:r w:rsidRPr="00C15C11">
        <w:rPr>
          <w:rFonts w:ascii="Century Gothic" w:hAnsi="Century Gothic" w:cs="Times New Roman"/>
          <w:b/>
          <w:sz w:val="28"/>
        </w:rPr>
        <w:t>Grupo.</w:t>
      </w:r>
      <w:r w:rsidRPr="00C15C11">
        <w:rPr>
          <w:rFonts w:ascii="Century Gothic" w:hAnsi="Century Gothic" w:cs="Times New Roman"/>
          <w:sz w:val="28"/>
        </w:rPr>
        <w:t xml:space="preserve"> 2C</w:t>
      </w:r>
    </w:p>
    <w:p w14:paraId="5169159F" w14:textId="32B99528" w:rsidR="00C15C11" w:rsidRPr="00C15C11" w:rsidRDefault="00917B9A" w:rsidP="00C15C11">
      <w:pPr>
        <w:jc w:val="center"/>
        <w:rPr>
          <w:rFonts w:ascii="Century Gothic" w:hAnsi="Century Gothic" w:cs="Times New Roman"/>
          <w:sz w:val="24"/>
        </w:rPr>
      </w:pPr>
      <w:r>
        <w:rPr>
          <w:rFonts w:ascii="Century Gothic" w:hAnsi="Century Gothic" w:cs="Times New Roman"/>
          <w:sz w:val="24"/>
        </w:rPr>
        <w:t xml:space="preserve">Abril </w:t>
      </w:r>
      <w:r w:rsidR="00C15C11" w:rsidRPr="00C15C11">
        <w:rPr>
          <w:rFonts w:ascii="Century Gothic" w:hAnsi="Century Gothic" w:cs="Times New Roman"/>
          <w:sz w:val="24"/>
        </w:rPr>
        <w:t>2021</w:t>
      </w:r>
    </w:p>
    <w:p w14:paraId="4AB824FA" w14:textId="152B1EAC" w:rsidR="00F82AB6" w:rsidRPr="00C15C11" w:rsidRDefault="00F82AB6" w:rsidP="00C15C11">
      <w:pPr>
        <w:spacing w:after="200" w:line="276" w:lineRule="auto"/>
        <w:rPr>
          <w:rFonts w:ascii="Century Gothic" w:hAnsi="Century Gothic" w:cs="Times New Roman"/>
          <w:sz w:val="28"/>
        </w:rPr>
      </w:pPr>
    </w:p>
    <w:p w14:paraId="1A4E4F36" w14:textId="7CDDCBC5" w:rsidR="009013FA" w:rsidRDefault="009013FA">
      <w:pPr>
        <w:rPr>
          <w:rFonts w:ascii="Century Gothic" w:hAnsi="Century Gothic" w:cs="Arial"/>
          <w:b/>
          <w:bCs/>
          <w:sz w:val="24"/>
          <w:szCs w:val="24"/>
        </w:rPr>
      </w:pPr>
    </w:p>
    <w:p w14:paraId="75BF42DF" w14:textId="77777777" w:rsidR="00964B00" w:rsidRDefault="00964B00" w:rsidP="00E55472">
      <w:pPr>
        <w:jc w:val="both"/>
        <w:rPr>
          <w:rFonts w:ascii="Century Gothic" w:hAnsi="Century Gothic" w:cs="Arial"/>
          <w:b/>
          <w:bCs/>
          <w:sz w:val="24"/>
          <w:szCs w:val="24"/>
        </w:rPr>
      </w:pPr>
    </w:p>
    <w:p w14:paraId="483D59DB"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lastRenderedPageBreak/>
        <w:t xml:space="preserve">1.- Tradicionalmente, la comprensión ha sido concebida como la extracción del significado transmitido por el texto.  Sin embargo, de acuerdo a las definiciones de comprensión que formulan los psicolingüistas contemporáneos muestran que algo fundamental ha cambiado: </w:t>
      </w:r>
    </w:p>
    <w:p w14:paraId="21AB3A1B" w14:textId="5A697486"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Se pone en primer plano la actividad cognoscitiva del lector: el significado no está en el texto, es construido por el sujeto a través de su interacción con él.</w:t>
      </w:r>
    </w:p>
    <w:p w14:paraId="74AD0437" w14:textId="77777777" w:rsidR="00CD52D7" w:rsidRPr="00CD52D7" w:rsidRDefault="00CD52D7" w:rsidP="00CD52D7">
      <w:pPr>
        <w:jc w:val="both"/>
        <w:rPr>
          <w:rFonts w:ascii="Century Gothic" w:hAnsi="Century Gothic" w:cs="Arial"/>
          <w:b/>
          <w:bCs/>
          <w:sz w:val="24"/>
          <w:szCs w:val="24"/>
        </w:rPr>
      </w:pPr>
    </w:p>
    <w:p w14:paraId="2C87B422"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1AA817EB" w14:textId="03BFBA17" w:rsidR="004D538A" w:rsidRDefault="004D538A" w:rsidP="004D538A">
      <w:pPr>
        <w:pStyle w:val="Prrafodelista"/>
        <w:numPr>
          <w:ilvl w:val="0"/>
          <w:numId w:val="38"/>
        </w:numPr>
        <w:jc w:val="both"/>
        <w:rPr>
          <w:rFonts w:ascii="Century Gothic" w:hAnsi="Century Gothic" w:cs="Arial"/>
          <w:bCs/>
          <w:sz w:val="24"/>
          <w:szCs w:val="24"/>
        </w:rPr>
      </w:pPr>
      <w:r>
        <w:rPr>
          <w:rFonts w:ascii="Century Gothic" w:hAnsi="Century Gothic" w:cs="Arial"/>
          <w:bCs/>
          <w:sz w:val="24"/>
          <w:szCs w:val="24"/>
        </w:rPr>
        <w:t>Lo que sabe sobre el tema específico tratado en el texto</w:t>
      </w:r>
    </w:p>
    <w:p w14:paraId="6D52C9D0" w14:textId="597A31FA" w:rsidR="004D538A" w:rsidRDefault="004D538A" w:rsidP="004D538A">
      <w:pPr>
        <w:pStyle w:val="Prrafodelista"/>
        <w:numPr>
          <w:ilvl w:val="0"/>
          <w:numId w:val="38"/>
        </w:numPr>
        <w:jc w:val="both"/>
        <w:rPr>
          <w:rFonts w:ascii="Century Gothic" w:hAnsi="Century Gothic" w:cs="Arial"/>
          <w:bCs/>
          <w:sz w:val="24"/>
          <w:szCs w:val="24"/>
        </w:rPr>
      </w:pPr>
      <w:r>
        <w:rPr>
          <w:rFonts w:ascii="Century Gothic" w:hAnsi="Century Gothic" w:cs="Arial"/>
          <w:bCs/>
          <w:sz w:val="24"/>
          <w:szCs w:val="24"/>
        </w:rPr>
        <w:t>Su estructura cognoscitiva (como está organizado su conocimiento)</w:t>
      </w:r>
    </w:p>
    <w:p w14:paraId="681CABF6" w14:textId="75349D3B" w:rsidR="004D538A" w:rsidRDefault="004D538A" w:rsidP="004D538A">
      <w:pPr>
        <w:pStyle w:val="Prrafodelista"/>
        <w:numPr>
          <w:ilvl w:val="0"/>
          <w:numId w:val="38"/>
        </w:numPr>
        <w:jc w:val="both"/>
        <w:rPr>
          <w:rFonts w:ascii="Century Gothic" w:hAnsi="Century Gothic" w:cs="Arial"/>
          <w:bCs/>
          <w:sz w:val="24"/>
          <w:szCs w:val="24"/>
        </w:rPr>
      </w:pPr>
      <w:r>
        <w:rPr>
          <w:rFonts w:ascii="Century Gothic" w:hAnsi="Century Gothic" w:cs="Arial"/>
          <w:bCs/>
          <w:sz w:val="24"/>
          <w:szCs w:val="24"/>
        </w:rPr>
        <w:t>Su competencia lingüística en general</w:t>
      </w:r>
    </w:p>
    <w:p w14:paraId="7BD6A994" w14:textId="3947A62B" w:rsidR="004D538A" w:rsidRDefault="004D538A" w:rsidP="004D538A">
      <w:pPr>
        <w:pStyle w:val="Prrafodelista"/>
        <w:numPr>
          <w:ilvl w:val="0"/>
          <w:numId w:val="38"/>
        </w:numPr>
        <w:jc w:val="both"/>
        <w:rPr>
          <w:rFonts w:ascii="Century Gothic" w:hAnsi="Century Gothic" w:cs="Arial"/>
          <w:bCs/>
          <w:sz w:val="24"/>
          <w:szCs w:val="24"/>
        </w:rPr>
      </w:pPr>
      <w:r>
        <w:rPr>
          <w:rFonts w:ascii="Century Gothic" w:hAnsi="Century Gothic" w:cs="Arial"/>
          <w:bCs/>
          <w:sz w:val="24"/>
          <w:szCs w:val="24"/>
        </w:rPr>
        <w:t>Su conocimiento de la lengua escrita en particular</w:t>
      </w:r>
    </w:p>
    <w:p w14:paraId="2F53B4B1" w14:textId="6D866FC1" w:rsidR="004D538A" w:rsidRPr="004D538A" w:rsidRDefault="004D538A" w:rsidP="004D538A">
      <w:pPr>
        <w:pStyle w:val="Prrafodelista"/>
        <w:numPr>
          <w:ilvl w:val="0"/>
          <w:numId w:val="38"/>
        </w:numPr>
        <w:jc w:val="both"/>
        <w:rPr>
          <w:rFonts w:ascii="Century Gothic" w:hAnsi="Century Gothic" w:cs="Arial"/>
          <w:bCs/>
          <w:sz w:val="24"/>
          <w:szCs w:val="24"/>
        </w:rPr>
      </w:pPr>
      <w:r>
        <w:rPr>
          <w:rFonts w:ascii="Century Gothic" w:hAnsi="Century Gothic" w:cs="Arial"/>
          <w:bCs/>
          <w:sz w:val="24"/>
          <w:szCs w:val="24"/>
        </w:rPr>
        <w:t>El grado de familiaridad con el género literario</w:t>
      </w:r>
    </w:p>
    <w:p w14:paraId="6D164375" w14:textId="77777777" w:rsidR="00CD52D7" w:rsidRPr="00CD52D7" w:rsidRDefault="00CD52D7" w:rsidP="00CD52D7">
      <w:pPr>
        <w:jc w:val="both"/>
        <w:rPr>
          <w:rFonts w:ascii="Century Gothic" w:hAnsi="Century Gothic" w:cs="Arial"/>
          <w:b/>
          <w:bCs/>
          <w:sz w:val="24"/>
          <w:szCs w:val="24"/>
        </w:rPr>
      </w:pPr>
    </w:p>
    <w:p w14:paraId="0A26C7CF"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3.- Adams y Bruce señalan que, además de los conocimientos previos, hay otro factor que desempeñan un papel importante en la interpretación que los sujetos hacen de los textos leídos: </w:t>
      </w:r>
    </w:p>
    <w:p w14:paraId="3FDC2F31" w14:textId="360165FB"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La forma de pensar</w:t>
      </w:r>
    </w:p>
    <w:p w14:paraId="0CCBFDAF" w14:textId="77777777" w:rsidR="00CD52D7" w:rsidRPr="00CD52D7" w:rsidRDefault="00CD52D7" w:rsidP="00CD52D7">
      <w:pPr>
        <w:jc w:val="both"/>
        <w:rPr>
          <w:rFonts w:ascii="Century Gothic" w:hAnsi="Century Gothic" w:cs="Arial"/>
          <w:b/>
          <w:bCs/>
          <w:sz w:val="24"/>
          <w:szCs w:val="24"/>
        </w:rPr>
      </w:pPr>
    </w:p>
    <w:p w14:paraId="08CFDFDF"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4.- El sujeto puede construir un significado distinto al nuestro. Esto no implica que no ha comprendido el texto, sino que… </w:t>
      </w:r>
    </w:p>
    <w:p w14:paraId="6EB2276C" w14:textId="2B29F3B7"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Lo ha interpretado a su manera, a través de sus instrumentos de asimilación, en pocas palabras de su interacción con el texto.</w:t>
      </w:r>
    </w:p>
    <w:p w14:paraId="29CC1174" w14:textId="77777777" w:rsidR="00CD52D7" w:rsidRPr="00CD52D7" w:rsidRDefault="00CD52D7" w:rsidP="00CD52D7">
      <w:pPr>
        <w:jc w:val="both"/>
        <w:rPr>
          <w:rFonts w:ascii="Century Gothic" w:hAnsi="Century Gothic" w:cs="Arial"/>
          <w:b/>
          <w:bCs/>
          <w:sz w:val="24"/>
          <w:szCs w:val="24"/>
        </w:rPr>
      </w:pPr>
    </w:p>
    <w:p w14:paraId="14C665C3"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5.- No obstante, esto no significa que las interpretaciones del lector sean arbitrarias, es… </w:t>
      </w:r>
    </w:p>
    <w:p w14:paraId="03777E56" w14:textId="2E1BFA83"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Un proceso donde el lector intenta construir uno o más significados dentro del texto, que guarden relación con sus propiedades objetivas.</w:t>
      </w:r>
    </w:p>
    <w:p w14:paraId="1A3A9C6B" w14:textId="77777777" w:rsidR="00CD52D7" w:rsidRPr="00CD52D7" w:rsidRDefault="00CD52D7" w:rsidP="00CD52D7">
      <w:pPr>
        <w:jc w:val="both"/>
        <w:rPr>
          <w:rFonts w:ascii="Century Gothic" w:hAnsi="Century Gothic" w:cs="Arial"/>
          <w:b/>
          <w:bCs/>
          <w:sz w:val="24"/>
          <w:szCs w:val="24"/>
        </w:rPr>
      </w:pPr>
    </w:p>
    <w:p w14:paraId="558F7FA6"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lastRenderedPageBreak/>
        <w:t xml:space="preserve">6.- El progreso del conocimiento se hace posible gracias a la capacidad de los esquemas cognoscitivos de acomodarse a lo nuevo, en la medida en que… </w:t>
      </w:r>
    </w:p>
    <w:p w14:paraId="02664D6F" w14:textId="2A638E3F"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Lo nuevo sea suficientemente cercano a lo ya construido como para ser asimilable por los conocimientos previos del sujeto.</w:t>
      </w:r>
    </w:p>
    <w:p w14:paraId="7D20E7C8" w14:textId="77777777" w:rsidR="00CD52D7" w:rsidRPr="00CD52D7" w:rsidRDefault="00CD52D7" w:rsidP="00CD52D7">
      <w:pPr>
        <w:jc w:val="both"/>
        <w:rPr>
          <w:rFonts w:ascii="Century Gothic" w:hAnsi="Century Gothic" w:cs="Arial"/>
          <w:b/>
          <w:bCs/>
          <w:sz w:val="24"/>
          <w:szCs w:val="24"/>
        </w:rPr>
      </w:pPr>
    </w:p>
    <w:p w14:paraId="7268D3BF"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 vez coinciden con los objetivos del educador. Esto significa que la enseñanza debe tomar en cuenta…</w:t>
      </w:r>
    </w:p>
    <w:p w14:paraId="0871966F" w14:textId="6047EBEC" w:rsidR="004D538A" w:rsidRPr="00C00667" w:rsidRDefault="00C00667" w:rsidP="00CD52D7">
      <w:pPr>
        <w:jc w:val="both"/>
        <w:rPr>
          <w:rFonts w:ascii="Century Gothic" w:hAnsi="Century Gothic" w:cs="Arial"/>
          <w:bCs/>
          <w:sz w:val="24"/>
          <w:szCs w:val="24"/>
        </w:rPr>
      </w:pPr>
      <w:r>
        <w:rPr>
          <w:rFonts w:ascii="Century Gothic" w:hAnsi="Century Gothic" w:cs="Arial"/>
          <w:bCs/>
          <w:sz w:val="24"/>
          <w:szCs w:val="24"/>
        </w:rPr>
        <w:t>Todo el contexto del sujeto que aprende, su manera de interpretar, de asimilar, las estrategias que realiza para aprender, etc.</w:t>
      </w:r>
      <w:bookmarkStart w:id="0" w:name="_GoBack"/>
      <w:bookmarkEnd w:id="0"/>
    </w:p>
    <w:p w14:paraId="3A903C66" w14:textId="77777777" w:rsidR="00CD52D7" w:rsidRPr="00CD52D7" w:rsidRDefault="00CD52D7" w:rsidP="00CD52D7">
      <w:pPr>
        <w:jc w:val="both"/>
        <w:rPr>
          <w:rFonts w:ascii="Century Gothic" w:hAnsi="Century Gothic" w:cs="Arial"/>
          <w:b/>
          <w:bCs/>
          <w:sz w:val="24"/>
          <w:szCs w:val="24"/>
        </w:rPr>
      </w:pPr>
    </w:p>
    <w:p w14:paraId="4A69F231"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8.- Enseñanza y aprendizaje, con demasiada frecuencia, son dos conceptos que se confunden, que se los utiliza como si aludieran a una misma realidad, pero presentan dos grandes diferencias: </w:t>
      </w:r>
    </w:p>
    <w:p w14:paraId="230A0266" w14:textId="0500D849" w:rsidR="00B75E5F" w:rsidRPr="00B75E5F" w:rsidRDefault="00B75E5F" w:rsidP="00B75E5F">
      <w:pPr>
        <w:pStyle w:val="Prrafodelista"/>
        <w:numPr>
          <w:ilvl w:val="0"/>
          <w:numId w:val="34"/>
        </w:numPr>
        <w:jc w:val="both"/>
        <w:rPr>
          <w:rFonts w:ascii="Century Gothic" w:hAnsi="Century Gothic" w:cs="Arial"/>
          <w:b/>
          <w:bCs/>
          <w:sz w:val="24"/>
          <w:szCs w:val="24"/>
        </w:rPr>
      </w:pPr>
      <w:r>
        <w:rPr>
          <w:rFonts w:ascii="Century Gothic" w:hAnsi="Century Gothic" w:cs="Arial"/>
          <w:bCs/>
          <w:sz w:val="24"/>
          <w:szCs w:val="24"/>
        </w:rPr>
        <w:t>El aprendizaje es una actividad interna del individuo, es continuo y se encuentra evolucionando mientras tiene oportunidades de ejercerse en situaciones funcionales.</w:t>
      </w:r>
    </w:p>
    <w:p w14:paraId="1D634954" w14:textId="574A868D" w:rsidR="00B75E5F" w:rsidRPr="00B75E5F" w:rsidRDefault="00B75E5F" w:rsidP="00B75E5F">
      <w:pPr>
        <w:pStyle w:val="Prrafodelista"/>
        <w:numPr>
          <w:ilvl w:val="0"/>
          <w:numId w:val="34"/>
        </w:numPr>
        <w:jc w:val="both"/>
        <w:rPr>
          <w:rFonts w:ascii="Century Gothic" w:hAnsi="Century Gothic" w:cs="Arial"/>
          <w:b/>
          <w:bCs/>
          <w:sz w:val="24"/>
          <w:szCs w:val="24"/>
        </w:rPr>
      </w:pPr>
      <w:r>
        <w:rPr>
          <w:rFonts w:ascii="Century Gothic" w:hAnsi="Century Gothic" w:cs="Arial"/>
          <w:bCs/>
          <w:sz w:val="24"/>
          <w:szCs w:val="24"/>
        </w:rPr>
        <w:t>La enseñanza es una intervención exterior, es transitoria: comienza cuando el aprendizaje se ha iniciado y se detiene en un momento dado.</w:t>
      </w:r>
    </w:p>
    <w:p w14:paraId="5D7D132C" w14:textId="77777777" w:rsidR="00CD52D7" w:rsidRPr="00CD52D7" w:rsidRDefault="00CD52D7" w:rsidP="00CD52D7">
      <w:pPr>
        <w:jc w:val="both"/>
        <w:rPr>
          <w:rFonts w:ascii="Century Gothic" w:hAnsi="Century Gothic" w:cs="Arial"/>
          <w:b/>
          <w:bCs/>
          <w:sz w:val="24"/>
          <w:szCs w:val="24"/>
        </w:rPr>
      </w:pPr>
    </w:p>
    <w:p w14:paraId="225562DE"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9.- ¿Desde cuándo se plantea el niño el problema de comprender la lectura, desde cuándo interviene el adulto en este proceso? </w:t>
      </w:r>
    </w:p>
    <w:p w14:paraId="6118B25A" w14:textId="48B6C399" w:rsidR="00B75E5F" w:rsidRPr="00B75E5F" w:rsidRDefault="00B75E5F" w:rsidP="00CD52D7">
      <w:pPr>
        <w:jc w:val="both"/>
        <w:rPr>
          <w:rFonts w:ascii="Century Gothic" w:hAnsi="Century Gothic" w:cs="Arial"/>
          <w:bCs/>
          <w:sz w:val="24"/>
          <w:szCs w:val="24"/>
        </w:rPr>
      </w:pPr>
      <w:r>
        <w:rPr>
          <w:rFonts w:ascii="Century Gothic" w:hAnsi="Century Gothic" w:cs="Arial"/>
          <w:bCs/>
          <w:sz w:val="24"/>
          <w:szCs w:val="24"/>
        </w:rPr>
        <w:t>Comienza cuando alguien le lee un cuento y le responde a sus preguntas de ¿“que dice ahí”?</w:t>
      </w:r>
    </w:p>
    <w:p w14:paraId="40BE96FF" w14:textId="77777777" w:rsidR="00CD52D7" w:rsidRPr="00CD52D7" w:rsidRDefault="00CD52D7" w:rsidP="00CD52D7">
      <w:pPr>
        <w:jc w:val="both"/>
        <w:rPr>
          <w:rFonts w:ascii="Century Gothic" w:hAnsi="Century Gothic" w:cs="Arial"/>
          <w:b/>
          <w:bCs/>
          <w:sz w:val="24"/>
          <w:szCs w:val="24"/>
        </w:rPr>
      </w:pPr>
    </w:p>
    <w:p w14:paraId="6AB37EE3"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10.- El sistema educativo debe abordar el problema de la comprensión de la lectura desde el nivel preescolar, pero la situación de lectura, así como el material que se propone, debe ser significativo desde el punto de vista </w:t>
      </w:r>
      <w:r w:rsidRPr="00CD52D7">
        <w:rPr>
          <w:rFonts w:ascii="Century Gothic" w:hAnsi="Century Gothic" w:cs="Arial"/>
          <w:b/>
          <w:bCs/>
          <w:sz w:val="24"/>
          <w:szCs w:val="24"/>
        </w:rPr>
        <w:lastRenderedPageBreak/>
        <w:t xml:space="preserve">del niño. La lectura debe tener en la escuela los tres valores sociales que tiene en la vida cotidiana: </w:t>
      </w:r>
    </w:p>
    <w:p w14:paraId="267A9941" w14:textId="67F8570A" w:rsidR="00B75E5F" w:rsidRDefault="00B75E5F" w:rsidP="00B75E5F">
      <w:pPr>
        <w:pStyle w:val="Prrafodelista"/>
        <w:numPr>
          <w:ilvl w:val="0"/>
          <w:numId w:val="35"/>
        </w:numPr>
        <w:jc w:val="both"/>
        <w:rPr>
          <w:rFonts w:ascii="Century Gothic" w:hAnsi="Century Gothic" w:cs="Arial"/>
          <w:bCs/>
          <w:sz w:val="24"/>
          <w:szCs w:val="24"/>
        </w:rPr>
      </w:pPr>
      <w:r>
        <w:rPr>
          <w:rFonts w:ascii="Century Gothic" w:hAnsi="Century Gothic" w:cs="Arial"/>
          <w:bCs/>
          <w:sz w:val="24"/>
          <w:szCs w:val="24"/>
        </w:rPr>
        <w:t>Como medio de comunicación</w:t>
      </w:r>
    </w:p>
    <w:p w14:paraId="047DC4EC" w14:textId="6125C3C1" w:rsidR="00B75E5F" w:rsidRDefault="00B75E5F" w:rsidP="00B75E5F">
      <w:pPr>
        <w:pStyle w:val="Prrafodelista"/>
        <w:numPr>
          <w:ilvl w:val="0"/>
          <w:numId w:val="35"/>
        </w:numPr>
        <w:jc w:val="both"/>
        <w:rPr>
          <w:rFonts w:ascii="Century Gothic" w:hAnsi="Century Gothic" w:cs="Arial"/>
          <w:bCs/>
          <w:sz w:val="24"/>
          <w:szCs w:val="24"/>
        </w:rPr>
      </w:pPr>
      <w:r>
        <w:rPr>
          <w:rFonts w:ascii="Century Gothic" w:hAnsi="Century Gothic" w:cs="Arial"/>
          <w:bCs/>
          <w:sz w:val="24"/>
          <w:szCs w:val="24"/>
        </w:rPr>
        <w:t>Como instrumento de recreación</w:t>
      </w:r>
    </w:p>
    <w:p w14:paraId="788D55E9" w14:textId="0D8BD264" w:rsidR="00B75E5F" w:rsidRPr="00B75E5F" w:rsidRDefault="00B75E5F" w:rsidP="00B75E5F">
      <w:pPr>
        <w:pStyle w:val="Prrafodelista"/>
        <w:numPr>
          <w:ilvl w:val="0"/>
          <w:numId w:val="35"/>
        </w:numPr>
        <w:jc w:val="both"/>
        <w:rPr>
          <w:rFonts w:ascii="Century Gothic" w:hAnsi="Century Gothic" w:cs="Arial"/>
          <w:bCs/>
          <w:sz w:val="24"/>
          <w:szCs w:val="24"/>
        </w:rPr>
      </w:pPr>
      <w:r>
        <w:rPr>
          <w:rFonts w:ascii="Century Gothic" w:hAnsi="Century Gothic" w:cs="Arial"/>
          <w:bCs/>
          <w:sz w:val="24"/>
          <w:szCs w:val="24"/>
        </w:rPr>
        <w:t>Como fuente de información, útil para resolver problemas reales</w:t>
      </w:r>
    </w:p>
    <w:p w14:paraId="0317CAE5" w14:textId="77777777" w:rsidR="00CD52D7" w:rsidRPr="00CD52D7" w:rsidRDefault="00CD52D7" w:rsidP="00CD52D7">
      <w:pPr>
        <w:jc w:val="both"/>
        <w:rPr>
          <w:rFonts w:ascii="Century Gothic" w:hAnsi="Century Gothic" w:cs="Arial"/>
          <w:b/>
          <w:bCs/>
          <w:sz w:val="24"/>
          <w:szCs w:val="24"/>
        </w:rPr>
      </w:pPr>
    </w:p>
    <w:p w14:paraId="42CF7368"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48130C03" w14:textId="68A49660" w:rsidR="00B75E5F" w:rsidRDefault="00B75E5F" w:rsidP="00B75E5F">
      <w:pPr>
        <w:pStyle w:val="Prrafodelista"/>
        <w:numPr>
          <w:ilvl w:val="0"/>
          <w:numId w:val="36"/>
        </w:numPr>
        <w:jc w:val="both"/>
        <w:rPr>
          <w:rFonts w:ascii="Century Gothic" w:hAnsi="Century Gothic" w:cs="Arial"/>
          <w:bCs/>
          <w:sz w:val="24"/>
          <w:szCs w:val="24"/>
        </w:rPr>
      </w:pPr>
      <w:r>
        <w:rPr>
          <w:rFonts w:ascii="Century Gothic" w:hAnsi="Century Gothic" w:cs="Arial"/>
          <w:bCs/>
          <w:sz w:val="24"/>
          <w:szCs w:val="24"/>
        </w:rPr>
        <w:t>Porque lo son, pues representan el significado construido por el niño a través de su interacción con el texto.</w:t>
      </w:r>
    </w:p>
    <w:p w14:paraId="6629B228" w14:textId="6A42F489" w:rsidR="00B75E5F" w:rsidRPr="00B75E5F" w:rsidRDefault="00B75E5F" w:rsidP="00B75E5F">
      <w:pPr>
        <w:pStyle w:val="Prrafodelista"/>
        <w:numPr>
          <w:ilvl w:val="0"/>
          <w:numId w:val="36"/>
        </w:numPr>
        <w:jc w:val="both"/>
        <w:rPr>
          <w:rFonts w:ascii="Century Gothic" w:hAnsi="Century Gothic" w:cs="Arial"/>
          <w:bCs/>
          <w:sz w:val="24"/>
          <w:szCs w:val="24"/>
        </w:rPr>
      </w:pPr>
      <w:r>
        <w:rPr>
          <w:rFonts w:ascii="Century Gothic" w:hAnsi="Century Gothic" w:cs="Arial"/>
          <w:bCs/>
          <w:sz w:val="24"/>
          <w:szCs w:val="24"/>
        </w:rPr>
        <w:t>Porque si no creamos un clima en que el “error” está permitido, el niño no se arriesgará a equivocarse.</w:t>
      </w:r>
    </w:p>
    <w:p w14:paraId="2B8B29D0" w14:textId="77777777" w:rsidR="00CD52D7" w:rsidRPr="00CD52D7" w:rsidRDefault="00CD52D7" w:rsidP="00CD52D7">
      <w:pPr>
        <w:jc w:val="both"/>
        <w:rPr>
          <w:rFonts w:ascii="Century Gothic" w:hAnsi="Century Gothic" w:cs="Arial"/>
          <w:b/>
          <w:bCs/>
          <w:sz w:val="24"/>
          <w:szCs w:val="24"/>
        </w:rPr>
      </w:pPr>
    </w:p>
    <w:p w14:paraId="25AC2DB2" w14:textId="77777777" w:rsidR="00B75E5F"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12.- Para ayudar al niño a comprender mejor lo que ha comprendido originalmente se usa la discusión y se recurre al texto para aclarar las dudas y superar los conflictos. La discusión entre los niños es fundamental…</w:t>
      </w:r>
    </w:p>
    <w:p w14:paraId="14CFD08E" w14:textId="17E2964A" w:rsidR="00CD52D7" w:rsidRPr="00CD52D7" w:rsidRDefault="00B75E5F" w:rsidP="00CD52D7">
      <w:pPr>
        <w:jc w:val="both"/>
        <w:rPr>
          <w:rFonts w:ascii="Century Gothic" w:hAnsi="Century Gothic" w:cs="Arial"/>
          <w:b/>
          <w:bCs/>
          <w:sz w:val="24"/>
          <w:szCs w:val="24"/>
        </w:rPr>
      </w:pPr>
      <w:r>
        <w:rPr>
          <w:rFonts w:ascii="Century Gothic" w:hAnsi="Century Gothic" w:cs="Arial"/>
          <w:bCs/>
          <w:sz w:val="24"/>
          <w:szCs w:val="24"/>
        </w:rPr>
        <w:t>Porque obliga a cada uno a justificar su interpretación frente a los demás y se hace posible tomar conciencia de aspectos contradictorios que coexisten en la propia interpretación, porque cada niño conoce las interpretaciones que sus compañeros han hecho del mismo texto y se hace posible confrontarlas, coordinar los puntos de vista y acudir al texto con nuevas preguntas, construyendo nuevas respuestas y aproximándose más a lo que el autor quiso decir.</w:t>
      </w:r>
      <w:r w:rsidR="00CD52D7" w:rsidRPr="00CD52D7">
        <w:rPr>
          <w:rFonts w:ascii="Century Gothic" w:hAnsi="Century Gothic" w:cs="Arial"/>
          <w:b/>
          <w:bCs/>
          <w:sz w:val="24"/>
          <w:szCs w:val="24"/>
        </w:rPr>
        <w:t xml:space="preserve"> </w:t>
      </w:r>
    </w:p>
    <w:p w14:paraId="03808FB6" w14:textId="77777777" w:rsidR="00CD52D7" w:rsidRPr="00CD52D7" w:rsidRDefault="00CD52D7" w:rsidP="00CD52D7">
      <w:pPr>
        <w:jc w:val="both"/>
        <w:rPr>
          <w:rFonts w:ascii="Century Gothic" w:hAnsi="Century Gothic" w:cs="Arial"/>
          <w:b/>
          <w:bCs/>
          <w:sz w:val="24"/>
          <w:szCs w:val="24"/>
        </w:rPr>
      </w:pPr>
    </w:p>
    <w:p w14:paraId="7615EE77"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13.- El docente puede facilitar y ampliar la construcción de las interpretaciones de un texto estimulando: </w:t>
      </w:r>
    </w:p>
    <w:p w14:paraId="6AAC4642" w14:textId="34E5EE84" w:rsidR="00B75E5F" w:rsidRDefault="00B75E5F" w:rsidP="00B75E5F">
      <w:pPr>
        <w:pStyle w:val="Prrafodelista"/>
        <w:numPr>
          <w:ilvl w:val="0"/>
          <w:numId w:val="37"/>
        </w:numPr>
        <w:jc w:val="both"/>
        <w:rPr>
          <w:rFonts w:ascii="Century Gothic" w:hAnsi="Century Gothic" w:cs="Arial"/>
          <w:bCs/>
          <w:sz w:val="24"/>
          <w:szCs w:val="24"/>
        </w:rPr>
      </w:pPr>
      <w:r>
        <w:rPr>
          <w:rFonts w:ascii="Century Gothic" w:hAnsi="Century Gothic" w:cs="Arial"/>
          <w:bCs/>
          <w:sz w:val="24"/>
          <w:szCs w:val="24"/>
        </w:rPr>
        <w:t>Las estrategias o procesos que el sujeto usa para comprender el texto</w:t>
      </w:r>
    </w:p>
    <w:p w14:paraId="1C138BC6" w14:textId="1E8F99F1" w:rsidR="00B75E5F" w:rsidRDefault="00B75E5F" w:rsidP="00B75E5F">
      <w:pPr>
        <w:pStyle w:val="Prrafodelista"/>
        <w:numPr>
          <w:ilvl w:val="0"/>
          <w:numId w:val="37"/>
        </w:numPr>
        <w:jc w:val="both"/>
        <w:rPr>
          <w:rFonts w:ascii="Century Gothic" w:hAnsi="Century Gothic" w:cs="Arial"/>
          <w:bCs/>
          <w:sz w:val="24"/>
          <w:szCs w:val="24"/>
        </w:rPr>
      </w:pPr>
      <w:r>
        <w:rPr>
          <w:rFonts w:ascii="Century Gothic" w:hAnsi="Century Gothic" w:cs="Arial"/>
          <w:bCs/>
          <w:sz w:val="24"/>
          <w:szCs w:val="24"/>
        </w:rPr>
        <w:t>El conocimiento previo o la experiencia de quien aprende</w:t>
      </w:r>
    </w:p>
    <w:p w14:paraId="06116C2D" w14:textId="6C25CD13" w:rsidR="00B75E5F" w:rsidRPr="00B75E5F" w:rsidRDefault="00B75E5F" w:rsidP="00B75E5F">
      <w:pPr>
        <w:pStyle w:val="Prrafodelista"/>
        <w:numPr>
          <w:ilvl w:val="0"/>
          <w:numId w:val="37"/>
        </w:numPr>
        <w:jc w:val="both"/>
        <w:rPr>
          <w:rFonts w:ascii="Century Gothic" w:hAnsi="Century Gothic" w:cs="Arial"/>
          <w:bCs/>
          <w:sz w:val="24"/>
          <w:szCs w:val="24"/>
        </w:rPr>
      </w:pPr>
      <w:r>
        <w:rPr>
          <w:rFonts w:ascii="Century Gothic" w:hAnsi="Century Gothic" w:cs="Arial"/>
          <w:bCs/>
          <w:sz w:val="24"/>
          <w:szCs w:val="24"/>
        </w:rPr>
        <w:t>Las características y la organización del texto</w:t>
      </w:r>
    </w:p>
    <w:p w14:paraId="426A31A8" w14:textId="77777777" w:rsidR="00CD52D7" w:rsidRDefault="00CD52D7" w:rsidP="00CD52D7">
      <w:pPr>
        <w:jc w:val="both"/>
        <w:rPr>
          <w:rFonts w:ascii="Century Gothic" w:hAnsi="Century Gothic" w:cs="Arial"/>
          <w:b/>
          <w:bCs/>
          <w:sz w:val="24"/>
          <w:szCs w:val="24"/>
        </w:rPr>
      </w:pPr>
    </w:p>
    <w:p w14:paraId="632B1FD8" w14:textId="77777777" w:rsidR="004D538A" w:rsidRPr="00CD52D7" w:rsidRDefault="004D538A" w:rsidP="00CD52D7">
      <w:pPr>
        <w:jc w:val="both"/>
        <w:rPr>
          <w:rFonts w:ascii="Century Gothic" w:hAnsi="Century Gothic" w:cs="Arial"/>
          <w:b/>
          <w:bCs/>
          <w:sz w:val="24"/>
          <w:szCs w:val="24"/>
        </w:rPr>
      </w:pPr>
    </w:p>
    <w:p w14:paraId="7EFFDF8E"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14.- En algunos casos, el conocimiento previo de los niños no estará en condiciones de acomodarse suficientemente a los problemas que el texto les plantea, habrá que proponer entonces otras actividades que contribuyan a enriquecer su información: </w:t>
      </w:r>
    </w:p>
    <w:p w14:paraId="2C415A2F" w14:textId="570FD0C0"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Conversaciones, experimentos que les permitan reflexionar, otras lecturas, etc.</w:t>
      </w:r>
    </w:p>
    <w:p w14:paraId="39304F82" w14:textId="77777777" w:rsidR="00CD52D7" w:rsidRPr="00CD52D7" w:rsidRDefault="00CD52D7" w:rsidP="00CD52D7">
      <w:pPr>
        <w:jc w:val="both"/>
        <w:rPr>
          <w:rFonts w:ascii="Century Gothic" w:hAnsi="Century Gothic" w:cs="Arial"/>
          <w:b/>
          <w:bCs/>
          <w:sz w:val="24"/>
          <w:szCs w:val="24"/>
        </w:rPr>
      </w:pPr>
    </w:p>
    <w:p w14:paraId="0D67110F" w14:textId="77777777" w:rsidR="00CD52D7" w:rsidRDefault="00CD52D7" w:rsidP="00CD52D7">
      <w:pPr>
        <w:jc w:val="both"/>
        <w:rPr>
          <w:rFonts w:ascii="Century Gothic" w:hAnsi="Century Gothic" w:cs="Arial"/>
          <w:b/>
          <w:bCs/>
          <w:sz w:val="24"/>
          <w:szCs w:val="24"/>
        </w:rPr>
      </w:pPr>
      <w:r w:rsidRPr="00CD52D7">
        <w:rPr>
          <w:rFonts w:ascii="Century Gothic" w:hAnsi="Century Gothic" w:cs="Arial"/>
          <w:b/>
          <w:bCs/>
          <w:sz w:val="24"/>
          <w:szCs w:val="24"/>
        </w:rPr>
        <w:t xml:space="preserve">15.- ¿Qué debemos hacer cuando el texto plantea problemas cuya solución está fuera del alcance de la estructura intelectual de los niños, o les plantea conflictos afectivos o cognoscitivos que no logran superar?  </w:t>
      </w:r>
    </w:p>
    <w:p w14:paraId="14C83716" w14:textId="7B986D6F" w:rsidR="004D538A" w:rsidRPr="004D538A" w:rsidRDefault="004D538A" w:rsidP="00CD52D7">
      <w:pPr>
        <w:jc w:val="both"/>
        <w:rPr>
          <w:rFonts w:ascii="Century Gothic" w:hAnsi="Century Gothic" w:cs="Arial"/>
          <w:bCs/>
          <w:sz w:val="24"/>
          <w:szCs w:val="24"/>
        </w:rPr>
      </w:pPr>
      <w:r>
        <w:rPr>
          <w:rFonts w:ascii="Century Gothic" w:hAnsi="Century Gothic" w:cs="Arial"/>
          <w:bCs/>
          <w:sz w:val="24"/>
          <w:szCs w:val="24"/>
        </w:rPr>
        <w:t>No pretender que lleguen mas allá donde su estructura se los permite, sino considerar como efectivo lo que pueden hacer en ese momento.</w:t>
      </w:r>
    </w:p>
    <w:p w14:paraId="495D0947" w14:textId="40E462E3" w:rsidR="00C26166" w:rsidRPr="00C26166" w:rsidRDefault="00C26166" w:rsidP="00DB255D">
      <w:pPr>
        <w:jc w:val="both"/>
        <w:rPr>
          <w:rFonts w:ascii="Century Gothic" w:hAnsi="Century Gothic" w:cs="Arial"/>
          <w:bCs/>
          <w:sz w:val="24"/>
          <w:szCs w:val="24"/>
        </w:rPr>
      </w:pPr>
    </w:p>
    <w:sectPr w:rsidR="00C26166" w:rsidRPr="00C26166" w:rsidSect="00626799">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2B"/>
    <w:multiLevelType w:val="hybridMultilevel"/>
    <w:tmpl w:val="A60E0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E0708"/>
    <w:multiLevelType w:val="hybridMultilevel"/>
    <w:tmpl w:val="F650E6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541299"/>
    <w:multiLevelType w:val="hybridMultilevel"/>
    <w:tmpl w:val="7A0EC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B4C78"/>
    <w:multiLevelType w:val="hybridMultilevel"/>
    <w:tmpl w:val="AE7C4F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B211A2"/>
    <w:multiLevelType w:val="multilevel"/>
    <w:tmpl w:val="378AF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9E5B9A"/>
    <w:multiLevelType w:val="hybridMultilevel"/>
    <w:tmpl w:val="B4AE1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F3249E"/>
    <w:multiLevelType w:val="hybridMultilevel"/>
    <w:tmpl w:val="E8382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1D513B"/>
    <w:multiLevelType w:val="hybridMultilevel"/>
    <w:tmpl w:val="3A982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F62C19"/>
    <w:multiLevelType w:val="hybridMultilevel"/>
    <w:tmpl w:val="F22C43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C002B0"/>
    <w:multiLevelType w:val="hybridMultilevel"/>
    <w:tmpl w:val="7FDCA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F93F00"/>
    <w:multiLevelType w:val="hybridMultilevel"/>
    <w:tmpl w:val="55EA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A1DEE"/>
    <w:multiLevelType w:val="hybridMultilevel"/>
    <w:tmpl w:val="BCCA2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2E51B0"/>
    <w:multiLevelType w:val="multilevel"/>
    <w:tmpl w:val="434A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F5579DB"/>
    <w:multiLevelType w:val="multilevel"/>
    <w:tmpl w:val="468E42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FF03E55"/>
    <w:multiLevelType w:val="hybridMultilevel"/>
    <w:tmpl w:val="0506F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5522EB"/>
    <w:multiLevelType w:val="hybridMultilevel"/>
    <w:tmpl w:val="C7E4ECF4"/>
    <w:lvl w:ilvl="0" w:tplc="6B2856E4">
      <w:numFmt w:val="bullet"/>
      <w:lvlText w:val="-"/>
      <w:lvlJc w:val="left"/>
      <w:pPr>
        <w:ind w:left="1080" w:hanging="360"/>
      </w:pPr>
      <w:rPr>
        <w:rFonts w:ascii="Century Gothic" w:eastAsia="Times New Roman" w:hAnsi="Century Gothic" w:cs="Segoe U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58C78B7"/>
    <w:multiLevelType w:val="hybridMultilevel"/>
    <w:tmpl w:val="99B8A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B92134"/>
    <w:multiLevelType w:val="hybridMultilevel"/>
    <w:tmpl w:val="EBA85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EF1069"/>
    <w:multiLevelType w:val="hybridMultilevel"/>
    <w:tmpl w:val="65A25A96"/>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9">
    <w:nsid w:val="39FA7774"/>
    <w:multiLevelType w:val="hybridMultilevel"/>
    <w:tmpl w:val="D3529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A9477F"/>
    <w:multiLevelType w:val="hybridMultilevel"/>
    <w:tmpl w:val="2E04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973B15"/>
    <w:multiLevelType w:val="multilevel"/>
    <w:tmpl w:val="B7584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33C0C62"/>
    <w:multiLevelType w:val="hybridMultilevel"/>
    <w:tmpl w:val="6720B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C46D07"/>
    <w:multiLevelType w:val="hybridMultilevel"/>
    <w:tmpl w:val="BFE67A82"/>
    <w:lvl w:ilvl="0" w:tplc="608E8E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5528A9"/>
    <w:multiLevelType w:val="hybridMultilevel"/>
    <w:tmpl w:val="43907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C57FA7"/>
    <w:multiLevelType w:val="hybridMultilevel"/>
    <w:tmpl w:val="EF924B5C"/>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94B1704"/>
    <w:multiLevelType w:val="hybridMultilevel"/>
    <w:tmpl w:val="8A74F768"/>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14164D"/>
    <w:multiLevelType w:val="hybridMultilevel"/>
    <w:tmpl w:val="72CC9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414829"/>
    <w:multiLevelType w:val="multilevel"/>
    <w:tmpl w:val="2D660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520A0253"/>
    <w:multiLevelType w:val="hybridMultilevel"/>
    <w:tmpl w:val="C1268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C46DA1"/>
    <w:multiLevelType w:val="hybridMultilevel"/>
    <w:tmpl w:val="329E3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F952D2"/>
    <w:multiLevelType w:val="hybridMultilevel"/>
    <w:tmpl w:val="366C2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072277"/>
    <w:multiLevelType w:val="hybridMultilevel"/>
    <w:tmpl w:val="CB145C42"/>
    <w:lvl w:ilvl="0" w:tplc="08447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54372E"/>
    <w:multiLevelType w:val="hybridMultilevel"/>
    <w:tmpl w:val="11FAF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5B3E14"/>
    <w:multiLevelType w:val="hybridMultilevel"/>
    <w:tmpl w:val="6F0A2F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A63374"/>
    <w:multiLevelType w:val="hybridMultilevel"/>
    <w:tmpl w:val="64602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CB87292"/>
    <w:multiLevelType w:val="hybridMultilevel"/>
    <w:tmpl w:val="474A48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876A00"/>
    <w:multiLevelType w:val="hybridMultilevel"/>
    <w:tmpl w:val="959E4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8"/>
  </w:num>
  <w:num w:numId="4">
    <w:abstractNumId w:val="12"/>
  </w:num>
  <w:num w:numId="5">
    <w:abstractNumId w:val="13"/>
  </w:num>
  <w:num w:numId="6">
    <w:abstractNumId w:val="15"/>
  </w:num>
  <w:num w:numId="7">
    <w:abstractNumId w:val="16"/>
  </w:num>
  <w:num w:numId="8">
    <w:abstractNumId w:val="23"/>
  </w:num>
  <w:num w:numId="9">
    <w:abstractNumId w:val="26"/>
  </w:num>
  <w:num w:numId="10">
    <w:abstractNumId w:val="32"/>
  </w:num>
  <w:num w:numId="11">
    <w:abstractNumId w:val="25"/>
  </w:num>
  <w:num w:numId="12">
    <w:abstractNumId w:val="10"/>
  </w:num>
  <w:num w:numId="13">
    <w:abstractNumId w:val="14"/>
  </w:num>
  <w:num w:numId="14">
    <w:abstractNumId w:val="35"/>
  </w:num>
  <w:num w:numId="15">
    <w:abstractNumId w:val="6"/>
  </w:num>
  <w:num w:numId="16">
    <w:abstractNumId w:val="7"/>
  </w:num>
  <w:num w:numId="17">
    <w:abstractNumId w:val="33"/>
  </w:num>
  <w:num w:numId="18">
    <w:abstractNumId w:val="30"/>
  </w:num>
  <w:num w:numId="19">
    <w:abstractNumId w:val="5"/>
  </w:num>
  <w:num w:numId="20">
    <w:abstractNumId w:val="11"/>
  </w:num>
  <w:num w:numId="21">
    <w:abstractNumId w:val="2"/>
  </w:num>
  <w:num w:numId="22">
    <w:abstractNumId w:val="8"/>
  </w:num>
  <w:num w:numId="23">
    <w:abstractNumId w:val="1"/>
  </w:num>
  <w:num w:numId="24">
    <w:abstractNumId w:val="34"/>
  </w:num>
  <w:num w:numId="25">
    <w:abstractNumId w:val="0"/>
  </w:num>
  <w:num w:numId="26">
    <w:abstractNumId w:val="17"/>
  </w:num>
  <w:num w:numId="27">
    <w:abstractNumId w:val="37"/>
  </w:num>
  <w:num w:numId="28">
    <w:abstractNumId w:val="18"/>
  </w:num>
  <w:num w:numId="29">
    <w:abstractNumId w:val="27"/>
  </w:num>
  <w:num w:numId="30">
    <w:abstractNumId w:val="22"/>
  </w:num>
  <w:num w:numId="31">
    <w:abstractNumId w:val="3"/>
  </w:num>
  <w:num w:numId="32">
    <w:abstractNumId w:val="36"/>
  </w:num>
  <w:num w:numId="33">
    <w:abstractNumId w:val="31"/>
  </w:num>
  <w:num w:numId="34">
    <w:abstractNumId w:val="29"/>
  </w:num>
  <w:num w:numId="35">
    <w:abstractNumId w:val="24"/>
  </w:num>
  <w:num w:numId="36">
    <w:abstractNumId w:val="9"/>
  </w:num>
  <w:num w:numId="37">
    <w:abstractNumId w:val="1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0B"/>
    <w:rsid w:val="000E4009"/>
    <w:rsid w:val="001E0CF5"/>
    <w:rsid w:val="00465D7B"/>
    <w:rsid w:val="004D538A"/>
    <w:rsid w:val="00546A0B"/>
    <w:rsid w:val="00571E9E"/>
    <w:rsid w:val="00626799"/>
    <w:rsid w:val="008503EA"/>
    <w:rsid w:val="009013FA"/>
    <w:rsid w:val="00917B9A"/>
    <w:rsid w:val="00923339"/>
    <w:rsid w:val="00964B00"/>
    <w:rsid w:val="00A55837"/>
    <w:rsid w:val="00AC3B7E"/>
    <w:rsid w:val="00AC4082"/>
    <w:rsid w:val="00B75E5F"/>
    <w:rsid w:val="00C00667"/>
    <w:rsid w:val="00C15C11"/>
    <w:rsid w:val="00C26166"/>
    <w:rsid w:val="00CD52D7"/>
    <w:rsid w:val="00D1035B"/>
    <w:rsid w:val="00D35F5F"/>
    <w:rsid w:val="00D85862"/>
    <w:rsid w:val="00DB255D"/>
    <w:rsid w:val="00E30DD1"/>
    <w:rsid w:val="00E55472"/>
    <w:rsid w:val="00EA39AC"/>
    <w:rsid w:val="00F82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A0B"/>
    <w:pPr>
      <w:ind w:left="720"/>
      <w:contextualSpacing/>
    </w:pPr>
  </w:style>
  <w:style w:type="table" w:styleId="Listaclara-nfasis2">
    <w:name w:val="Light List Accent 2"/>
    <w:basedOn w:val="Tablanormal"/>
    <w:uiPriority w:val="61"/>
    <w:rsid w:val="00D35F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Textodeglobo">
    <w:name w:val="Balloon Text"/>
    <w:basedOn w:val="Normal"/>
    <w:link w:val="TextodegloboCar"/>
    <w:uiPriority w:val="99"/>
    <w:semiHidden/>
    <w:unhideWhenUsed/>
    <w:rsid w:val="00901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cristina reyes rincon</dc:creator>
  <cp:lastModifiedBy>norma</cp:lastModifiedBy>
  <cp:revision>2</cp:revision>
  <dcterms:created xsi:type="dcterms:W3CDTF">2021-04-23T02:05:00Z</dcterms:created>
  <dcterms:modified xsi:type="dcterms:W3CDTF">2021-04-23T02:05:00Z</dcterms:modified>
</cp:coreProperties>
</file>