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71633" w14:textId="66823937" w:rsidR="00FF300C" w:rsidRDefault="00F57427" w:rsidP="00FF300C">
      <w:pPr>
        <w:jc w:val="center"/>
        <w:rPr>
          <w:lang w:val="es-ES"/>
        </w:rPr>
      </w:pPr>
      <w:r w:rsidRPr="00F57427">
        <w:rPr>
          <w:rFonts w:ascii="Times New Roman" w:eastAsia="Times New Roman" w:hAnsi="Times New Roman" w:cs="Times New Roman"/>
          <w:noProof/>
          <w:lang w:eastAsia="es-MX"/>
        </w:rPr>
        <w:drawing>
          <wp:anchor distT="0" distB="0" distL="114300" distR="114300" simplePos="0" relativeHeight="251658240" behindDoc="0" locked="0" layoutInCell="1" allowOverlap="1" wp14:anchorId="05081970" wp14:editId="5AF2358C">
            <wp:simplePos x="0" y="0"/>
            <wp:positionH relativeFrom="column">
              <wp:posOffset>1439635</wp:posOffset>
            </wp:positionH>
            <wp:positionV relativeFrom="paragraph">
              <wp:posOffset>-298450</wp:posOffset>
            </wp:positionV>
            <wp:extent cx="2484120" cy="1842135"/>
            <wp:effectExtent l="0" t="0" r="5080" b="0"/>
            <wp:wrapNone/>
            <wp:docPr id="1" name="Imagen 1" descr="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4120" cy="1842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48135" w14:textId="140031C6" w:rsidR="00F57427" w:rsidRPr="00F57427" w:rsidRDefault="00F57427" w:rsidP="00F57427">
      <w:pPr>
        <w:rPr>
          <w:rFonts w:ascii="Times New Roman" w:eastAsia="Times New Roman" w:hAnsi="Times New Roman" w:cs="Times New Roman"/>
          <w:lang w:eastAsia="es-MX"/>
        </w:rPr>
      </w:pPr>
      <w:r w:rsidRPr="00F57427">
        <w:rPr>
          <w:rFonts w:ascii="Times New Roman" w:eastAsia="Times New Roman" w:hAnsi="Times New Roman" w:cs="Times New Roman"/>
          <w:lang w:eastAsia="es-MX"/>
        </w:rPr>
        <w:fldChar w:fldCharType="begin"/>
      </w:r>
      <w:r w:rsidRPr="00F57427">
        <w:rPr>
          <w:rFonts w:ascii="Times New Roman" w:eastAsia="Times New Roman" w:hAnsi="Times New Roman" w:cs="Times New Roman"/>
          <w:lang w:eastAsia="es-MX"/>
        </w:rPr>
        <w:instrText xml:space="preserve"> INCLUDEPICTURE "/var/folders/ph/skzstt2546qbxnv9b_3g66vc0000gn/T/com.microsoft.Word/WebArchiveCopyPasteTempFiles/2Q==" \* MERGEFORMATINET </w:instrText>
      </w:r>
      <w:r w:rsidRPr="00F57427">
        <w:rPr>
          <w:rFonts w:ascii="Times New Roman" w:eastAsia="Times New Roman" w:hAnsi="Times New Roman" w:cs="Times New Roman"/>
          <w:lang w:eastAsia="es-MX"/>
        </w:rPr>
        <w:fldChar w:fldCharType="separate"/>
      </w:r>
      <w:r w:rsidRPr="00F57427">
        <w:rPr>
          <w:rFonts w:ascii="Times New Roman" w:eastAsia="Times New Roman" w:hAnsi="Times New Roman" w:cs="Times New Roman"/>
          <w:lang w:eastAsia="es-MX"/>
        </w:rPr>
        <w:fldChar w:fldCharType="end"/>
      </w:r>
    </w:p>
    <w:p w14:paraId="220AE108" w14:textId="77777777" w:rsidR="00FF300C" w:rsidRDefault="00FF300C" w:rsidP="00FF300C">
      <w:pPr>
        <w:jc w:val="center"/>
        <w:rPr>
          <w:lang w:val="es-ES"/>
        </w:rPr>
      </w:pPr>
    </w:p>
    <w:p w14:paraId="21A31063" w14:textId="77777777" w:rsidR="00FF300C" w:rsidRDefault="00FF300C" w:rsidP="00FF300C">
      <w:pPr>
        <w:jc w:val="center"/>
        <w:rPr>
          <w:lang w:val="es-ES"/>
        </w:rPr>
      </w:pPr>
    </w:p>
    <w:p w14:paraId="48CD18E2" w14:textId="77777777" w:rsidR="00FF300C" w:rsidRDefault="00FF300C" w:rsidP="00FF300C">
      <w:pPr>
        <w:jc w:val="center"/>
        <w:rPr>
          <w:lang w:val="es-ES"/>
        </w:rPr>
      </w:pPr>
    </w:p>
    <w:p w14:paraId="66442006" w14:textId="77777777" w:rsidR="00FF300C" w:rsidRDefault="00FF300C" w:rsidP="00FF300C">
      <w:pPr>
        <w:jc w:val="center"/>
        <w:rPr>
          <w:lang w:val="es-ES"/>
        </w:rPr>
      </w:pPr>
    </w:p>
    <w:p w14:paraId="719AE69F" w14:textId="77777777" w:rsidR="00FF300C" w:rsidRDefault="00FF300C" w:rsidP="00FF300C">
      <w:pPr>
        <w:jc w:val="center"/>
        <w:rPr>
          <w:lang w:val="es-ES"/>
        </w:rPr>
      </w:pPr>
    </w:p>
    <w:p w14:paraId="171D54CF" w14:textId="1729BC82" w:rsidR="00FF300C" w:rsidRDefault="00FF300C" w:rsidP="00FF300C">
      <w:pPr>
        <w:jc w:val="center"/>
        <w:rPr>
          <w:rFonts w:ascii="Times New Roman" w:hAnsi="Times New Roman" w:cs="Times New Roman"/>
          <w:b/>
          <w:bCs/>
          <w:i/>
          <w:iCs/>
          <w:sz w:val="40"/>
          <w:szCs w:val="40"/>
          <w:lang w:val="es-ES"/>
        </w:rPr>
      </w:pPr>
    </w:p>
    <w:p w14:paraId="6CB8A09C" w14:textId="77777777" w:rsidR="00F57427" w:rsidRPr="00F57427" w:rsidRDefault="00F57427" w:rsidP="00FF300C">
      <w:pPr>
        <w:jc w:val="center"/>
        <w:rPr>
          <w:rFonts w:ascii="Times New Roman" w:hAnsi="Times New Roman" w:cs="Times New Roman"/>
          <w:b/>
          <w:bCs/>
          <w:i/>
          <w:iCs/>
          <w:sz w:val="40"/>
          <w:szCs w:val="40"/>
          <w:lang w:val="es-ES"/>
        </w:rPr>
      </w:pPr>
    </w:p>
    <w:p w14:paraId="0B7B8994" w14:textId="1D59AAF7" w:rsidR="00F57427" w:rsidRPr="00F57427" w:rsidRDefault="00FF300C" w:rsidP="00F57427">
      <w:pPr>
        <w:jc w:val="center"/>
        <w:rPr>
          <w:rFonts w:ascii="Times New Roman" w:hAnsi="Times New Roman" w:cs="Times New Roman"/>
          <w:b/>
          <w:bCs/>
          <w:i/>
          <w:iCs/>
          <w:color w:val="1F3864" w:themeColor="accent1" w:themeShade="80"/>
          <w:sz w:val="40"/>
          <w:szCs w:val="40"/>
          <w:lang w:val="es-ES"/>
        </w:rPr>
      </w:pPr>
      <w:r w:rsidRPr="00F57427">
        <w:rPr>
          <w:rFonts w:ascii="Times New Roman" w:hAnsi="Times New Roman" w:cs="Times New Roman"/>
          <w:b/>
          <w:bCs/>
          <w:i/>
          <w:iCs/>
          <w:color w:val="1F3864" w:themeColor="accent1" w:themeShade="80"/>
          <w:sz w:val="40"/>
          <w:szCs w:val="40"/>
          <w:lang w:val="es-ES"/>
        </w:rPr>
        <w:t>Escuela Normal de Educación Preescolar</w:t>
      </w:r>
    </w:p>
    <w:p w14:paraId="66B72E16" w14:textId="1400820D" w:rsidR="00FF300C" w:rsidRPr="00F57427" w:rsidRDefault="00FF300C" w:rsidP="00FF300C">
      <w:pPr>
        <w:jc w:val="center"/>
        <w:rPr>
          <w:rFonts w:ascii="Times New Roman" w:hAnsi="Times New Roman" w:cs="Times New Roman"/>
          <w:b/>
          <w:bCs/>
          <w:i/>
          <w:iCs/>
          <w:color w:val="1F3864" w:themeColor="accent1" w:themeShade="80"/>
          <w:sz w:val="40"/>
          <w:szCs w:val="40"/>
          <w:lang w:val="es-ES"/>
        </w:rPr>
      </w:pPr>
    </w:p>
    <w:p w14:paraId="7289E8AA" w14:textId="77777777" w:rsidR="00F57427" w:rsidRPr="00F57427" w:rsidRDefault="00F57427" w:rsidP="00FF300C">
      <w:pPr>
        <w:jc w:val="center"/>
        <w:rPr>
          <w:rFonts w:ascii="Times New Roman" w:hAnsi="Times New Roman" w:cs="Times New Roman"/>
          <w:b/>
          <w:bCs/>
          <w:i/>
          <w:iCs/>
          <w:color w:val="1F3864" w:themeColor="accent1" w:themeShade="80"/>
          <w:sz w:val="40"/>
          <w:szCs w:val="40"/>
          <w:lang w:val="es-ES"/>
        </w:rPr>
      </w:pPr>
    </w:p>
    <w:p w14:paraId="70FBE3AA" w14:textId="26FE2BA9" w:rsidR="00FF300C" w:rsidRPr="00F57427" w:rsidRDefault="00FF300C" w:rsidP="00FF300C">
      <w:pPr>
        <w:jc w:val="center"/>
        <w:rPr>
          <w:rFonts w:ascii="Times New Roman" w:hAnsi="Times New Roman" w:cs="Times New Roman"/>
          <w:b/>
          <w:bCs/>
          <w:i/>
          <w:iCs/>
          <w:color w:val="1F3864" w:themeColor="accent1" w:themeShade="80"/>
          <w:sz w:val="40"/>
          <w:szCs w:val="40"/>
          <w:lang w:val="es-ES"/>
        </w:rPr>
      </w:pPr>
      <w:r w:rsidRPr="00F57427">
        <w:rPr>
          <w:rFonts w:ascii="Times New Roman" w:hAnsi="Times New Roman" w:cs="Times New Roman"/>
          <w:b/>
          <w:bCs/>
          <w:i/>
          <w:iCs/>
          <w:color w:val="1F3864" w:themeColor="accent1" w:themeShade="80"/>
          <w:sz w:val="40"/>
          <w:szCs w:val="40"/>
          <w:lang w:val="es-ES"/>
        </w:rPr>
        <w:t xml:space="preserve">Prácticas Sociales del Lenguaje </w:t>
      </w:r>
    </w:p>
    <w:p w14:paraId="7FDDC70F" w14:textId="2FAFA796" w:rsidR="00FF300C" w:rsidRPr="00F57427" w:rsidRDefault="00FF300C" w:rsidP="00FF300C">
      <w:pPr>
        <w:jc w:val="center"/>
        <w:rPr>
          <w:rFonts w:ascii="Times New Roman" w:hAnsi="Times New Roman" w:cs="Times New Roman"/>
          <w:b/>
          <w:bCs/>
          <w:i/>
          <w:iCs/>
          <w:color w:val="1F3864" w:themeColor="accent1" w:themeShade="80"/>
          <w:sz w:val="40"/>
          <w:szCs w:val="40"/>
          <w:lang w:val="es-ES"/>
        </w:rPr>
      </w:pPr>
    </w:p>
    <w:p w14:paraId="00BCF9A4" w14:textId="77777777" w:rsidR="00F57427" w:rsidRPr="00F57427" w:rsidRDefault="00F57427" w:rsidP="00FF300C">
      <w:pPr>
        <w:jc w:val="center"/>
        <w:rPr>
          <w:rFonts w:ascii="Times New Roman" w:hAnsi="Times New Roman" w:cs="Times New Roman"/>
          <w:b/>
          <w:bCs/>
          <w:i/>
          <w:iCs/>
          <w:color w:val="1F3864" w:themeColor="accent1" w:themeShade="80"/>
          <w:sz w:val="40"/>
          <w:szCs w:val="40"/>
          <w:lang w:val="es-ES"/>
        </w:rPr>
      </w:pPr>
    </w:p>
    <w:p w14:paraId="2C036CFC" w14:textId="6CC1BB61" w:rsidR="00FF300C" w:rsidRPr="00F57427" w:rsidRDefault="00F57427" w:rsidP="00FF300C">
      <w:pPr>
        <w:jc w:val="center"/>
        <w:rPr>
          <w:rFonts w:ascii="Times New Roman" w:hAnsi="Times New Roman" w:cs="Times New Roman"/>
          <w:b/>
          <w:bCs/>
          <w:i/>
          <w:iCs/>
          <w:color w:val="1F3864" w:themeColor="accent1" w:themeShade="80"/>
          <w:sz w:val="40"/>
          <w:szCs w:val="40"/>
          <w:lang w:val="es-ES"/>
        </w:rPr>
      </w:pPr>
      <w:r w:rsidRPr="00F57427">
        <w:rPr>
          <w:rFonts w:ascii="Times New Roman" w:hAnsi="Times New Roman" w:cs="Times New Roman"/>
          <w:b/>
          <w:bCs/>
          <w:i/>
          <w:iCs/>
          <w:color w:val="1F3864" w:themeColor="accent1" w:themeShade="80"/>
          <w:sz w:val="40"/>
          <w:szCs w:val="40"/>
          <w:lang w:val="es-ES"/>
        </w:rPr>
        <w:t xml:space="preserve">Prof. Yara Alejandra Hernández Figueroa </w:t>
      </w:r>
    </w:p>
    <w:p w14:paraId="5F3E57EC" w14:textId="7CFFA357" w:rsidR="00F57427" w:rsidRPr="00F57427" w:rsidRDefault="00F57427" w:rsidP="00FF300C">
      <w:pPr>
        <w:jc w:val="center"/>
        <w:rPr>
          <w:rFonts w:ascii="Times New Roman" w:hAnsi="Times New Roman" w:cs="Times New Roman"/>
          <w:b/>
          <w:bCs/>
          <w:i/>
          <w:iCs/>
          <w:color w:val="1F3864" w:themeColor="accent1" w:themeShade="80"/>
          <w:sz w:val="40"/>
          <w:szCs w:val="40"/>
          <w:lang w:val="es-ES"/>
        </w:rPr>
      </w:pPr>
    </w:p>
    <w:p w14:paraId="762A2C03" w14:textId="77777777" w:rsidR="00F57427" w:rsidRPr="00F57427" w:rsidRDefault="00F57427" w:rsidP="00FF300C">
      <w:pPr>
        <w:jc w:val="center"/>
        <w:rPr>
          <w:rFonts w:ascii="Times New Roman" w:hAnsi="Times New Roman" w:cs="Times New Roman"/>
          <w:b/>
          <w:bCs/>
          <w:i/>
          <w:iCs/>
          <w:color w:val="1F3864" w:themeColor="accent1" w:themeShade="80"/>
          <w:sz w:val="40"/>
          <w:szCs w:val="40"/>
          <w:lang w:val="es-ES"/>
        </w:rPr>
      </w:pPr>
    </w:p>
    <w:p w14:paraId="5C799200" w14:textId="4AE76ACC" w:rsidR="00F57427" w:rsidRPr="00F57427" w:rsidRDefault="00F57427" w:rsidP="00FF300C">
      <w:pPr>
        <w:jc w:val="center"/>
        <w:rPr>
          <w:rFonts w:ascii="Times New Roman" w:hAnsi="Times New Roman" w:cs="Times New Roman"/>
          <w:b/>
          <w:bCs/>
          <w:i/>
          <w:iCs/>
          <w:color w:val="1F3864" w:themeColor="accent1" w:themeShade="80"/>
          <w:sz w:val="40"/>
          <w:szCs w:val="40"/>
          <w:lang w:val="es-ES"/>
        </w:rPr>
      </w:pPr>
      <w:r w:rsidRPr="00F57427">
        <w:rPr>
          <w:rFonts w:ascii="Times New Roman" w:hAnsi="Times New Roman" w:cs="Times New Roman"/>
          <w:b/>
          <w:bCs/>
          <w:i/>
          <w:iCs/>
          <w:color w:val="1F3864" w:themeColor="accent1" w:themeShade="80"/>
          <w:sz w:val="40"/>
          <w:szCs w:val="40"/>
          <w:lang w:val="es-ES"/>
        </w:rPr>
        <w:t xml:space="preserve">“Cuadro de doble entrada de 3 autores” </w:t>
      </w:r>
    </w:p>
    <w:p w14:paraId="2AF8E9C1" w14:textId="69F93905" w:rsidR="00F57427" w:rsidRPr="00F57427" w:rsidRDefault="00F57427" w:rsidP="00FF300C">
      <w:pPr>
        <w:jc w:val="center"/>
        <w:rPr>
          <w:rFonts w:ascii="Times New Roman" w:hAnsi="Times New Roman" w:cs="Times New Roman"/>
          <w:b/>
          <w:bCs/>
          <w:i/>
          <w:iCs/>
          <w:color w:val="1F3864" w:themeColor="accent1" w:themeShade="80"/>
          <w:sz w:val="40"/>
          <w:szCs w:val="40"/>
          <w:lang w:val="es-ES"/>
        </w:rPr>
      </w:pPr>
    </w:p>
    <w:p w14:paraId="190D7386" w14:textId="77777777" w:rsidR="00F57427" w:rsidRPr="00F57427" w:rsidRDefault="00F57427" w:rsidP="00FF300C">
      <w:pPr>
        <w:jc w:val="center"/>
        <w:rPr>
          <w:rFonts w:ascii="Times New Roman" w:hAnsi="Times New Roman" w:cs="Times New Roman"/>
          <w:b/>
          <w:bCs/>
          <w:i/>
          <w:iCs/>
          <w:color w:val="1F3864" w:themeColor="accent1" w:themeShade="80"/>
          <w:sz w:val="40"/>
          <w:szCs w:val="40"/>
          <w:lang w:val="es-ES"/>
        </w:rPr>
      </w:pPr>
    </w:p>
    <w:p w14:paraId="02D99DCB" w14:textId="2EC34000" w:rsidR="00F57427" w:rsidRPr="00F57427" w:rsidRDefault="00F57427" w:rsidP="00FF300C">
      <w:pPr>
        <w:jc w:val="center"/>
        <w:rPr>
          <w:rFonts w:ascii="Times New Roman" w:hAnsi="Times New Roman" w:cs="Times New Roman"/>
          <w:b/>
          <w:bCs/>
          <w:i/>
          <w:iCs/>
          <w:color w:val="1F3864" w:themeColor="accent1" w:themeShade="80"/>
          <w:sz w:val="40"/>
          <w:szCs w:val="40"/>
          <w:lang w:val="es-ES"/>
        </w:rPr>
      </w:pPr>
      <w:r w:rsidRPr="00F57427">
        <w:rPr>
          <w:rFonts w:ascii="Times New Roman" w:hAnsi="Times New Roman" w:cs="Times New Roman"/>
          <w:b/>
          <w:bCs/>
          <w:i/>
          <w:iCs/>
          <w:color w:val="1F3864" w:themeColor="accent1" w:themeShade="80"/>
          <w:sz w:val="40"/>
          <w:szCs w:val="40"/>
          <w:lang w:val="es-ES"/>
        </w:rPr>
        <w:t>Alondra Huerta Palacios</w:t>
      </w:r>
    </w:p>
    <w:p w14:paraId="137B03AA" w14:textId="34159513" w:rsidR="00F57427" w:rsidRPr="00F57427" w:rsidRDefault="00F57427" w:rsidP="00FF300C">
      <w:pPr>
        <w:jc w:val="center"/>
        <w:rPr>
          <w:rFonts w:ascii="Times New Roman" w:hAnsi="Times New Roman" w:cs="Times New Roman"/>
          <w:b/>
          <w:bCs/>
          <w:i/>
          <w:iCs/>
          <w:color w:val="1F3864" w:themeColor="accent1" w:themeShade="80"/>
          <w:sz w:val="40"/>
          <w:szCs w:val="40"/>
          <w:lang w:val="es-ES"/>
        </w:rPr>
      </w:pPr>
    </w:p>
    <w:p w14:paraId="3B04D8FD" w14:textId="77777777" w:rsidR="00F57427" w:rsidRPr="00F57427" w:rsidRDefault="00F57427" w:rsidP="00FF300C">
      <w:pPr>
        <w:jc w:val="center"/>
        <w:rPr>
          <w:rFonts w:ascii="Times New Roman" w:hAnsi="Times New Roman" w:cs="Times New Roman"/>
          <w:b/>
          <w:bCs/>
          <w:i/>
          <w:iCs/>
          <w:color w:val="1F3864" w:themeColor="accent1" w:themeShade="80"/>
          <w:sz w:val="40"/>
          <w:szCs w:val="40"/>
          <w:lang w:val="es-ES"/>
        </w:rPr>
      </w:pPr>
    </w:p>
    <w:p w14:paraId="7C8E220B" w14:textId="28658C87" w:rsidR="00F57427" w:rsidRPr="00F57427" w:rsidRDefault="00F57427" w:rsidP="00FF300C">
      <w:pPr>
        <w:jc w:val="center"/>
        <w:rPr>
          <w:rFonts w:ascii="Times New Roman" w:hAnsi="Times New Roman" w:cs="Times New Roman"/>
          <w:b/>
          <w:bCs/>
          <w:i/>
          <w:iCs/>
          <w:color w:val="1F3864" w:themeColor="accent1" w:themeShade="80"/>
          <w:sz w:val="40"/>
          <w:szCs w:val="40"/>
          <w:lang w:val="es-ES"/>
        </w:rPr>
      </w:pPr>
      <w:r w:rsidRPr="00F57427">
        <w:rPr>
          <w:rFonts w:ascii="Times New Roman" w:hAnsi="Times New Roman" w:cs="Times New Roman"/>
          <w:b/>
          <w:bCs/>
          <w:i/>
          <w:iCs/>
          <w:color w:val="1F3864" w:themeColor="accent1" w:themeShade="80"/>
          <w:sz w:val="40"/>
          <w:szCs w:val="40"/>
          <w:lang w:val="es-ES"/>
        </w:rPr>
        <w:t xml:space="preserve">1 </w:t>
      </w:r>
      <w:r w:rsidR="0057267E">
        <w:rPr>
          <w:rFonts w:ascii="Times New Roman" w:hAnsi="Times New Roman" w:cs="Times New Roman"/>
          <w:b/>
          <w:bCs/>
          <w:i/>
          <w:iCs/>
          <w:color w:val="1F3864" w:themeColor="accent1" w:themeShade="80"/>
          <w:sz w:val="40"/>
          <w:szCs w:val="40"/>
          <w:lang w:val="es-ES"/>
        </w:rPr>
        <w:t>“</w:t>
      </w:r>
      <w:r w:rsidRPr="00F57427">
        <w:rPr>
          <w:rFonts w:ascii="Times New Roman" w:hAnsi="Times New Roman" w:cs="Times New Roman"/>
          <w:b/>
          <w:bCs/>
          <w:i/>
          <w:iCs/>
          <w:color w:val="1F3864" w:themeColor="accent1" w:themeShade="80"/>
          <w:sz w:val="40"/>
          <w:szCs w:val="40"/>
          <w:lang w:val="es-ES"/>
        </w:rPr>
        <w:t>A</w:t>
      </w:r>
      <w:r w:rsidR="0057267E">
        <w:rPr>
          <w:rFonts w:ascii="Times New Roman" w:hAnsi="Times New Roman" w:cs="Times New Roman"/>
          <w:b/>
          <w:bCs/>
          <w:i/>
          <w:iCs/>
          <w:color w:val="1F3864" w:themeColor="accent1" w:themeShade="80"/>
          <w:sz w:val="40"/>
          <w:szCs w:val="40"/>
          <w:lang w:val="es-ES"/>
        </w:rPr>
        <w:t>”</w:t>
      </w:r>
    </w:p>
    <w:p w14:paraId="78964543" w14:textId="440528A4" w:rsidR="00F57427" w:rsidRPr="00F57427" w:rsidRDefault="00F57427" w:rsidP="00FF300C">
      <w:pPr>
        <w:jc w:val="center"/>
        <w:rPr>
          <w:rFonts w:ascii="Times New Roman" w:hAnsi="Times New Roman" w:cs="Times New Roman"/>
          <w:b/>
          <w:bCs/>
          <w:i/>
          <w:iCs/>
          <w:color w:val="1F3864" w:themeColor="accent1" w:themeShade="80"/>
          <w:sz w:val="40"/>
          <w:szCs w:val="40"/>
          <w:lang w:val="es-ES"/>
        </w:rPr>
      </w:pPr>
    </w:p>
    <w:p w14:paraId="14F50767" w14:textId="77777777" w:rsidR="00F57427" w:rsidRPr="00F57427" w:rsidRDefault="00F57427" w:rsidP="00FF300C">
      <w:pPr>
        <w:jc w:val="center"/>
        <w:rPr>
          <w:rFonts w:ascii="Times New Roman" w:hAnsi="Times New Roman" w:cs="Times New Roman"/>
          <w:b/>
          <w:bCs/>
          <w:i/>
          <w:iCs/>
          <w:color w:val="1F3864" w:themeColor="accent1" w:themeShade="80"/>
          <w:sz w:val="40"/>
          <w:szCs w:val="40"/>
          <w:lang w:val="es-ES"/>
        </w:rPr>
      </w:pPr>
    </w:p>
    <w:p w14:paraId="7908E84F" w14:textId="371AEC4E" w:rsidR="00F57427" w:rsidRPr="0057267E" w:rsidRDefault="00F57427" w:rsidP="00F57427">
      <w:pPr>
        <w:jc w:val="right"/>
        <w:rPr>
          <w:rFonts w:ascii="Times New Roman" w:hAnsi="Times New Roman" w:cs="Times New Roman"/>
          <w:b/>
          <w:bCs/>
          <w:i/>
          <w:iCs/>
          <w:color w:val="1F3864" w:themeColor="accent1" w:themeShade="80"/>
          <w:sz w:val="40"/>
          <w:szCs w:val="40"/>
          <w:u w:val="single"/>
          <w:lang w:val="es-ES"/>
        </w:rPr>
      </w:pPr>
      <w:r w:rsidRPr="0057267E">
        <w:rPr>
          <w:rFonts w:ascii="Times New Roman" w:hAnsi="Times New Roman" w:cs="Times New Roman"/>
          <w:b/>
          <w:bCs/>
          <w:i/>
          <w:iCs/>
          <w:color w:val="1F3864" w:themeColor="accent1" w:themeShade="80"/>
          <w:sz w:val="40"/>
          <w:szCs w:val="40"/>
          <w:u w:val="single"/>
          <w:lang w:val="es-ES"/>
        </w:rPr>
        <w:t>12 de marzo del 2021</w:t>
      </w:r>
    </w:p>
    <w:p w14:paraId="1EE843B4" w14:textId="4F7A2249" w:rsidR="00F57427" w:rsidRDefault="00F57427" w:rsidP="00F57427">
      <w:pPr>
        <w:jc w:val="right"/>
        <w:rPr>
          <w:rFonts w:ascii="Times New Roman" w:hAnsi="Times New Roman" w:cs="Times New Roman"/>
          <w:b/>
          <w:bCs/>
          <w:i/>
          <w:iCs/>
          <w:sz w:val="40"/>
          <w:szCs w:val="40"/>
          <w:lang w:val="es-ES"/>
        </w:rPr>
      </w:pPr>
    </w:p>
    <w:p w14:paraId="1B8238D1" w14:textId="6DCA6BC9" w:rsidR="00F57427" w:rsidRDefault="00F57427" w:rsidP="00F57427">
      <w:pPr>
        <w:jc w:val="right"/>
        <w:rPr>
          <w:rFonts w:ascii="Times New Roman" w:hAnsi="Times New Roman" w:cs="Times New Roman"/>
          <w:b/>
          <w:bCs/>
          <w:i/>
          <w:iCs/>
          <w:sz w:val="40"/>
          <w:szCs w:val="40"/>
          <w:lang w:val="es-ES"/>
        </w:rPr>
      </w:pPr>
    </w:p>
    <w:p w14:paraId="0995F143" w14:textId="585558E7" w:rsidR="00F57427" w:rsidRDefault="00F57427" w:rsidP="00F57427">
      <w:pPr>
        <w:jc w:val="right"/>
        <w:rPr>
          <w:rFonts w:ascii="Times New Roman" w:hAnsi="Times New Roman" w:cs="Times New Roman"/>
          <w:b/>
          <w:bCs/>
          <w:i/>
          <w:iCs/>
          <w:sz w:val="40"/>
          <w:szCs w:val="40"/>
          <w:lang w:val="es-ES"/>
        </w:rPr>
      </w:pPr>
    </w:p>
    <w:p w14:paraId="5D406D48" w14:textId="0BAD5B6B" w:rsidR="00F57427" w:rsidRDefault="00F57427" w:rsidP="00F57427">
      <w:pPr>
        <w:jc w:val="right"/>
        <w:rPr>
          <w:rFonts w:ascii="Times New Roman" w:hAnsi="Times New Roman" w:cs="Times New Roman"/>
          <w:b/>
          <w:bCs/>
          <w:i/>
          <w:iCs/>
          <w:sz w:val="40"/>
          <w:szCs w:val="40"/>
          <w:lang w:val="es-ES"/>
        </w:rPr>
      </w:pPr>
    </w:p>
    <w:p w14:paraId="1498DFCE" w14:textId="47CEA3B3" w:rsidR="00F57427" w:rsidRDefault="00F57427" w:rsidP="00F57427">
      <w:pPr>
        <w:jc w:val="right"/>
        <w:rPr>
          <w:rFonts w:ascii="Times New Roman" w:hAnsi="Times New Roman" w:cs="Times New Roman"/>
          <w:b/>
          <w:bCs/>
          <w:i/>
          <w:iCs/>
          <w:sz w:val="40"/>
          <w:szCs w:val="40"/>
          <w:lang w:val="es-ES"/>
        </w:rPr>
      </w:pPr>
    </w:p>
    <w:tbl>
      <w:tblPr>
        <w:tblpPr w:leftFromText="141" w:rightFromText="141" w:vertAnchor="page" w:horzAnchor="margin" w:tblpXSpec="center" w:tblpY="447"/>
        <w:tblW w:w="11042" w:type="dxa"/>
        <w:tblCellMar>
          <w:left w:w="0" w:type="dxa"/>
          <w:right w:w="0" w:type="dxa"/>
        </w:tblCellMar>
        <w:tblLook w:val="04A0" w:firstRow="1" w:lastRow="0" w:firstColumn="1" w:lastColumn="0" w:noHBand="0" w:noVBand="1"/>
      </w:tblPr>
      <w:tblGrid>
        <w:gridCol w:w="1547"/>
        <w:gridCol w:w="4108"/>
        <w:gridCol w:w="5387"/>
      </w:tblGrid>
      <w:tr w:rsidR="00E01B16" w:rsidRPr="00F57427" w14:paraId="75789127" w14:textId="77777777" w:rsidTr="009045D4">
        <w:trPr>
          <w:gridAfter w:val="2"/>
          <w:wAfter w:w="9495" w:type="dxa"/>
          <w:trHeight w:hRule="exact" w:val="98"/>
        </w:trPr>
        <w:tc>
          <w:tcPr>
            <w:tcW w:w="1547" w:type="dxa"/>
            <w:tcBorders>
              <w:top w:val="single" w:sz="12" w:space="0" w:color="FFFFFF" w:themeColor="background1"/>
              <w:left w:val="single" w:sz="12" w:space="0" w:color="FFFFFF" w:themeColor="background1"/>
              <w:bottom w:val="outset" w:sz="6" w:space="0" w:color="auto"/>
              <w:right w:val="single" w:sz="12" w:space="0" w:color="FFFFFF" w:themeColor="background1"/>
            </w:tcBorders>
            <w:vAlign w:val="center"/>
            <w:hideMark/>
          </w:tcPr>
          <w:p w14:paraId="32334F5E" w14:textId="77777777" w:rsidR="00E01B16" w:rsidRPr="00F57427" w:rsidRDefault="00E01B16" w:rsidP="00E01B16">
            <w:pPr>
              <w:rPr>
                <w:rFonts w:ascii="Times New Roman" w:eastAsia="Times New Roman" w:hAnsi="Times New Roman" w:cs="Times New Roman"/>
                <w:lang w:eastAsia="es-MX"/>
              </w:rPr>
            </w:pPr>
          </w:p>
        </w:tc>
      </w:tr>
      <w:tr w:rsidR="00E01B16" w:rsidRPr="00F57427" w14:paraId="758433B3" w14:textId="77777777" w:rsidTr="009045D4">
        <w:trPr>
          <w:trHeight w:val="1114"/>
        </w:trPr>
        <w:tc>
          <w:tcPr>
            <w:tcW w:w="1547" w:type="dxa"/>
            <w:tcBorders>
              <w:top w:val="single" w:sz="12" w:space="0" w:color="FFFFFF" w:themeColor="background1"/>
              <w:left w:val="single" w:sz="8" w:space="0" w:color="4472C4"/>
              <w:bottom w:val="single" w:sz="8" w:space="0" w:color="4472C4"/>
              <w:right w:val="nil"/>
            </w:tcBorders>
            <w:shd w:val="clear" w:color="auto" w:fill="4472C4"/>
            <w:tcMar>
              <w:top w:w="0" w:type="dxa"/>
              <w:left w:w="108" w:type="dxa"/>
              <w:bottom w:w="0" w:type="dxa"/>
              <w:right w:w="108" w:type="dxa"/>
            </w:tcMar>
            <w:hideMark/>
          </w:tcPr>
          <w:p w14:paraId="2D65745D" w14:textId="77777777" w:rsidR="00E01B16" w:rsidRDefault="00E01B16" w:rsidP="00E01B16">
            <w:pPr>
              <w:spacing w:before="100" w:beforeAutospacing="1"/>
              <w:ind w:left="60"/>
              <w:jc w:val="center"/>
              <w:rPr>
                <w:rFonts w:ascii="Britannic Bold" w:eastAsia="Times New Roman" w:hAnsi="Britannic Bold" w:cs="Times New Roman"/>
                <w:color w:val="FFFFFF"/>
                <w:lang w:eastAsia="es-MX"/>
              </w:rPr>
            </w:pPr>
          </w:p>
          <w:p w14:paraId="282DDC8B" w14:textId="77777777" w:rsidR="00E01B16" w:rsidRPr="00F57427" w:rsidRDefault="00E01B16" w:rsidP="00E01B16">
            <w:pPr>
              <w:spacing w:before="100" w:beforeAutospacing="1"/>
              <w:ind w:left="60"/>
              <w:jc w:val="center"/>
              <w:rPr>
                <w:rFonts w:ascii="Verdana" w:eastAsia="Times New Roman" w:hAnsi="Verdana" w:cs="Times New Roman"/>
                <w:color w:val="000000"/>
                <w:lang w:eastAsia="es-MX"/>
              </w:rPr>
            </w:pPr>
            <w:r w:rsidRPr="00F57427">
              <w:rPr>
                <w:rFonts w:ascii="Britannic Bold" w:eastAsia="Times New Roman" w:hAnsi="Britannic Bold" w:cs="Times New Roman"/>
                <w:color w:val="FFFFFF"/>
                <w:lang w:eastAsia="es-MX"/>
              </w:rPr>
              <w:t>AUTOR</w:t>
            </w:r>
          </w:p>
        </w:tc>
        <w:tc>
          <w:tcPr>
            <w:tcW w:w="4108" w:type="dxa"/>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14:paraId="0272824A" w14:textId="77777777" w:rsidR="00E01B16" w:rsidRDefault="00E01B16" w:rsidP="00E01B16">
            <w:pPr>
              <w:spacing w:before="100" w:beforeAutospacing="1"/>
              <w:ind w:left="60"/>
              <w:jc w:val="center"/>
              <w:rPr>
                <w:rFonts w:ascii="Britannic Bold" w:eastAsia="Times New Roman" w:hAnsi="Britannic Bold" w:cs="Times New Roman"/>
                <w:color w:val="FFFFFF"/>
                <w:lang w:eastAsia="es-MX"/>
              </w:rPr>
            </w:pPr>
          </w:p>
          <w:p w14:paraId="7DFCF06D" w14:textId="77777777" w:rsidR="00E01B16" w:rsidRPr="00F57427" w:rsidRDefault="00E01B16" w:rsidP="00E01B16">
            <w:pPr>
              <w:spacing w:before="100" w:beforeAutospacing="1"/>
              <w:ind w:left="60"/>
              <w:jc w:val="center"/>
              <w:rPr>
                <w:rFonts w:ascii="Verdana" w:eastAsia="Times New Roman" w:hAnsi="Verdana" w:cs="Times New Roman"/>
                <w:color w:val="000000"/>
                <w:lang w:eastAsia="es-MX"/>
              </w:rPr>
            </w:pPr>
            <w:r w:rsidRPr="00F57427">
              <w:rPr>
                <w:rFonts w:ascii="Britannic Bold" w:eastAsia="Times New Roman" w:hAnsi="Britannic Bold" w:cs="Times New Roman"/>
                <w:color w:val="FFFFFF"/>
                <w:lang w:eastAsia="es-MX"/>
              </w:rPr>
              <w:t>CONCEPTO</w:t>
            </w:r>
          </w:p>
        </w:tc>
        <w:tc>
          <w:tcPr>
            <w:tcW w:w="5387" w:type="dxa"/>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6BA0717F" w14:textId="77777777" w:rsidR="00E01B16" w:rsidRDefault="00E01B16" w:rsidP="00E01B16">
            <w:pPr>
              <w:spacing w:before="100" w:beforeAutospacing="1"/>
              <w:ind w:left="60"/>
              <w:jc w:val="center"/>
              <w:rPr>
                <w:rFonts w:ascii="Britannic Bold" w:eastAsia="Times New Roman" w:hAnsi="Britannic Bold" w:cs="Times New Roman"/>
                <w:color w:val="FFFFFF"/>
                <w:lang w:eastAsia="es-MX"/>
              </w:rPr>
            </w:pPr>
          </w:p>
          <w:p w14:paraId="052EF546" w14:textId="77777777" w:rsidR="00E01B16" w:rsidRPr="00F57427" w:rsidRDefault="00E01B16" w:rsidP="00E01B16">
            <w:pPr>
              <w:spacing w:before="100" w:beforeAutospacing="1"/>
              <w:ind w:left="60"/>
              <w:jc w:val="center"/>
              <w:rPr>
                <w:rFonts w:ascii="Verdana" w:eastAsia="Times New Roman" w:hAnsi="Verdana" w:cs="Times New Roman"/>
                <w:color w:val="000000"/>
                <w:lang w:eastAsia="es-MX"/>
              </w:rPr>
            </w:pPr>
            <w:r w:rsidRPr="00F57427">
              <w:rPr>
                <w:rFonts w:ascii="Britannic Bold" w:eastAsia="Times New Roman" w:hAnsi="Britannic Bold" w:cs="Times New Roman"/>
                <w:color w:val="FFFFFF"/>
                <w:lang w:eastAsia="es-MX"/>
              </w:rPr>
              <w:t>CARACTERÍSTICAS</w:t>
            </w:r>
          </w:p>
        </w:tc>
      </w:tr>
      <w:tr w:rsidR="00E01B16" w:rsidRPr="00F57427" w14:paraId="11DB6863" w14:textId="77777777" w:rsidTr="009045D4">
        <w:trPr>
          <w:trHeight w:val="4557"/>
        </w:trPr>
        <w:tc>
          <w:tcPr>
            <w:tcW w:w="1547"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6BC05FD9" w14:textId="77777777" w:rsidR="00E01B16" w:rsidRPr="002D573F" w:rsidRDefault="00E01B16" w:rsidP="00E01B16">
            <w:pPr>
              <w:spacing w:before="100" w:beforeAutospacing="1"/>
              <w:ind w:left="60"/>
              <w:jc w:val="center"/>
              <w:rPr>
                <w:rFonts w:ascii="Verdana" w:eastAsia="Times New Roman" w:hAnsi="Verdana" w:cs="Times New Roman"/>
                <w:b/>
                <w:bCs/>
                <w:color w:val="002060"/>
                <w:lang w:eastAsia="es-MX"/>
              </w:rPr>
            </w:pPr>
            <w:r w:rsidRPr="00F57427">
              <w:rPr>
                <w:rFonts w:ascii="Verdana" w:eastAsia="Times New Roman" w:hAnsi="Verdana" w:cs="Times New Roman"/>
                <w:b/>
                <w:bCs/>
                <w:color w:val="002060"/>
                <w:lang w:eastAsia="es-MX"/>
              </w:rPr>
              <w:t> </w:t>
            </w:r>
          </w:p>
          <w:p w14:paraId="4E29F18E" w14:textId="77777777" w:rsidR="00E01B16" w:rsidRDefault="00E01B16" w:rsidP="00E01B16">
            <w:pPr>
              <w:spacing w:before="100" w:beforeAutospacing="1"/>
              <w:ind w:left="60"/>
              <w:jc w:val="center"/>
              <w:rPr>
                <w:rFonts w:ascii="Verdana" w:eastAsia="Times New Roman" w:hAnsi="Verdana" w:cs="Times New Roman"/>
                <w:b/>
                <w:bCs/>
                <w:color w:val="002060"/>
                <w:lang w:eastAsia="es-MX"/>
              </w:rPr>
            </w:pPr>
          </w:p>
          <w:p w14:paraId="3A24B9D1" w14:textId="77777777" w:rsidR="00E01B16" w:rsidRDefault="00E01B16" w:rsidP="00E01B16">
            <w:pPr>
              <w:spacing w:before="100" w:beforeAutospacing="1"/>
              <w:ind w:left="60"/>
              <w:jc w:val="center"/>
              <w:rPr>
                <w:rFonts w:ascii="Verdana" w:eastAsia="Times New Roman" w:hAnsi="Verdana" w:cs="Times New Roman"/>
                <w:b/>
                <w:bCs/>
                <w:color w:val="002060"/>
                <w:lang w:eastAsia="es-MX"/>
              </w:rPr>
            </w:pPr>
          </w:p>
          <w:p w14:paraId="2DF9499D" w14:textId="77777777" w:rsidR="00E01B16" w:rsidRDefault="00E01B16" w:rsidP="00E01B16">
            <w:pPr>
              <w:spacing w:before="100" w:beforeAutospacing="1"/>
              <w:jc w:val="center"/>
              <w:rPr>
                <w:rFonts w:ascii="Verdana" w:eastAsia="Times New Roman" w:hAnsi="Verdana" w:cs="Times New Roman"/>
                <w:b/>
                <w:bCs/>
                <w:color w:val="002060"/>
                <w:lang w:eastAsia="es-MX"/>
              </w:rPr>
            </w:pPr>
          </w:p>
          <w:p w14:paraId="4F89D8D6" w14:textId="77777777" w:rsidR="00E01B16" w:rsidRPr="00F57427" w:rsidRDefault="00E01B16" w:rsidP="00E01B16">
            <w:pPr>
              <w:spacing w:before="100" w:beforeAutospacing="1"/>
              <w:jc w:val="center"/>
              <w:rPr>
                <w:rFonts w:ascii="Verdana" w:eastAsia="Times New Roman" w:hAnsi="Verdana" w:cs="Times New Roman"/>
                <w:b/>
                <w:bCs/>
                <w:color w:val="002060"/>
                <w:lang w:eastAsia="es-MX"/>
              </w:rPr>
            </w:pPr>
            <w:r w:rsidRPr="00137511">
              <w:rPr>
                <w:rFonts w:ascii="Verdana" w:eastAsia="Times New Roman" w:hAnsi="Verdana" w:cs="Times New Roman"/>
                <w:b/>
                <w:bCs/>
                <w:color w:val="002060"/>
                <w:lang w:eastAsia="es-MX"/>
              </w:rPr>
              <w:t>Zamudio</w:t>
            </w:r>
          </w:p>
        </w:tc>
        <w:tc>
          <w:tcPr>
            <w:tcW w:w="410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6506A8C" w14:textId="77777777" w:rsidR="00E01B16" w:rsidRPr="00B72283" w:rsidRDefault="00E01B16" w:rsidP="00E01B16">
            <w:pPr>
              <w:pStyle w:val="NormalWeb"/>
              <w:jc w:val="center"/>
              <w:rPr>
                <w:color w:val="002060"/>
                <w:sz w:val="40"/>
                <w:szCs w:val="40"/>
              </w:rPr>
            </w:pPr>
            <w:r w:rsidRPr="00B72283">
              <w:rPr>
                <w:color w:val="002060"/>
                <w:sz w:val="30"/>
                <w:szCs w:val="36"/>
              </w:rPr>
              <w:t>Las prácticas sociales del lenguaje son pautas o modos de interacción que, además de la producción o interpretación de textos orales y escritos, incluyen una serie de actividades vinculadas con éstas. Cada práctica está orientada por una finalidad comunicativa y tiene una historia ligada a una situación cultural particular</w:t>
            </w:r>
          </w:p>
          <w:p w14:paraId="061470C7" w14:textId="77777777" w:rsidR="00E01B16" w:rsidRPr="00F57427" w:rsidRDefault="00E01B16" w:rsidP="00E01B16">
            <w:pPr>
              <w:spacing w:before="100" w:beforeAutospacing="1"/>
              <w:ind w:left="60"/>
              <w:rPr>
                <w:rFonts w:ascii="Times New Roman" w:eastAsia="Times New Roman" w:hAnsi="Times New Roman" w:cs="Times New Roman"/>
                <w:color w:val="002060"/>
                <w:lang w:eastAsia="es-MX"/>
              </w:rPr>
            </w:pPr>
          </w:p>
        </w:tc>
        <w:tc>
          <w:tcPr>
            <w:tcW w:w="53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593735C4" w14:textId="77777777" w:rsidR="00E01B16" w:rsidRPr="00B72283" w:rsidRDefault="00E01B16" w:rsidP="00E01B16">
            <w:pPr>
              <w:pStyle w:val="NormalWeb"/>
              <w:numPr>
                <w:ilvl w:val="0"/>
                <w:numId w:val="3"/>
              </w:numPr>
              <w:jc w:val="center"/>
              <w:rPr>
                <w:color w:val="002060"/>
                <w:sz w:val="22"/>
                <w:szCs w:val="22"/>
              </w:rPr>
            </w:pPr>
            <w:r w:rsidRPr="00B72283">
              <w:rPr>
                <w:color w:val="002060"/>
                <w:sz w:val="22"/>
                <w:szCs w:val="22"/>
              </w:rPr>
              <w:t>Se establece o se continúa de acuerdo con las regulaciones sociales y comunicativas de las culturas en donde tienen lugar.</w:t>
            </w:r>
          </w:p>
          <w:p w14:paraId="3616983D" w14:textId="77777777" w:rsidR="00E01B16" w:rsidRPr="00B72283" w:rsidRDefault="00E01B16" w:rsidP="00E01B16">
            <w:pPr>
              <w:pStyle w:val="NormalWeb"/>
              <w:numPr>
                <w:ilvl w:val="0"/>
                <w:numId w:val="3"/>
              </w:numPr>
              <w:jc w:val="center"/>
              <w:rPr>
                <w:color w:val="002060"/>
                <w:sz w:val="22"/>
                <w:szCs w:val="22"/>
              </w:rPr>
            </w:pPr>
            <w:r w:rsidRPr="00B72283">
              <w:rPr>
                <w:color w:val="002060"/>
                <w:sz w:val="22"/>
                <w:szCs w:val="22"/>
              </w:rPr>
              <w:t>Los modos de interactuar de los lectores contemporaneos son muyy variados y es por eso que muchas prácticas se han transformado.</w:t>
            </w:r>
          </w:p>
          <w:p w14:paraId="1BDB358D" w14:textId="77777777" w:rsidR="00E01B16" w:rsidRPr="00B72283" w:rsidRDefault="00E01B16" w:rsidP="00E01B16">
            <w:pPr>
              <w:pStyle w:val="NormalWeb"/>
              <w:numPr>
                <w:ilvl w:val="0"/>
                <w:numId w:val="3"/>
              </w:numPr>
              <w:jc w:val="center"/>
              <w:rPr>
                <w:color w:val="002060"/>
                <w:sz w:val="22"/>
                <w:szCs w:val="22"/>
              </w:rPr>
            </w:pPr>
            <w:r w:rsidRPr="00B72283">
              <w:rPr>
                <w:color w:val="002060"/>
                <w:sz w:val="22"/>
                <w:szCs w:val="22"/>
              </w:rPr>
              <w:t>Los medios electronicos está modificando las prácticas de lenguaje escrito.</w:t>
            </w:r>
          </w:p>
          <w:p w14:paraId="43A23073" w14:textId="77777777" w:rsidR="00E01B16" w:rsidRPr="00B72283" w:rsidRDefault="00E01B16" w:rsidP="00E01B16">
            <w:pPr>
              <w:pStyle w:val="NormalWeb"/>
              <w:numPr>
                <w:ilvl w:val="0"/>
                <w:numId w:val="3"/>
              </w:numPr>
              <w:jc w:val="center"/>
              <w:rPr>
                <w:color w:val="002060"/>
                <w:sz w:val="22"/>
                <w:szCs w:val="22"/>
              </w:rPr>
            </w:pPr>
            <w:r w:rsidRPr="00B72283">
              <w:rPr>
                <w:color w:val="002060"/>
                <w:sz w:val="22"/>
                <w:szCs w:val="22"/>
              </w:rPr>
              <w:t>Las prácticas sociales del lenguaje constituyen al eje central en la definición de los contenidos del programa pues permite preservar las funciones y el valor que el lenguaje oral y escrito tiene fuera de la escuela.</w:t>
            </w:r>
          </w:p>
          <w:p w14:paraId="40297788" w14:textId="77777777" w:rsidR="00E01B16" w:rsidRPr="00F57427" w:rsidRDefault="00E01B16" w:rsidP="00E01B16">
            <w:pPr>
              <w:spacing w:before="100" w:beforeAutospacing="1"/>
              <w:ind w:left="60"/>
              <w:rPr>
                <w:rFonts w:ascii="Times New Roman" w:eastAsia="Times New Roman" w:hAnsi="Times New Roman" w:cs="Times New Roman"/>
                <w:color w:val="002060"/>
                <w:lang w:eastAsia="es-MX"/>
              </w:rPr>
            </w:pPr>
          </w:p>
        </w:tc>
      </w:tr>
      <w:tr w:rsidR="00E01B16" w:rsidRPr="00F57427" w14:paraId="13CBBB78" w14:textId="77777777" w:rsidTr="009045D4">
        <w:trPr>
          <w:trHeight w:val="5368"/>
        </w:trPr>
        <w:tc>
          <w:tcPr>
            <w:tcW w:w="1547"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940587C" w14:textId="77777777" w:rsidR="00E01B16" w:rsidRPr="00137511" w:rsidRDefault="00E01B16" w:rsidP="00E01B16">
            <w:pPr>
              <w:spacing w:before="100" w:beforeAutospacing="1"/>
              <w:ind w:left="60"/>
              <w:jc w:val="center"/>
              <w:rPr>
                <w:rFonts w:ascii="Verdana" w:eastAsia="Times New Roman" w:hAnsi="Verdana" w:cs="Times New Roman"/>
                <w:b/>
                <w:bCs/>
                <w:color w:val="002060"/>
                <w:lang w:eastAsia="es-MX"/>
              </w:rPr>
            </w:pPr>
            <w:r w:rsidRPr="00F57427">
              <w:rPr>
                <w:rFonts w:ascii="Verdana" w:eastAsia="Times New Roman" w:hAnsi="Verdana" w:cs="Times New Roman"/>
                <w:b/>
                <w:bCs/>
                <w:color w:val="002060"/>
                <w:lang w:eastAsia="es-MX"/>
              </w:rPr>
              <w:t> </w:t>
            </w:r>
          </w:p>
          <w:p w14:paraId="248F6191" w14:textId="77777777" w:rsidR="00E01B16" w:rsidRDefault="00E01B16" w:rsidP="00E01B16">
            <w:pPr>
              <w:spacing w:before="100" w:beforeAutospacing="1"/>
              <w:ind w:left="60"/>
              <w:jc w:val="center"/>
              <w:rPr>
                <w:rFonts w:ascii="Verdana" w:eastAsia="Times New Roman" w:hAnsi="Verdana" w:cs="Times New Roman"/>
                <w:b/>
                <w:bCs/>
                <w:color w:val="002060"/>
                <w:lang w:eastAsia="es-MX"/>
              </w:rPr>
            </w:pPr>
          </w:p>
          <w:p w14:paraId="2B9ECD52" w14:textId="77777777" w:rsidR="00E01B16" w:rsidRDefault="00E01B16" w:rsidP="00E01B16">
            <w:pPr>
              <w:spacing w:before="100" w:beforeAutospacing="1"/>
              <w:ind w:left="60"/>
              <w:jc w:val="center"/>
              <w:rPr>
                <w:rFonts w:ascii="Verdana" w:eastAsia="Times New Roman" w:hAnsi="Verdana" w:cs="Times New Roman"/>
                <w:b/>
                <w:bCs/>
                <w:color w:val="002060"/>
                <w:lang w:eastAsia="es-MX"/>
              </w:rPr>
            </w:pPr>
          </w:p>
          <w:p w14:paraId="06378DDF" w14:textId="77777777" w:rsidR="00E01B16" w:rsidRDefault="00E01B16" w:rsidP="00E01B16">
            <w:pPr>
              <w:spacing w:before="100" w:beforeAutospacing="1"/>
              <w:ind w:left="60"/>
              <w:jc w:val="center"/>
              <w:rPr>
                <w:rFonts w:ascii="Verdana" w:eastAsia="Times New Roman" w:hAnsi="Verdana" w:cs="Times New Roman"/>
                <w:b/>
                <w:bCs/>
                <w:color w:val="002060"/>
                <w:lang w:eastAsia="es-MX"/>
              </w:rPr>
            </w:pPr>
          </w:p>
          <w:p w14:paraId="1C4A57A4" w14:textId="77777777" w:rsidR="00E01B16" w:rsidRDefault="00E01B16" w:rsidP="00E01B16">
            <w:pPr>
              <w:spacing w:before="100" w:beforeAutospacing="1"/>
              <w:ind w:left="60"/>
              <w:jc w:val="center"/>
              <w:rPr>
                <w:rFonts w:ascii="Verdana" w:eastAsia="Times New Roman" w:hAnsi="Verdana" w:cs="Times New Roman"/>
                <w:b/>
                <w:bCs/>
                <w:color w:val="002060"/>
                <w:lang w:eastAsia="es-MX"/>
              </w:rPr>
            </w:pPr>
            <w:r w:rsidRPr="00137511">
              <w:rPr>
                <w:rFonts w:ascii="Verdana" w:eastAsia="Times New Roman" w:hAnsi="Verdana" w:cs="Times New Roman"/>
                <w:b/>
                <w:bCs/>
                <w:color w:val="002060"/>
                <w:lang w:eastAsia="es-MX"/>
              </w:rPr>
              <w:t xml:space="preserve">Bucheton </w:t>
            </w:r>
          </w:p>
          <w:p w14:paraId="6B10E7D2" w14:textId="77777777" w:rsidR="00E01B16" w:rsidRDefault="00E01B16" w:rsidP="00E01B16">
            <w:pPr>
              <w:spacing w:before="100" w:beforeAutospacing="1"/>
              <w:ind w:left="60"/>
              <w:jc w:val="center"/>
              <w:rPr>
                <w:rFonts w:ascii="Verdana" w:eastAsia="Times New Roman" w:hAnsi="Verdana" w:cs="Times New Roman"/>
                <w:b/>
                <w:bCs/>
                <w:color w:val="002060"/>
                <w:lang w:eastAsia="es-MX"/>
              </w:rPr>
            </w:pPr>
          </w:p>
          <w:p w14:paraId="029A5ACE" w14:textId="77777777" w:rsidR="00E01B16" w:rsidRPr="00F57427" w:rsidRDefault="00E01B16" w:rsidP="00E01B16">
            <w:pPr>
              <w:spacing w:before="100" w:beforeAutospacing="1"/>
              <w:ind w:left="60"/>
              <w:jc w:val="center"/>
              <w:rPr>
                <w:rFonts w:ascii="Verdana" w:eastAsia="Times New Roman" w:hAnsi="Verdana" w:cs="Times New Roman"/>
                <w:b/>
                <w:bCs/>
                <w:color w:val="002060"/>
                <w:lang w:eastAsia="es-MX"/>
              </w:rPr>
            </w:pPr>
          </w:p>
        </w:tc>
        <w:tc>
          <w:tcPr>
            <w:tcW w:w="4108" w:type="dxa"/>
            <w:tcBorders>
              <w:top w:val="nil"/>
              <w:left w:val="nil"/>
              <w:bottom w:val="single" w:sz="8" w:space="0" w:color="8EAADB"/>
              <w:right w:val="single" w:sz="8" w:space="0" w:color="8EAADB"/>
            </w:tcBorders>
            <w:tcMar>
              <w:top w:w="0" w:type="dxa"/>
              <w:left w:w="108" w:type="dxa"/>
              <w:bottom w:w="0" w:type="dxa"/>
              <w:right w:w="108" w:type="dxa"/>
            </w:tcMar>
            <w:hideMark/>
          </w:tcPr>
          <w:p w14:paraId="769A3985" w14:textId="77777777" w:rsidR="00E01B16" w:rsidRPr="009045D4" w:rsidRDefault="00E01B16" w:rsidP="00E01B16">
            <w:pPr>
              <w:spacing w:before="100" w:beforeAutospacing="1"/>
              <w:ind w:left="60"/>
              <w:jc w:val="center"/>
              <w:rPr>
                <w:rFonts w:ascii="Times New Roman" w:hAnsi="Times New Roman" w:cs="Times New Roman"/>
                <w:color w:val="002060"/>
                <w:sz w:val="22"/>
                <w:szCs w:val="22"/>
              </w:rPr>
            </w:pPr>
            <w:r w:rsidRPr="00F57427">
              <w:rPr>
                <w:rFonts w:ascii="Times New Roman" w:eastAsia="Times New Roman" w:hAnsi="Times New Roman" w:cs="Times New Roman"/>
                <w:color w:val="002060"/>
                <w:lang w:eastAsia="es-MX"/>
              </w:rPr>
              <w:t> </w:t>
            </w:r>
            <w:r w:rsidRPr="009045D4">
              <w:rPr>
                <w:sz w:val="22"/>
                <w:szCs w:val="22"/>
              </w:rPr>
              <w:t xml:space="preserve"> </w:t>
            </w:r>
            <w:r w:rsidRPr="009045D4">
              <w:rPr>
                <w:rFonts w:ascii="Times New Roman" w:hAnsi="Times New Roman" w:cs="Times New Roman"/>
                <w:color w:val="002060"/>
                <w:sz w:val="22"/>
                <w:szCs w:val="22"/>
              </w:rPr>
              <w:t xml:space="preserve">No se tratarán las PSL en la enseñanza en su sola dimensión de objeto de enseñanza, de contenido suplementario, sino que se intentará considerar lo que está en juego no solamente en lo socio-lingûístico, sino en lo socio-educativo. Además, la referencia a las PSL en la clase también incluye los saberes y las prácticas que el enseñante refiere concientemente o no en su enseñanza. </w:t>
            </w:r>
          </w:p>
          <w:p w14:paraId="159D955D" w14:textId="77777777" w:rsidR="00E01B16" w:rsidRPr="00F57427" w:rsidRDefault="00E01B16" w:rsidP="00E01B16">
            <w:pPr>
              <w:spacing w:before="100" w:beforeAutospacing="1"/>
              <w:ind w:left="60"/>
              <w:jc w:val="center"/>
              <w:rPr>
                <w:rFonts w:ascii="Times New Roman" w:hAnsi="Times New Roman" w:cs="Times New Roman"/>
                <w:color w:val="002060"/>
                <w:u w:val="single" w:color="000000"/>
              </w:rPr>
            </w:pPr>
            <w:r w:rsidRPr="009045D4">
              <w:rPr>
                <w:rFonts w:ascii="Times New Roman" w:hAnsi="Times New Roman" w:cs="Times New Roman"/>
                <w:color w:val="002060"/>
                <w:sz w:val="22"/>
                <w:szCs w:val="22"/>
              </w:rPr>
              <w:t xml:space="preserve"> Se define las prácticas sociales de referencia como las </w:t>
            </w:r>
            <w:r w:rsidRPr="009045D4">
              <w:rPr>
                <w:rFonts w:ascii="Times New Roman" w:hAnsi="Times New Roman" w:cs="Times New Roman"/>
                <w:color w:val="002060"/>
                <w:sz w:val="22"/>
                <w:szCs w:val="22"/>
                <w:u w:val="single" w:color="000000"/>
              </w:rPr>
              <w:t>prégtjgas</w:t>
            </w:r>
            <w:r w:rsidRPr="009045D4">
              <w:rPr>
                <w:rFonts w:ascii="Times New Roman" w:hAnsi="Times New Roman" w:cs="Times New Roman"/>
                <w:color w:val="002060"/>
                <w:sz w:val="22"/>
                <w:szCs w:val="22"/>
              </w:rPr>
              <w:t xml:space="preserve">, es decir "las actividades objetivas de transformación de un dado natural o humano", que "conciernen al conjunto </w:t>
            </w:r>
            <w:r w:rsidRPr="009045D4">
              <w:rPr>
                <w:rFonts w:ascii="Times New Roman" w:hAnsi="Times New Roman" w:cs="Times New Roman"/>
                <w:color w:val="002060"/>
                <w:sz w:val="22"/>
                <w:szCs w:val="22"/>
                <w:u w:val="single" w:color="000000"/>
              </w:rPr>
              <w:t>de un sector social no de roles individuales</w:t>
            </w:r>
            <w:r w:rsidRPr="009045D4">
              <w:rPr>
                <w:rFonts w:ascii="Times New Roman" w:hAnsi="Times New Roman" w:cs="Times New Roman"/>
                <w:color w:val="002060"/>
                <w:sz w:val="22"/>
                <w:szCs w:val="22"/>
              </w:rPr>
              <w:t>" y en las que las "relaciones con las actividades didácticas no son de identidad sino solamente de comparación"</w:t>
            </w:r>
          </w:p>
        </w:tc>
        <w:tc>
          <w:tcPr>
            <w:tcW w:w="5387" w:type="dxa"/>
            <w:tcBorders>
              <w:top w:val="nil"/>
              <w:left w:val="nil"/>
              <w:bottom w:val="single" w:sz="8" w:space="0" w:color="8EAADB"/>
              <w:right w:val="single" w:sz="8" w:space="0" w:color="8EAADB"/>
            </w:tcBorders>
            <w:tcMar>
              <w:top w:w="0" w:type="dxa"/>
              <w:left w:w="108" w:type="dxa"/>
              <w:bottom w:w="0" w:type="dxa"/>
              <w:right w:w="108" w:type="dxa"/>
            </w:tcMar>
            <w:hideMark/>
          </w:tcPr>
          <w:p w14:paraId="5977C682" w14:textId="77777777" w:rsidR="00E01B16" w:rsidRPr="009045D4" w:rsidRDefault="00E01B16" w:rsidP="00E01B16">
            <w:pPr>
              <w:pStyle w:val="Prrafodelista"/>
              <w:numPr>
                <w:ilvl w:val="0"/>
                <w:numId w:val="6"/>
              </w:numPr>
              <w:spacing w:before="100" w:beforeAutospacing="1"/>
              <w:jc w:val="center"/>
              <w:rPr>
                <w:rFonts w:ascii="Times New Roman" w:eastAsia="Times New Roman" w:hAnsi="Times New Roman" w:cs="Times New Roman"/>
                <w:color w:val="002060"/>
                <w:lang w:eastAsia="es-MX"/>
              </w:rPr>
            </w:pPr>
            <w:r w:rsidRPr="009045D4">
              <w:rPr>
                <w:rFonts w:ascii="Times New Roman" w:hAnsi="Times New Roman" w:cs="Times New Roman"/>
                <w:color w:val="002060"/>
              </w:rPr>
              <w:t>La noción de "prácticas del lenguaje" puede facilitar el otorgar una mayor coherencia a las prácticas y contenidos de la enseñanza del francés</w:t>
            </w:r>
          </w:p>
          <w:p w14:paraId="63074C21" w14:textId="77777777" w:rsidR="00E01B16" w:rsidRPr="009045D4" w:rsidRDefault="00E01B16" w:rsidP="00E01B16">
            <w:pPr>
              <w:pStyle w:val="Prrafodelista"/>
              <w:numPr>
                <w:ilvl w:val="0"/>
                <w:numId w:val="6"/>
              </w:numPr>
              <w:spacing w:before="100" w:beforeAutospacing="1"/>
              <w:jc w:val="center"/>
              <w:rPr>
                <w:rFonts w:ascii="Times New Roman" w:eastAsia="Times New Roman" w:hAnsi="Times New Roman" w:cs="Times New Roman"/>
                <w:color w:val="002060"/>
                <w:lang w:eastAsia="es-MX"/>
              </w:rPr>
            </w:pPr>
            <w:r w:rsidRPr="009045D4">
              <w:rPr>
                <w:rFonts w:ascii="Times New Roman" w:hAnsi="Times New Roman" w:cs="Times New Roman"/>
                <w:color w:val="002060"/>
              </w:rPr>
              <w:t>La noción de "prácticas del lenguaje" puede también poner un poco de inteligibilidad a la gran diversidad, heterogeneidad de los fenómenos del lenguaje, sean escolares o no escolares.</w:t>
            </w:r>
          </w:p>
          <w:p w14:paraId="2A008533" w14:textId="46BFC038" w:rsidR="00E01B16" w:rsidRPr="009045D4" w:rsidRDefault="00E01B16" w:rsidP="00E01B16">
            <w:pPr>
              <w:pStyle w:val="Prrafodelista"/>
              <w:numPr>
                <w:ilvl w:val="0"/>
                <w:numId w:val="6"/>
              </w:numPr>
              <w:spacing w:before="100" w:beforeAutospacing="1"/>
              <w:jc w:val="center"/>
              <w:rPr>
                <w:rFonts w:ascii="Times New Roman" w:eastAsia="Times New Roman" w:hAnsi="Times New Roman" w:cs="Times New Roman"/>
                <w:color w:val="002060"/>
                <w:lang w:eastAsia="es-MX"/>
              </w:rPr>
            </w:pPr>
            <w:r w:rsidRPr="009045D4">
              <w:rPr>
                <w:rFonts w:ascii="Times New Roman" w:eastAsia="Times New Roman" w:hAnsi="Times New Roman" w:cs="Times New Roman"/>
                <w:color w:val="002060"/>
                <w:lang w:eastAsia="es-MX"/>
              </w:rPr>
              <w:t>La noci</w:t>
            </w:r>
            <w:r w:rsidR="009045D4">
              <w:rPr>
                <w:rFonts w:ascii="Times New Roman" w:eastAsia="Times New Roman" w:hAnsi="Times New Roman" w:cs="Times New Roman"/>
                <w:color w:val="002060"/>
                <w:lang w:eastAsia="es-MX"/>
              </w:rPr>
              <w:t>ó</w:t>
            </w:r>
            <w:r w:rsidRPr="009045D4">
              <w:rPr>
                <w:rFonts w:ascii="Times New Roman" w:eastAsia="Times New Roman" w:hAnsi="Times New Roman" w:cs="Times New Roman"/>
                <w:color w:val="002060"/>
                <w:lang w:eastAsia="es-MX"/>
              </w:rPr>
              <w:t>n de prácticas del lenguaje está</w:t>
            </w:r>
          </w:p>
          <w:p w14:paraId="7102CEFD" w14:textId="77777777" w:rsidR="00E01B16" w:rsidRPr="00137511" w:rsidRDefault="00E01B16" w:rsidP="00E01B16">
            <w:pPr>
              <w:pStyle w:val="Prrafodelista"/>
              <w:numPr>
                <w:ilvl w:val="0"/>
                <w:numId w:val="6"/>
              </w:numPr>
              <w:spacing w:before="100" w:beforeAutospacing="1"/>
              <w:jc w:val="center"/>
              <w:rPr>
                <w:rFonts w:ascii="Times New Roman" w:eastAsia="Times New Roman" w:hAnsi="Times New Roman" w:cs="Times New Roman"/>
                <w:color w:val="002060"/>
                <w:lang w:eastAsia="es-MX"/>
              </w:rPr>
            </w:pPr>
            <w:r w:rsidRPr="009045D4">
              <w:rPr>
                <w:rFonts w:ascii="Times New Roman" w:hAnsi="Times New Roman" w:cs="Times New Roman"/>
                <w:color w:val="002060"/>
              </w:rPr>
              <w:t>La circulación de la palabra en la clase está sometida a reglas, más o menos implícitas, y esas reglas corresponden a los hábitos socialmente construidos</w:t>
            </w:r>
            <w:r w:rsidRPr="009045D4">
              <w:rPr>
                <w:rFonts w:ascii="Times New Roman" w:hAnsi="Times New Roman" w:cs="Times New Roman"/>
                <w:color w:val="002060"/>
                <w:sz w:val="28"/>
                <w:szCs w:val="28"/>
              </w:rPr>
              <w:t>.</w:t>
            </w:r>
          </w:p>
        </w:tc>
      </w:tr>
      <w:tr w:rsidR="00E01B16" w:rsidRPr="00F57427" w14:paraId="6019BF6B" w14:textId="77777777" w:rsidTr="009045D4">
        <w:trPr>
          <w:trHeight w:val="1421"/>
        </w:trPr>
        <w:tc>
          <w:tcPr>
            <w:tcW w:w="1547"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09E3B24E" w14:textId="77777777" w:rsidR="00E01B16" w:rsidRPr="00137511" w:rsidRDefault="00E01B16" w:rsidP="00E01B16">
            <w:pPr>
              <w:spacing w:before="100" w:beforeAutospacing="1"/>
              <w:ind w:left="60"/>
              <w:jc w:val="center"/>
              <w:rPr>
                <w:rFonts w:ascii="Verdana" w:eastAsia="Times New Roman" w:hAnsi="Verdana" w:cs="Times New Roman"/>
                <w:b/>
                <w:bCs/>
                <w:color w:val="002060"/>
                <w:lang w:eastAsia="es-MX"/>
              </w:rPr>
            </w:pPr>
            <w:r w:rsidRPr="00F57427">
              <w:rPr>
                <w:rFonts w:ascii="Verdana" w:eastAsia="Times New Roman" w:hAnsi="Verdana" w:cs="Times New Roman"/>
                <w:b/>
                <w:bCs/>
                <w:color w:val="002060"/>
                <w:lang w:eastAsia="es-MX"/>
              </w:rPr>
              <w:t> </w:t>
            </w:r>
          </w:p>
          <w:p w14:paraId="7F3C074A" w14:textId="77777777" w:rsidR="00E01B16" w:rsidRPr="00F57427" w:rsidRDefault="00E01B16" w:rsidP="00E01B16">
            <w:pPr>
              <w:spacing w:before="100" w:beforeAutospacing="1"/>
              <w:ind w:left="60"/>
              <w:jc w:val="center"/>
              <w:rPr>
                <w:rFonts w:ascii="Verdana" w:eastAsia="Times New Roman" w:hAnsi="Verdana" w:cs="Times New Roman"/>
                <w:b/>
                <w:bCs/>
                <w:color w:val="002060"/>
                <w:lang w:eastAsia="es-MX"/>
              </w:rPr>
            </w:pPr>
            <w:r w:rsidRPr="00137511">
              <w:rPr>
                <w:rFonts w:ascii="Verdana" w:eastAsia="Times New Roman" w:hAnsi="Verdana" w:cs="Times New Roman"/>
                <w:b/>
                <w:bCs/>
                <w:color w:val="002060"/>
                <w:lang w:eastAsia="es-MX"/>
              </w:rPr>
              <w:t>SEP</w:t>
            </w:r>
          </w:p>
        </w:tc>
        <w:tc>
          <w:tcPr>
            <w:tcW w:w="410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CF0A17C" w14:textId="77777777" w:rsidR="00E01B16" w:rsidRPr="00576C96" w:rsidRDefault="00E01B16" w:rsidP="00E01B16">
            <w:pPr>
              <w:pStyle w:val="NormalWeb"/>
              <w:jc w:val="center"/>
              <w:rPr>
                <w:color w:val="002060"/>
              </w:rPr>
            </w:pPr>
            <w:r>
              <w:rPr>
                <w:color w:val="002060"/>
                <w:sz w:val="22"/>
                <w:szCs w:val="22"/>
              </w:rPr>
              <w:t>L</w:t>
            </w:r>
            <w:r w:rsidRPr="00576C96">
              <w:rPr>
                <w:color w:val="002060"/>
                <w:sz w:val="22"/>
                <w:szCs w:val="22"/>
              </w:rPr>
              <w:t>as prácticas sociales del lenguaje son pautas o modos de interacción que enmarcan la producción e interpretación de los textos orales y escritos; comprenden los diferentes modos de leer, interpretar, estudiar y compartir los textos, de aproximarse a su escritura y de participar en los intercambios orales y analizarlo</w:t>
            </w:r>
          </w:p>
          <w:p w14:paraId="766FF8C5" w14:textId="77777777" w:rsidR="00E01B16" w:rsidRPr="00F57427" w:rsidRDefault="00E01B16" w:rsidP="00E01B16">
            <w:pPr>
              <w:pStyle w:val="NormalWeb"/>
              <w:jc w:val="center"/>
              <w:rPr>
                <w:color w:val="002060"/>
              </w:rPr>
            </w:pPr>
          </w:p>
        </w:tc>
        <w:tc>
          <w:tcPr>
            <w:tcW w:w="538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40A79EE5" w14:textId="77777777" w:rsidR="00E01B16" w:rsidRPr="009045D4" w:rsidRDefault="00E01B16" w:rsidP="00E01B16">
            <w:pPr>
              <w:pStyle w:val="Prrafodelista"/>
              <w:numPr>
                <w:ilvl w:val="0"/>
                <w:numId w:val="5"/>
              </w:numPr>
              <w:spacing w:before="100" w:beforeAutospacing="1"/>
              <w:jc w:val="center"/>
              <w:rPr>
                <w:rFonts w:ascii="Times New Roman" w:eastAsia="Times New Roman" w:hAnsi="Times New Roman" w:cs="Times New Roman"/>
                <w:color w:val="002060"/>
                <w:sz w:val="21"/>
                <w:szCs w:val="21"/>
                <w:lang w:eastAsia="es-MX"/>
              </w:rPr>
            </w:pPr>
            <w:r w:rsidRPr="009045D4">
              <w:rPr>
                <w:rFonts w:ascii="Times New Roman" w:eastAsia="Times New Roman" w:hAnsi="Times New Roman" w:cs="Times New Roman"/>
                <w:color w:val="002060"/>
                <w:sz w:val="21"/>
                <w:szCs w:val="21"/>
                <w:lang w:eastAsia="es-MX"/>
              </w:rPr>
              <w:t xml:space="preserve">Las prácticas del lenguaje oral que involucran el diálogo son muy variadas esto sucede de acuerdo las regulaciones y comunicativas de las culturas según el lugar. </w:t>
            </w:r>
          </w:p>
          <w:p w14:paraId="79877E72" w14:textId="251A9778" w:rsidR="00E01B16" w:rsidRPr="009045D4" w:rsidRDefault="00E01B16" w:rsidP="00E01B16">
            <w:pPr>
              <w:pStyle w:val="NormalWeb"/>
              <w:numPr>
                <w:ilvl w:val="0"/>
                <w:numId w:val="5"/>
              </w:numPr>
              <w:jc w:val="center"/>
              <w:rPr>
                <w:color w:val="002060"/>
                <w:sz w:val="21"/>
                <w:szCs w:val="21"/>
              </w:rPr>
            </w:pPr>
            <w:r w:rsidRPr="009045D4">
              <w:rPr>
                <w:color w:val="002060"/>
                <w:sz w:val="21"/>
                <w:szCs w:val="21"/>
              </w:rPr>
              <w:t>Las prácticas sociales del lenguaje han cambiado la organización de los textos y esto ha repercutido en las modalidades de lectura.</w:t>
            </w:r>
          </w:p>
          <w:p w14:paraId="5E0AD1A6" w14:textId="06ECF294" w:rsidR="00E01B16" w:rsidRPr="009045D4" w:rsidRDefault="009045D4" w:rsidP="009045D4">
            <w:pPr>
              <w:pStyle w:val="NormalWeb"/>
              <w:numPr>
                <w:ilvl w:val="0"/>
                <w:numId w:val="5"/>
              </w:numPr>
              <w:jc w:val="center"/>
              <w:rPr>
                <w:color w:val="002060"/>
              </w:rPr>
            </w:pPr>
            <w:r w:rsidRPr="009045D4">
              <w:rPr>
                <w:color w:val="002060"/>
                <w:sz w:val="22"/>
                <w:szCs w:val="22"/>
              </w:rPr>
              <w:t>L</w:t>
            </w:r>
            <w:r w:rsidRPr="009045D4">
              <w:rPr>
                <w:color w:val="002060"/>
                <w:sz w:val="22"/>
                <w:szCs w:val="22"/>
              </w:rPr>
              <w:t>a historia muestra cómo la puntuación no fue tarea de</w:t>
            </w:r>
            <w:r>
              <w:rPr>
                <w:color w:val="002060"/>
                <w:sz w:val="22"/>
                <w:szCs w:val="22"/>
              </w:rPr>
              <w:t xml:space="preserve"> </w:t>
            </w:r>
            <w:r w:rsidRPr="009045D4">
              <w:rPr>
                <w:color w:val="002060"/>
                <w:sz w:val="22"/>
                <w:szCs w:val="22"/>
              </w:rPr>
              <w:t xml:space="preserve">quienes producían los textos, sino de sus editores e impresores. </w:t>
            </w:r>
          </w:p>
        </w:tc>
      </w:tr>
    </w:tbl>
    <w:p w14:paraId="7007DE5B" w14:textId="77777777" w:rsidR="00F57427" w:rsidRPr="00F57427" w:rsidRDefault="00F57427" w:rsidP="00F57427">
      <w:pPr>
        <w:rPr>
          <w:rFonts w:ascii="Times New Roman" w:eastAsia="Times New Roman" w:hAnsi="Times New Roman" w:cs="Times New Roman"/>
          <w:lang w:eastAsia="es-MX"/>
        </w:rPr>
      </w:pPr>
    </w:p>
    <w:p w14:paraId="5D6AD6E7" w14:textId="77777777" w:rsidR="00F57427" w:rsidRPr="00F57427" w:rsidRDefault="00F57427" w:rsidP="00F57427">
      <w:pPr>
        <w:rPr>
          <w:rFonts w:ascii="Times New Roman" w:hAnsi="Times New Roman" w:cs="Times New Roman"/>
          <w:sz w:val="40"/>
          <w:szCs w:val="40"/>
          <w:lang w:val="es-ES"/>
        </w:rPr>
      </w:pPr>
    </w:p>
    <w:sectPr w:rsidR="00F57427" w:rsidRPr="00F574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E3F53" w14:textId="77777777" w:rsidR="00E34441" w:rsidRDefault="00E34441" w:rsidP="00F57427">
      <w:r>
        <w:separator/>
      </w:r>
    </w:p>
  </w:endnote>
  <w:endnote w:type="continuationSeparator" w:id="0">
    <w:p w14:paraId="6196B2B2" w14:textId="77777777" w:rsidR="00E34441" w:rsidRDefault="00E34441" w:rsidP="00F5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Britannic Bold">
    <w:panose1 w:val="020B0903060703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EA86A" w14:textId="77777777" w:rsidR="00E34441" w:rsidRDefault="00E34441" w:rsidP="00F57427">
      <w:r>
        <w:separator/>
      </w:r>
    </w:p>
  </w:footnote>
  <w:footnote w:type="continuationSeparator" w:id="0">
    <w:p w14:paraId="55932B35" w14:textId="77777777" w:rsidR="00E34441" w:rsidRDefault="00E34441" w:rsidP="00F57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85A1E"/>
    <w:multiLevelType w:val="hybridMultilevel"/>
    <w:tmpl w:val="E368C652"/>
    <w:lvl w:ilvl="0" w:tplc="4BE87B20">
      <w:start w:val="1"/>
      <w:numFmt w:val="bullet"/>
      <w:lvlText w:val=""/>
      <w:lvlJc w:val="left"/>
      <w:pPr>
        <w:ind w:left="340" w:hanging="283"/>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1C413C"/>
    <w:multiLevelType w:val="hybridMultilevel"/>
    <w:tmpl w:val="16483D88"/>
    <w:lvl w:ilvl="0" w:tplc="A08A34DC">
      <w:start w:val="1"/>
      <w:numFmt w:val="bullet"/>
      <w:lvlText w:val=""/>
      <w:lvlJc w:val="left"/>
      <w:pPr>
        <w:ind w:left="284" w:hanging="227"/>
      </w:pPr>
      <w:rPr>
        <w:rFonts w:ascii="Symbol" w:hAnsi="Symbol" w:hint="default"/>
      </w:rPr>
    </w:lvl>
    <w:lvl w:ilvl="1" w:tplc="080A0003" w:tentative="1">
      <w:start w:val="1"/>
      <w:numFmt w:val="bullet"/>
      <w:lvlText w:val="o"/>
      <w:lvlJc w:val="left"/>
      <w:pPr>
        <w:ind w:left="2057" w:hanging="360"/>
      </w:pPr>
      <w:rPr>
        <w:rFonts w:ascii="Courier New" w:hAnsi="Courier New" w:cs="Courier New" w:hint="default"/>
      </w:rPr>
    </w:lvl>
    <w:lvl w:ilvl="2" w:tplc="080A0005" w:tentative="1">
      <w:start w:val="1"/>
      <w:numFmt w:val="bullet"/>
      <w:lvlText w:val=""/>
      <w:lvlJc w:val="left"/>
      <w:pPr>
        <w:ind w:left="2777" w:hanging="360"/>
      </w:pPr>
      <w:rPr>
        <w:rFonts w:ascii="Wingdings" w:hAnsi="Wingdings" w:hint="default"/>
      </w:rPr>
    </w:lvl>
    <w:lvl w:ilvl="3" w:tplc="080A0001" w:tentative="1">
      <w:start w:val="1"/>
      <w:numFmt w:val="bullet"/>
      <w:lvlText w:val=""/>
      <w:lvlJc w:val="left"/>
      <w:pPr>
        <w:ind w:left="3497" w:hanging="360"/>
      </w:pPr>
      <w:rPr>
        <w:rFonts w:ascii="Symbol" w:hAnsi="Symbol" w:hint="default"/>
      </w:rPr>
    </w:lvl>
    <w:lvl w:ilvl="4" w:tplc="080A0003" w:tentative="1">
      <w:start w:val="1"/>
      <w:numFmt w:val="bullet"/>
      <w:lvlText w:val="o"/>
      <w:lvlJc w:val="left"/>
      <w:pPr>
        <w:ind w:left="4217" w:hanging="360"/>
      </w:pPr>
      <w:rPr>
        <w:rFonts w:ascii="Courier New" w:hAnsi="Courier New" w:cs="Courier New" w:hint="default"/>
      </w:rPr>
    </w:lvl>
    <w:lvl w:ilvl="5" w:tplc="080A0005" w:tentative="1">
      <w:start w:val="1"/>
      <w:numFmt w:val="bullet"/>
      <w:lvlText w:val=""/>
      <w:lvlJc w:val="left"/>
      <w:pPr>
        <w:ind w:left="4937" w:hanging="360"/>
      </w:pPr>
      <w:rPr>
        <w:rFonts w:ascii="Wingdings" w:hAnsi="Wingdings" w:hint="default"/>
      </w:rPr>
    </w:lvl>
    <w:lvl w:ilvl="6" w:tplc="080A0001" w:tentative="1">
      <w:start w:val="1"/>
      <w:numFmt w:val="bullet"/>
      <w:lvlText w:val=""/>
      <w:lvlJc w:val="left"/>
      <w:pPr>
        <w:ind w:left="5657" w:hanging="360"/>
      </w:pPr>
      <w:rPr>
        <w:rFonts w:ascii="Symbol" w:hAnsi="Symbol" w:hint="default"/>
      </w:rPr>
    </w:lvl>
    <w:lvl w:ilvl="7" w:tplc="080A0003" w:tentative="1">
      <w:start w:val="1"/>
      <w:numFmt w:val="bullet"/>
      <w:lvlText w:val="o"/>
      <w:lvlJc w:val="left"/>
      <w:pPr>
        <w:ind w:left="6377" w:hanging="360"/>
      </w:pPr>
      <w:rPr>
        <w:rFonts w:ascii="Courier New" w:hAnsi="Courier New" w:cs="Courier New" w:hint="default"/>
      </w:rPr>
    </w:lvl>
    <w:lvl w:ilvl="8" w:tplc="080A0005" w:tentative="1">
      <w:start w:val="1"/>
      <w:numFmt w:val="bullet"/>
      <w:lvlText w:val=""/>
      <w:lvlJc w:val="left"/>
      <w:pPr>
        <w:ind w:left="7097" w:hanging="360"/>
      </w:pPr>
      <w:rPr>
        <w:rFonts w:ascii="Wingdings" w:hAnsi="Wingdings" w:hint="default"/>
      </w:rPr>
    </w:lvl>
  </w:abstractNum>
  <w:abstractNum w:abstractNumId="2" w15:restartNumberingAfterBreak="0">
    <w:nsid w:val="3921624B"/>
    <w:multiLevelType w:val="hybridMultilevel"/>
    <w:tmpl w:val="40042888"/>
    <w:lvl w:ilvl="0" w:tplc="112C1658">
      <w:start w:val="1"/>
      <w:numFmt w:val="bullet"/>
      <w:lvlText w:val=""/>
      <w:lvlJc w:val="left"/>
      <w:pPr>
        <w:ind w:left="567" w:hanging="51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232843"/>
    <w:multiLevelType w:val="hybridMultilevel"/>
    <w:tmpl w:val="CFC20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22B45F8"/>
    <w:multiLevelType w:val="hybridMultilevel"/>
    <w:tmpl w:val="1B9EF08E"/>
    <w:lvl w:ilvl="0" w:tplc="4BE87B20">
      <w:start w:val="1"/>
      <w:numFmt w:val="bullet"/>
      <w:lvlText w:val=""/>
      <w:lvlJc w:val="left"/>
      <w:pPr>
        <w:ind w:left="957" w:hanging="283"/>
      </w:pPr>
      <w:rPr>
        <w:rFonts w:ascii="Symbol" w:hAnsi="Symbol" w:hint="default"/>
      </w:rPr>
    </w:lvl>
    <w:lvl w:ilvl="1" w:tplc="080A0003" w:tentative="1">
      <w:start w:val="1"/>
      <w:numFmt w:val="bullet"/>
      <w:lvlText w:val="o"/>
      <w:lvlJc w:val="left"/>
      <w:pPr>
        <w:ind w:left="2057" w:hanging="360"/>
      </w:pPr>
      <w:rPr>
        <w:rFonts w:ascii="Courier New" w:hAnsi="Courier New" w:cs="Courier New" w:hint="default"/>
      </w:rPr>
    </w:lvl>
    <w:lvl w:ilvl="2" w:tplc="080A0005" w:tentative="1">
      <w:start w:val="1"/>
      <w:numFmt w:val="bullet"/>
      <w:lvlText w:val=""/>
      <w:lvlJc w:val="left"/>
      <w:pPr>
        <w:ind w:left="2777" w:hanging="360"/>
      </w:pPr>
      <w:rPr>
        <w:rFonts w:ascii="Wingdings" w:hAnsi="Wingdings" w:hint="default"/>
      </w:rPr>
    </w:lvl>
    <w:lvl w:ilvl="3" w:tplc="080A0001" w:tentative="1">
      <w:start w:val="1"/>
      <w:numFmt w:val="bullet"/>
      <w:lvlText w:val=""/>
      <w:lvlJc w:val="left"/>
      <w:pPr>
        <w:ind w:left="3497" w:hanging="360"/>
      </w:pPr>
      <w:rPr>
        <w:rFonts w:ascii="Symbol" w:hAnsi="Symbol" w:hint="default"/>
      </w:rPr>
    </w:lvl>
    <w:lvl w:ilvl="4" w:tplc="080A0003" w:tentative="1">
      <w:start w:val="1"/>
      <w:numFmt w:val="bullet"/>
      <w:lvlText w:val="o"/>
      <w:lvlJc w:val="left"/>
      <w:pPr>
        <w:ind w:left="4217" w:hanging="360"/>
      </w:pPr>
      <w:rPr>
        <w:rFonts w:ascii="Courier New" w:hAnsi="Courier New" w:cs="Courier New" w:hint="default"/>
      </w:rPr>
    </w:lvl>
    <w:lvl w:ilvl="5" w:tplc="080A0005" w:tentative="1">
      <w:start w:val="1"/>
      <w:numFmt w:val="bullet"/>
      <w:lvlText w:val=""/>
      <w:lvlJc w:val="left"/>
      <w:pPr>
        <w:ind w:left="4937" w:hanging="360"/>
      </w:pPr>
      <w:rPr>
        <w:rFonts w:ascii="Wingdings" w:hAnsi="Wingdings" w:hint="default"/>
      </w:rPr>
    </w:lvl>
    <w:lvl w:ilvl="6" w:tplc="080A0001" w:tentative="1">
      <w:start w:val="1"/>
      <w:numFmt w:val="bullet"/>
      <w:lvlText w:val=""/>
      <w:lvlJc w:val="left"/>
      <w:pPr>
        <w:ind w:left="5657" w:hanging="360"/>
      </w:pPr>
      <w:rPr>
        <w:rFonts w:ascii="Symbol" w:hAnsi="Symbol" w:hint="default"/>
      </w:rPr>
    </w:lvl>
    <w:lvl w:ilvl="7" w:tplc="080A0003" w:tentative="1">
      <w:start w:val="1"/>
      <w:numFmt w:val="bullet"/>
      <w:lvlText w:val="o"/>
      <w:lvlJc w:val="left"/>
      <w:pPr>
        <w:ind w:left="6377" w:hanging="360"/>
      </w:pPr>
      <w:rPr>
        <w:rFonts w:ascii="Courier New" w:hAnsi="Courier New" w:cs="Courier New" w:hint="default"/>
      </w:rPr>
    </w:lvl>
    <w:lvl w:ilvl="8" w:tplc="080A0005" w:tentative="1">
      <w:start w:val="1"/>
      <w:numFmt w:val="bullet"/>
      <w:lvlText w:val=""/>
      <w:lvlJc w:val="left"/>
      <w:pPr>
        <w:ind w:left="7097" w:hanging="360"/>
      </w:pPr>
      <w:rPr>
        <w:rFonts w:ascii="Wingdings" w:hAnsi="Wingdings" w:hint="default"/>
      </w:rPr>
    </w:lvl>
  </w:abstractNum>
  <w:abstractNum w:abstractNumId="5" w15:restartNumberingAfterBreak="0">
    <w:nsid w:val="73B12205"/>
    <w:multiLevelType w:val="hybridMultilevel"/>
    <w:tmpl w:val="5B1CD984"/>
    <w:lvl w:ilvl="0" w:tplc="F8C8B064">
      <w:start w:val="1"/>
      <w:numFmt w:val="bullet"/>
      <w:lvlText w:val=""/>
      <w:lvlJc w:val="left"/>
      <w:pPr>
        <w:ind w:left="397" w:hanging="340"/>
      </w:pPr>
      <w:rPr>
        <w:rFonts w:ascii="Symbol" w:hAnsi="Symbol"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0C"/>
    <w:rsid w:val="00137511"/>
    <w:rsid w:val="002A02CE"/>
    <w:rsid w:val="002D573F"/>
    <w:rsid w:val="005430FD"/>
    <w:rsid w:val="0057267E"/>
    <w:rsid w:val="00574890"/>
    <w:rsid w:val="00576C96"/>
    <w:rsid w:val="006750FB"/>
    <w:rsid w:val="007709C7"/>
    <w:rsid w:val="009045D4"/>
    <w:rsid w:val="009B71EE"/>
    <w:rsid w:val="00B72283"/>
    <w:rsid w:val="00E01B16"/>
    <w:rsid w:val="00E2429C"/>
    <w:rsid w:val="00E34441"/>
    <w:rsid w:val="00F57427"/>
    <w:rsid w:val="00FF30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3274"/>
  <w15:chartTrackingRefBased/>
  <w15:docId w15:val="{A2679152-9479-A543-A0AE-8C8E1EBB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7427"/>
    <w:pPr>
      <w:tabs>
        <w:tab w:val="center" w:pos="4252"/>
        <w:tab w:val="right" w:pos="8504"/>
      </w:tabs>
    </w:pPr>
  </w:style>
  <w:style w:type="character" w:customStyle="1" w:styleId="EncabezadoCar">
    <w:name w:val="Encabezado Car"/>
    <w:basedOn w:val="Fuentedeprrafopredeter"/>
    <w:link w:val="Encabezado"/>
    <w:uiPriority w:val="99"/>
    <w:rsid w:val="00F57427"/>
  </w:style>
  <w:style w:type="paragraph" w:styleId="Piedepgina">
    <w:name w:val="footer"/>
    <w:basedOn w:val="Normal"/>
    <w:link w:val="PiedepginaCar"/>
    <w:uiPriority w:val="99"/>
    <w:unhideWhenUsed/>
    <w:rsid w:val="00F57427"/>
    <w:pPr>
      <w:tabs>
        <w:tab w:val="center" w:pos="4252"/>
        <w:tab w:val="right" w:pos="8504"/>
      </w:tabs>
    </w:pPr>
  </w:style>
  <w:style w:type="character" w:customStyle="1" w:styleId="PiedepginaCar">
    <w:name w:val="Pie de página Car"/>
    <w:basedOn w:val="Fuentedeprrafopredeter"/>
    <w:link w:val="Piedepgina"/>
    <w:uiPriority w:val="99"/>
    <w:rsid w:val="00F57427"/>
  </w:style>
  <w:style w:type="paragraph" w:styleId="NormalWeb">
    <w:name w:val="Normal (Web)"/>
    <w:basedOn w:val="Normal"/>
    <w:uiPriority w:val="99"/>
    <w:unhideWhenUsed/>
    <w:rsid w:val="007709C7"/>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qFormat/>
    <w:rsid w:val="00B72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223219">
      <w:bodyDiv w:val="1"/>
      <w:marLeft w:val="0"/>
      <w:marRight w:val="0"/>
      <w:marTop w:val="0"/>
      <w:marBottom w:val="0"/>
      <w:divBdr>
        <w:top w:val="none" w:sz="0" w:space="0" w:color="auto"/>
        <w:left w:val="none" w:sz="0" w:space="0" w:color="auto"/>
        <w:bottom w:val="none" w:sz="0" w:space="0" w:color="auto"/>
        <w:right w:val="none" w:sz="0" w:space="0" w:color="auto"/>
      </w:divBdr>
    </w:div>
    <w:div w:id="1128358487">
      <w:bodyDiv w:val="1"/>
      <w:marLeft w:val="0"/>
      <w:marRight w:val="0"/>
      <w:marTop w:val="0"/>
      <w:marBottom w:val="0"/>
      <w:divBdr>
        <w:top w:val="none" w:sz="0" w:space="0" w:color="auto"/>
        <w:left w:val="none" w:sz="0" w:space="0" w:color="auto"/>
        <w:bottom w:val="none" w:sz="0" w:space="0" w:color="auto"/>
        <w:right w:val="none" w:sz="0" w:space="0" w:color="auto"/>
      </w:divBdr>
      <w:divsChild>
        <w:div w:id="1240946412">
          <w:marLeft w:val="0"/>
          <w:marRight w:val="0"/>
          <w:marTop w:val="0"/>
          <w:marBottom w:val="0"/>
          <w:divBdr>
            <w:top w:val="none" w:sz="0" w:space="0" w:color="auto"/>
            <w:left w:val="none" w:sz="0" w:space="0" w:color="auto"/>
            <w:bottom w:val="none" w:sz="0" w:space="0" w:color="auto"/>
            <w:right w:val="none" w:sz="0" w:space="0" w:color="auto"/>
          </w:divBdr>
          <w:divsChild>
            <w:div w:id="2112123687">
              <w:marLeft w:val="0"/>
              <w:marRight w:val="0"/>
              <w:marTop w:val="0"/>
              <w:marBottom w:val="0"/>
              <w:divBdr>
                <w:top w:val="none" w:sz="0" w:space="0" w:color="auto"/>
                <w:left w:val="none" w:sz="0" w:space="0" w:color="auto"/>
                <w:bottom w:val="none" w:sz="0" w:space="0" w:color="auto"/>
                <w:right w:val="none" w:sz="0" w:space="0" w:color="auto"/>
              </w:divBdr>
              <w:divsChild>
                <w:div w:id="3736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5864">
      <w:bodyDiv w:val="1"/>
      <w:marLeft w:val="0"/>
      <w:marRight w:val="0"/>
      <w:marTop w:val="0"/>
      <w:marBottom w:val="0"/>
      <w:divBdr>
        <w:top w:val="none" w:sz="0" w:space="0" w:color="auto"/>
        <w:left w:val="none" w:sz="0" w:space="0" w:color="auto"/>
        <w:bottom w:val="none" w:sz="0" w:space="0" w:color="auto"/>
        <w:right w:val="none" w:sz="0" w:space="0" w:color="auto"/>
      </w:divBdr>
      <w:divsChild>
        <w:div w:id="1780176981">
          <w:marLeft w:val="0"/>
          <w:marRight w:val="0"/>
          <w:marTop w:val="0"/>
          <w:marBottom w:val="0"/>
          <w:divBdr>
            <w:top w:val="none" w:sz="0" w:space="0" w:color="auto"/>
            <w:left w:val="none" w:sz="0" w:space="0" w:color="auto"/>
            <w:bottom w:val="none" w:sz="0" w:space="0" w:color="auto"/>
            <w:right w:val="none" w:sz="0" w:space="0" w:color="auto"/>
          </w:divBdr>
          <w:divsChild>
            <w:div w:id="1196581654">
              <w:marLeft w:val="0"/>
              <w:marRight w:val="0"/>
              <w:marTop w:val="0"/>
              <w:marBottom w:val="0"/>
              <w:divBdr>
                <w:top w:val="none" w:sz="0" w:space="0" w:color="auto"/>
                <w:left w:val="none" w:sz="0" w:space="0" w:color="auto"/>
                <w:bottom w:val="none" w:sz="0" w:space="0" w:color="auto"/>
                <w:right w:val="none" w:sz="0" w:space="0" w:color="auto"/>
              </w:divBdr>
              <w:divsChild>
                <w:div w:id="7624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64748">
      <w:bodyDiv w:val="1"/>
      <w:marLeft w:val="0"/>
      <w:marRight w:val="0"/>
      <w:marTop w:val="0"/>
      <w:marBottom w:val="0"/>
      <w:divBdr>
        <w:top w:val="none" w:sz="0" w:space="0" w:color="auto"/>
        <w:left w:val="none" w:sz="0" w:space="0" w:color="auto"/>
        <w:bottom w:val="none" w:sz="0" w:space="0" w:color="auto"/>
        <w:right w:val="none" w:sz="0" w:space="0" w:color="auto"/>
      </w:divBdr>
      <w:divsChild>
        <w:div w:id="625701851">
          <w:marLeft w:val="0"/>
          <w:marRight w:val="0"/>
          <w:marTop w:val="0"/>
          <w:marBottom w:val="0"/>
          <w:divBdr>
            <w:top w:val="none" w:sz="0" w:space="0" w:color="auto"/>
            <w:left w:val="none" w:sz="0" w:space="0" w:color="auto"/>
            <w:bottom w:val="none" w:sz="0" w:space="0" w:color="auto"/>
            <w:right w:val="none" w:sz="0" w:space="0" w:color="auto"/>
          </w:divBdr>
          <w:divsChild>
            <w:div w:id="884684421">
              <w:marLeft w:val="0"/>
              <w:marRight w:val="0"/>
              <w:marTop w:val="0"/>
              <w:marBottom w:val="0"/>
              <w:divBdr>
                <w:top w:val="none" w:sz="0" w:space="0" w:color="auto"/>
                <w:left w:val="none" w:sz="0" w:space="0" w:color="auto"/>
                <w:bottom w:val="none" w:sz="0" w:space="0" w:color="auto"/>
                <w:right w:val="none" w:sz="0" w:space="0" w:color="auto"/>
              </w:divBdr>
              <w:divsChild>
                <w:div w:id="15920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54971">
      <w:bodyDiv w:val="1"/>
      <w:marLeft w:val="0"/>
      <w:marRight w:val="0"/>
      <w:marTop w:val="0"/>
      <w:marBottom w:val="0"/>
      <w:divBdr>
        <w:top w:val="none" w:sz="0" w:space="0" w:color="auto"/>
        <w:left w:val="none" w:sz="0" w:space="0" w:color="auto"/>
        <w:bottom w:val="none" w:sz="0" w:space="0" w:color="auto"/>
        <w:right w:val="none" w:sz="0" w:space="0" w:color="auto"/>
      </w:divBdr>
      <w:divsChild>
        <w:div w:id="539704229">
          <w:marLeft w:val="0"/>
          <w:marRight w:val="0"/>
          <w:marTop w:val="0"/>
          <w:marBottom w:val="0"/>
          <w:divBdr>
            <w:top w:val="none" w:sz="0" w:space="0" w:color="auto"/>
            <w:left w:val="none" w:sz="0" w:space="0" w:color="auto"/>
            <w:bottom w:val="none" w:sz="0" w:space="0" w:color="auto"/>
            <w:right w:val="none" w:sz="0" w:space="0" w:color="auto"/>
          </w:divBdr>
          <w:divsChild>
            <w:div w:id="1317030354">
              <w:marLeft w:val="0"/>
              <w:marRight w:val="0"/>
              <w:marTop w:val="0"/>
              <w:marBottom w:val="0"/>
              <w:divBdr>
                <w:top w:val="none" w:sz="0" w:space="0" w:color="auto"/>
                <w:left w:val="none" w:sz="0" w:space="0" w:color="auto"/>
                <w:bottom w:val="none" w:sz="0" w:space="0" w:color="auto"/>
                <w:right w:val="none" w:sz="0" w:space="0" w:color="auto"/>
              </w:divBdr>
              <w:divsChild>
                <w:div w:id="3469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10714">
      <w:bodyDiv w:val="1"/>
      <w:marLeft w:val="0"/>
      <w:marRight w:val="0"/>
      <w:marTop w:val="0"/>
      <w:marBottom w:val="0"/>
      <w:divBdr>
        <w:top w:val="none" w:sz="0" w:space="0" w:color="auto"/>
        <w:left w:val="none" w:sz="0" w:space="0" w:color="auto"/>
        <w:bottom w:val="none" w:sz="0" w:space="0" w:color="auto"/>
        <w:right w:val="none" w:sz="0" w:space="0" w:color="auto"/>
      </w:divBdr>
      <w:divsChild>
        <w:div w:id="2075883677">
          <w:marLeft w:val="0"/>
          <w:marRight w:val="0"/>
          <w:marTop w:val="0"/>
          <w:marBottom w:val="0"/>
          <w:divBdr>
            <w:top w:val="none" w:sz="0" w:space="0" w:color="auto"/>
            <w:left w:val="none" w:sz="0" w:space="0" w:color="auto"/>
            <w:bottom w:val="none" w:sz="0" w:space="0" w:color="auto"/>
            <w:right w:val="none" w:sz="0" w:space="0" w:color="auto"/>
          </w:divBdr>
          <w:divsChild>
            <w:div w:id="1748067034">
              <w:marLeft w:val="0"/>
              <w:marRight w:val="0"/>
              <w:marTop w:val="0"/>
              <w:marBottom w:val="0"/>
              <w:divBdr>
                <w:top w:val="none" w:sz="0" w:space="0" w:color="auto"/>
                <w:left w:val="none" w:sz="0" w:space="0" w:color="auto"/>
                <w:bottom w:val="none" w:sz="0" w:space="0" w:color="auto"/>
                <w:right w:val="none" w:sz="0" w:space="0" w:color="auto"/>
              </w:divBdr>
              <w:divsChild>
                <w:div w:id="8061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63235">
      <w:bodyDiv w:val="1"/>
      <w:marLeft w:val="0"/>
      <w:marRight w:val="0"/>
      <w:marTop w:val="0"/>
      <w:marBottom w:val="0"/>
      <w:divBdr>
        <w:top w:val="none" w:sz="0" w:space="0" w:color="auto"/>
        <w:left w:val="none" w:sz="0" w:space="0" w:color="auto"/>
        <w:bottom w:val="none" w:sz="0" w:space="0" w:color="auto"/>
        <w:right w:val="none" w:sz="0" w:space="0" w:color="auto"/>
      </w:divBdr>
      <w:divsChild>
        <w:div w:id="1029647205">
          <w:marLeft w:val="0"/>
          <w:marRight w:val="0"/>
          <w:marTop w:val="0"/>
          <w:marBottom w:val="0"/>
          <w:divBdr>
            <w:top w:val="none" w:sz="0" w:space="0" w:color="auto"/>
            <w:left w:val="none" w:sz="0" w:space="0" w:color="auto"/>
            <w:bottom w:val="none" w:sz="0" w:space="0" w:color="auto"/>
            <w:right w:val="none" w:sz="0" w:space="0" w:color="auto"/>
          </w:divBdr>
          <w:divsChild>
            <w:div w:id="1791977261">
              <w:marLeft w:val="0"/>
              <w:marRight w:val="0"/>
              <w:marTop w:val="0"/>
              <w:marBottom w:val="0"/>
              <w:divBdr>
                <w:top w:val="none" w:sz="0" w:space="0" w:color="auto"/>
                <w:left w:val="none" w:sz="0" w:space="0" w:color="auto"/>
                <w:bottom w:val="none" w:sz="0" w:space="0" w:color="auto"/>
                <w:right w:val="none" w:sz="0" w:space="0" w:color="auto"/>
              </w:divBdr>
              <w:divsChild>
                <w:div w:id="152995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F7E1B-51C7-104C-B28E-8D7B9FA49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511</Words>
  <Characters>2814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Alondra240103@gmail.com</dc:creator>
  <cp:keywords/>
  <dc:description/>
  <cp:lastModifiedBy>Alondra240103@gmail.com</cp:lastModifiedBy>
  <cp:revision>1</cp:revision>
  <dcterms:created xsi:type="dcterms:W3CDTF">2021-03-12T03:09:00Z</dcterms:created>
  <dcterms:modified xsi:type="dcterms:W3CDTF">2021-03-12T07:11:00Z</dcterms:modified>
</cp:coreProperties>
</file>