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F3D" w:rsidRDefault="00FE0F8D" w:rsidP="008A2F3D">
      <w:pPr>
        <w:rPr>
          <w:sz w:val="28"/>
          <w:highlight w:val="magenta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4A895" wp14:editId="0CC44B67">
                <wp:simplePos x="0" y="0"/>
                <wp:positionH relativeFrom="column">
                  <wp:posOffset>-137160</wp:posOffset>
                </wp:positionH>
                <wp:positionV relativeFrom="paragraph">
                  <wp:posOffset>-290195</wp:posOffset>
                </wp:positionV>
                <wp:extent cx="2066925" cy="207645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2076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E0F8D" w:rsidRDefault="00FE0F8D" w:rsidP="00FE0F8D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0A965431" wp14:editId="4428A53B">
                                  <wp:extent cx="1609725" cy="2028825"/>
                                  <wp:effectExtent l="0" t="0" r="0" b="9525"/>
                                  <wp:docPr id="2" name="Imagen 2" descr="Museo Presidentes on Twitter: &quot;23 agosto 1973.- El Gobernador de #Coahuila,  Ingeniero Eulalio Gutiérrez Treviño, promulga decreto por el cual se crea  la Escuela Normal de Educación Preescolar.… https://t.co/c12vuhGfWN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useo Presidentes on Twitter: &quot;23 agosto 1973.- El Gobernador de #Coahuila,  Ingeniero Eulalio Gutiérrez Treviño, promulga decreto por el cual se crea  la Escuela Normal de Educación Preescolar.… https://t.co/c12vuhGfWN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0313" t="4598" r="19270" b="977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9725" cy="2028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4A89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10.8pt;margin-top:-22.85pt;width:162.75pt;height:16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kX1OAIAAGcEAAAOAAAAZHJzL2Uyb0RvYy54bWysVN9v2jAQfp+0/8Hy+0jIgLYRoWJUTJNQ&#10;W4lOfTaOTSI5Ps82JOyv39kJlHV7mvZizneX+/F9n5nfd40iR2FdDbqg41FKidAcylrvC/r9Zf3p&#10;lhLnmS6ZAi0KehKO3i8+fpi3JhcZVKBKYQkW0S5vTUEr702eJI5XomFuBEZoDEqwDfN4tfuktKzF&#10;6o1KsjSdJS3Y0ljgwjn0PvRBuoj1pRTcP0nphCeqoDibj6eN5y6cyWLO8r1lpqr5MAb7hykaVmts&#10;ein1wDwjB1v/UaqpuQUH0o84NAlIWXMRd8Btxum7bbYVMyLuguA4c4HJ/b+y/PH4bEldIneUaNYg&#10;RasDKy2QUhAvOg9kHEBqjcsxd2sw23dfoAsfDH6HzrB7J20TfnErgnGE+3SBGCsRjs4snc3usikl&#10;HGNZejObTCMJydvnxjr/VUBDglFQixxGaNlx4zy2xNRzSuimYV0rFXlUmrQFnX3Gkr9F8Aulg0dE&#10;RQxlwkr96MHy3a4b9tlBecI1LfRqcYavaxxlw5x/ZhblgZuh5P0THlIBtoTBoqQC+/Nv/pCPrGGU&#10;khblVlD348CsoER908jn3XgyCfqMl8n0JsOLvY7sriP60KwAFY2c4XTRDPlenU1poXnFl7EMXTHE&#10;NMfeBfVnc+X7R4Avi4vlMiahIg3zG701PJQOgAWgX7pXZs3ARpDEI5yFyfJ3pPS5PfjLgwdZR8YC&#10;wD2qSF+4oJojkcPLC8/l+h6z3v4fFr8AAAD//wMAUEsDBBQABgAIAAAAIQBQOjrJ5AAAAAsBAAAP&#10;AAAAZHJzL2Rvd25yZXYueG1sTI/LTsMwEEX3SPyDNUjsWudBSwhxqipShYRg0dINOyeeJhH2OMRu&#10;G/r1NSvYzWiO7pxbrCaj2QlH11sSEM8jYEiNVT21AvYfm1kGzHlJSmpLKOAHHazK25tC5sqeaYun&#10;nW9ZCCGXSwGd90POuWs6NNLN7YAUbgc7GunDOrZcjfIcwo3mSRQtuZE9hQ+dHLDqsPnaHY2A12rz&#10;Lrd1YrKLrl7eDuvhe/+5EOL+blo/A/M4+T8YfvWDOpTBqbZHUo5pAbMkXgY0DA+LR2CBSKP0CVgt&#10;IMniFHhZ8P8dyisAAAD//wMAUEsBAi0AFAAGAAgAAAAhALaDOJL+AAAA4QEAABMAAAAAAAAAAAAA&#10;AAAAAAAAAFtDb250ZW50X1R5cGVzXS54bWxQSwECLQAUAAYACAAAACEAOP0h/9YAAACUAQAACwAA&#10;AAAAAAAAAAAAAAAvAQAAX3JlbHMvLnJlbHNQSwECLQAUAAYACAAAACEAd/ZF9TgCAABnBAAADgAA&#10;AAAAAAAAAAAAAAAuAgAAZHJzL2Uyb0RvYy54bWxQSwECLQAUAAYACAAAACEAUDo6yeQAAAALAQAA&#10;DwAAAAAAAAAAAAAAAACSBAAAZHJzL2Rvd25yZXYueG1sUEsFBgAAAAAEAAQA8wAAAKMFAAAAAA==&#10;" filled="f" stroked="f" strokeweight=".5pt">
                <v:textbox>
                  <w:txbxContent>
                    <w:p w:rsidR="00FE0F8D" w:rsidRDefault="00FE0F8D" w:rsidP="00FE0F8D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0A965431" wp14:editId="4428A53B">
                            <wp:extent cx="1609725" cy="2028825"/>
                            <wp:effectExtent l="0" t="0" r="0" b="9525"/>
                            <wp:docPr id="2" name="Imagen 2" descr="Museo Presidentes on Twitter: &quot;23 agosto 1973.- El Gobernador de #Coahuila,  Ingeniero Eulalio Gutiérrez Treviño, promulga decreto por el cual se crea  la Escuela Normal de Educación Preescolar.… https://t.co/c12vuhGfWN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useo Presidentes on Twitter: &quot;23 agosto 1973.- El Gobernador de #Coahuila,  Ingeniero Eulalio Gutiérrez Treviño, promulga decreto por el cual se crea  la Escuela Normal de Educación Preescolar.… https://t.co/c12vuhGfWN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0313" t="4598" r="19270" b="977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09725" cy="2028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8D57C7" wp14:editId="066D5153">
                <wp:simplePos x="0" y="0"/>
                <wp:positionH relativeFrom="column">
                  <wp:posOffset>1814830</wp:posOffset>
                </wp:positionH>
                <wp:positionV relativeFrom="paragraph">
                  <wp:posOffset>252730</wp:posOffset>
                </wp:positionV>
                <wp:extent cx="4352925" cy="7620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E0F8D" w:rsidRPr="00A50124" w:rsidRDefault="00FE0F8D" w:rsidP="00FE0F8D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A50124">
                              <w:rPr>
                                <w:sz w:val="32"/>
                              </w:rPr>
                              <w:t>ESCUELA NORMAL EN EDUCACION PREESCOLAR</w:t>
                            </w:r>
                          </w:p>
                          <w:p w:rsidR="00FE0F8D" w:rsidRPr="00A50124" w:rsidRDefault="00FE0F8D" w:rsidP="00FE0F8D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A50124">
                              <w:rPr>
                                <w:sz w:val="32"/>
                              </w:rPr>
                              <w:t>LICENCIATURA EN EDUCACION PREESCOLAR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D57C7" id="Cuadro de texto 3" o:spid="_x0000_s1027" type="#_x0000_t202" style="position:absolute;margin-left:142.9pt;margin-top:19.9pt;width:342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eHFOwIAAG0EAAAOAAAAZHJzL2Uyb0RvYy54bWysVE1v2zAMvQ/ofxB0b5zvtkacIkuRYUDQ&#10;FkiHnhVZig1IoiYpsbNfP0pO0qDbadhFpkSKIt979Oyx1YochPM1mIIOen1KhOFQ1mZX0B9vq9t7&#10;SnxgpmQKjCjoUXj6OL/5MmtsLoZQgSqFI5jE+LyxBa1CsHmWeV4JzXwPrDDolOA0C7h1u6x0rMHs&#10;WmXDfn+aNeBK64AL7/H0qXPSecovpeDhRUovAlEFxdpCWl1at3HN5jOW7xyzVc1PZbB/qEKz2uCj&#10;l1RPLDCyd/UfqXTNHXiQocdBZyBlzUXqAbsZ9D91s6mYFakXBMfbC0z+/6Xlz4dXR+qyoCNKDNNI&#10;0XLPSgekFCSINgAZRZAa63OM3ViMDu1XaJHs87nHw9h7K52OX+yKoB/hPl4gxkyE4+F4NBk+DCeU&#10;cPTdTZHCxEH2cds6H74J0CQaBXVIYUKWHdY+YCUYeg6JjxlY1UolGpUhTUGno0k/Xbh48IYyMVYk&#10;QZzSxI66yqMV2m2bYLh0tYXyiM066DTjLV/VWNGa+fDKHIoE+0PhhxdcpAJ8GU4WJRW4X387j/HI&#10;HXopaVB0BfU/98wJStR3g6w+DMbjqNK0GU/uhrhx157ttcfs9RJQ1wMcMcuTGeODOpvSgX7H+VjE&#10;V9HFDMe3CxrO5jJ0o4DzxcVikYJQl5aFtdlYHlNH3CLeb+07c/ZEShTGM5zlyfJP3HSxHTuLfQBZ&#10;J+Iizh2qyGLcoKYTn6f5i0NzvU9RH3+J+W8AAAD//wMAUEsDBBQABgAIAAAAIQDLu8294QAAAAoB&#10;AAAPAAAAZHJzL2Rvd25yZXYueG1sTI/BTsMwDIbvSLxD5EncWLpOha40naZKExKCw8Yu3NzGa6s1&#10;SWmyrfD0mBOcLNuffn/O15PpxYVG3zmrYDGPQJCtne5so+Dwvr1PQfiAVmPvLCn4Ig/r4vYmx0y7&#10;q93RZR8awSHWZ6igDWHIpPR1Swb93A1keXd0o8HA7dhIPeKVw00v4yh6kAY7yxdaHKhsqT7tz0bB&#10;S7l9w10Vm/S7L59fj5vh8/CRKHU3mzZPIAJN4Q+GX31Wh4KdKne22oteQZwmrB4ULFdcGVg9LpYg&#10;KiYTnsgil/9fKH4AAAD//wMAUEsBAi0AFAAGAAgAAAAhALaDOJL+AAAA4QEAABMAAAAAAAAAAAAA&#10;AAAAAAAAAFtDb250ZW50X1R5cGVzXS54bWxQSwECLQAUAAYACAAAACEAOP0h/9YAAACUAQAACwAA&#10;AAAAAAAAAAAAAAAvAQAAX3JlbHMvLnJlbHNQSwECLQAUAAYACAAAACEAolXhxTsCAABtBAAADgAA&#10;AAAAAAAAAAAAAAAuAgAAZHJzL2Uyb0RvYy54bWxQSwECLQAUAAYACAAAACEAy7vNveEAAAAKAQAA&#10;DwAAAAAAAAAAAAAAAACVBAAAZHJzL2Rvd25yZXYueG1sUEsFBgAAAAAEAAQA8wAAAKMFAAAAAA==&#10;" filled="f" stroked="f" strokeweight=".5pt">
                <v:textbox>
                  <w:txbxContent>
                    <w:p w:rsidR="00FE0F8D" w:rsidRPr="00A50124" w:rsidRDefault="00FE0F8D" w:rsidP="00FE0F8D">
                      <w:pPr>
                        <w:jc w:val="center"/>
                        <w:rPr>
                          <w:sz w:val="32"/>
                        </w:rPr>
                      </w:pPr>
                      <w:r w:rsidRPr="00A50124">
                        <w:rPr>
                          <w:sz w:val="32"/>
                        </w:rPr>
                        <w:t>ESCUELA NORMAL EN EDUCACION PREESCOLAR</w:t>
                      </w:r>
                    </w:p>
                    <w:p w:rsidR="00FE0F8D" w:rsidRPr="00A50124" w:rsidRDefault="00FE0F8D" w:rsidP="00FE0F8D">
                      <w:pPr>
                        <w:jc w:val="center"/>
                        <w:rPr>
                          <w:sz w:val="32"/>
                        </w:rPr>
                      </w:pPr>
                      <w:r w:rsidRPr="00A50124">
                        <w:rPr>
                          <w:sz w:val="32"/>
                        </w:rPr>
                        <w:t>LICENCIATURA EN EDUCACION PREESCOLAR</w:t>
                      </w:r>
                    </w:p>
                  </w:txbxContent>
                </v:textbox>
              </v:shape>
            </w:pict>
          </mc:Fallback>
        </mc:AlternateContent>
      </w:r>
    </w:p>
    <w:p w:rsidR="008A2F3D" w:rsidRDefault="008A2F3D" w:rsidP="008A2F3D">
      <w:pPr>
        <w:rPr>
          <w:sz w:val="28"/>
          <w:highlight w:val="magenta"/>
        </w:rPr>
      </w:pPr>
    </w:p>
    <w:p w:rsidR="008A2F3D" w:rsidRDefault="008A2F3D" w:rsidP="008A2F3D">
      <w:pPr>
        <w:rPr>
          <w:sz w:val="28"/>
          <w:highlight w:val="magenta"/>
        </w:rPr>
      </w:pPr>
    </w:p>
    <w:p w:rsidR="008A2F3D" w:rsidRDefault="008A2F3D" w:rsidP="008A2F3D">
      <w:pPr>
        <w:rPr>
          <w:sz w:val="28"/>
          <w:highlight w:val="magenta"/>
        </w:rPr>
      </w:pPr>
    </w:p>
    <w:p w:rsidR="008A2F3D" w:rsidRDefault="008A2F3D" w:rsidP="008A2F3D">
      <w:pPr>
        <w:rPr>
          <w:sz w:val="28"/>
          <w:highlight w:val="magenta"/>
        </w:rPr>
      </w:pPr>
    </w:p>
    <w:p w:rsidR="008A2F3D" w:rsidRDefault="008A2F3D" w:rsidP="008A2F3D">
      <w:pPr>
        <w:jc w:val="center"/>
        <w:rPr>
          <w:sz w:val="28"/>
          <w:highlight w:val="magenta"/>
        </w:rPr>
      </w:pPr>
    </w:p>
    <w:p w:rsidR="00FE0F8D" w:rsidRPr="00FE0F8D" w:rsidRDefault="008A2F3D" w:rsidP="008A2F3D">
      <w:pPr>
        <w:jc w:val="center"/>
        <w:rPr>
          <w:highlight w:val="magenta"/>
        </w:rPr>
      </w:pPr>
      <w:r>
        <w:rPr>
          <w:sz w:val="28"/>
          <w:highlight w:val="magenta"/>
        </w:rPr>
        <w:t>M</w:t>
      </w:r>
      <w:r w:rsidR="00FE0F8D" w:rsidRPr="00D63F41">
        <w:rPr>
          <w:sz w:val="28"/>
          <w:highlight w:val="magenta"/>
        </w:rPr>
        <w:t xml:space="preserve">ATERIA: </w:t>
      </w:r>
      <w:r w:rsidR="00FE0F8D" w:rsidRPr="00F022F3">
        <w:rPr>
          <w:sz w:val="28"/>
        </w:rPr>
        <w:t>PRÁCTICAS SOCIALES DEL LENGUAJE</w:t>
      </w:r>
    </w:p>
    <w:p w:rsidR="00FE0F8D" w:rsidRPr="00D63F41" w:rsidRDefault="00FE0F8D" w:rsidP="008A2F3D">
      <w:pPr>
        <w:jc w:val="center"/>
        <w:rPr>
          <w:sz w:val="28"/>
          <w:highlight w:val="magenta"/>
        </w:rPr>
      </w:pPr>
      <w:r w:rsidRPr="00D63F41">
        <w:rPr>
          <w:sz w:val="28"/>
          <w:highlight w:val="magenta"/>
        </w:rPr>
        <w:t xml:space="preserve">MAESTRA: </w:t>
      </w:r>
      <w:r w:rsidRPr="00F022F3">
        <w:rPr>
          <w:sz w:val="28"/>
        </w:rPr>
        <w:t>YARA ALEJANDRA HERNANDEZ FIGUEROA</w:t>
      </w:r>
    </w:p>
    <w:p w:rsidR="00FE0F8D" w:rsidRPr="00D63F41" w:rsidRDefault="00FE0F8D" w:rsidP="008A2F3D">
      <w:pPr>
        <w:jc w:val="center"/>
        <w:rPr>
          <w:sz w:val="28"/>
        </w:rPr>
      </w:pPr>
      <w:r w:rsidRPr="00D63F41">
        <w:rPr>
          <w:sz w:val="28"/>
          <w:highlight w:val="magenta"/>
        </w:rPr>
        <w:t xml:space="preserve">ALUMNA: </w:t>
      </w:r>
      <w:r w:rsidRPr="00D63F41">
        <w:rPr>
          <w:sz w:val="28"/>
        </w:rPr>
        <w:t>MELISSA MARTINEZ ALDACO</w:t>
      </w:r>
      <w:r w:rsidR="008A2F3D">
        <w:rPr>
          <w:sz w:val="28"/>
        </w:rPr>
        <w:t xml:space="preserve"> ·12</w:t>
      </w:r>
    </w:p>
    <w:p w:rsidR="008A2F3D" w:rsidRDefault="00FE0F8D" w:rsidP="008A2F3D">
      <w:pPr>
        <w:jc w:val="center"/>
        <w:rPr>
          <w:sz w:val="28"/>
        </w:rPr>
      </w:pPr>
      <w:r w:rsidRPr="00D63F41">
        <w:rPr>
          <w:sz w:val="28"/>
        </w:rPr>
        <w:t>1 A</w:t>
      </w:r>
    </w:p>
    <w:p w:rsidR="008A2F3D" w:rsidRDefault="008A2F3D" w:rsidP="008A2F3D">
      <w:pPr>
        <w:jc w:val="center"/>
        <w:rPr>
          <w:sz w:val="28"/>
        </w:rPr>
      </w:pPr>
    </w:p>
    <w:p w:rsidR="008A2F3D" w:rsidRDefault="008A2F3D" w:rsidP="008A2F3D">
      <w:pPr>
        <w:jc w:val="center"/>
        <w:rPr>
          <w:sz w:val="28"/>
        </w:rPr>
      </w:pPr>
      <w:r>
        <w:rPr>
          <w:sz w:val="28"/>
        </w:rPr>
        <w:t>ACTIVIDAD: CUADRO DE DOBLE ENTRADA DE 3 AUTORES</w:t>
      </w:r>
    </w:p>
    <w:p w:rsidR="00FE0F8D" w:rsidRDefault="00FE0F8D" w:rsidP="00FE0F8D">
      <w:pPr>
        <w:jc w:val="center"/>
        <w:rPr>
          <w:sz w:val="28"/>
        </w:rPr>
      </w:pPr>
    </w:p>
    <w:p w:rsidR="00FE0F8D" w:rsidRPr="00F022F3" w:rsidRDefault="00FE0F8D" w:rsidP="00FE0F8D">
      <w:pPr>
        <w:jc w:val="center"/>
        <w:rPr>
          <w:sz w:val="28"/>
        </w:rPr>
      </w:pPr>
      <w:r w:rsidRPr="00F022F3">
        <w:rPr>
          <w:sz w:val="28"/>
        </w:rPr>
        <w:t>UNIDAD I INVESTIGACIÓN DE LAS IMPLICACIONES QUE TIENE EL LENGUAJE COMO FUNCIÓN SOCIAL.</w:t>
      </w:r>
    </w:p>
    <w:p w:rsidR="00FE0F8D" w:rsidRDefault="00FE0F8D" w:rsidP="00FE0F8D">
      <w:pPr>
        <w:jc w:val="center"/>
        <w:rPr>
          <w:sz w:val="28"/>
        </w:rPr>
      </w:pPr>
    </w:p>
    <w:p w:rsidR="00FE0F8D" w:rsidRPr="00D63F41" w:rsidRDefault="00FE0F8D" w:rsidP="00FE0F8D">
      <w:pPr>
        <w:jc w:val="center"/>
        <w:rPr>
          <w:sz w:val="28"/>
        </w:rPr>
      </w:pPr>
      <w:r>
        <w:rPr>
          <w:sz w:val="28"/>
        </w:rPr>
        <w:t>COMPETENCIAS PROFECIONALES:</w:t>
      </w:r>
    </w:p>
    <w:p w:rsidR="00FE0F8D" w:rsidRPr="00D63F41" w:rsidRDefault="00FE0F8D" w:rsidP="00FE0F8D">
      <w:pPr>
        <w:jc w:val="center"/>
        <w:rPr>
          <w:sz w:val="28"/>
        </w:rPr>
      </w:pPr>
      <w:r w:rsidRPr="00D63F41">
        <w:rPr>
          <w:sz w:val="28"/>
        </w:rPr>
        <w:tab/>
      </w:r>
      <w:r w:rsidRPr="00F022F3">
        <w:rPr>
          <w:sz w:val="28"/>
        </w:rPr>
        <w:t>Detecta los procesos de aprendizaje de sus alumnos para favorecer su desarrollo cognitivo y socioemocional.</w:t>
      </w:r>
    </w:p>
    <w:p w:rsidR="00FE0F8D" w:rsidRDefault="00FE0F8D" w:rsidP="00FE0F8D">
      <w:pPr>
        <w:rPr>
          <w:highlight w:val="magenta"/>
        </w:rPr>
      </w:pPr>
    </w:p>
    <w:p w:rsidR="00FE0F8D" w:rsidRDefault="00FE0F8D" w:rsidP="00FE0F8D">
      <w:pPr>
        <w:rPr>
          <w:highlight w:val="magenta"/>
        </w:rPr>
      </w:pPr>
    </w:p>
    <w:p w:rsidR="00FE0F8D" w:rsidRDefault="00FE0F8D" w:rsidP="00FE0F8D">
      <w:pPr>
        <w:rPr>
          <w:highlight w:val="magenta"/>
        </w:rPr>
      </w:pPr>
    </w:p>
    <w:p w:rsidR="00FE0F8D" w:rsidRDefault="00FE0F8D" w:rsidP="00FE0F8D">
      <w:pPr>
        <w:rPr>
          <w:highlight w:val="magenta"/>
        </w:rPr>
      </w:pPr>
    </w:p>
    <w:p w:rsidR="00FE0F8D" w:rsidRDefault="00FE0F8D" w:rsidP="00FE0F8D">
      <w:pPr>
        <w:rPr>
          <w:highlight w:val="magenta"/>
        </w:rPr>
      </w:pPr>
      <w:r>
        <w:rPr>
          <w:highlight w:val="magenta"/>
        </w:rPr>
        <w:t xml:space="preserve">SALTILLO, COAHUILA.  </w:t>
      </w:r>
      <w:r w:rsidRPr="00D63F41">
        <w:t xml:space="preserve">                                                                                             </w:t>
      </w:r>
      <w:r w:rsidR="008A2F3D">
        <w:rPr>
          <w:highlight w:val="magenta"/>
        </w:rPr>
        <w:t xml:space="preserve"> 11</w:t>
      </w:r>
      <w:bookmarkStart w:id="0" w:name="_GoBack"/>
      <w:bookmarkEnd w:id="0"/>
      <w:r>
        <w:rPr>
          <w:highlight w:val="magenta"/>
        </w:rPr>
        <w:t xml:space="preserve"> DE MARZO DEL 2021</w:t>
      </w:r>
    </w:p>
    <w:p w:rsidR="00CD4C26" w:rsidRDefault="00CD4C26"/>
    <w:tbl>
      <w:tblPr>
        <w:tblStyle w:val="Tablaconcuadrcula"/>
        <w:tblpPr w:leftFromText="141" w:rightFromText="141" w:vertAnchor="page" w:horzAnchor="margin" w:tblpXSpec="center" w:tblpY="1351"/>
        <w:tblW w:w="10632" w:type="dxa"/>
        <w:tblLook w:val="04A0" w:firstRow="1" w:lastRow="0" w:firstColumn="1" w:lastColumn="0" w:noHBand="0" w:noVBand="1"/>
      </w:tblPr>
      <w:tblGrid>
        <w:gridCol w:w="1838"/>
        <w:gridCol w:w="4253"/>
        <w:gridCol w:w="4541"/>
      </w:tblGrid>
      <w:tr w:rsidR="00CD4C26" w:rsidTr="00FE0F8D">
        <w:tc>
          <w:tcPr>
            <w:tcW w:w="1838" w:type="dxa"/>
            <w:shd w:val="clear" w:color="auto" w:fill="FFF2CC" w:themeFill="accent4" w:themeFillTint="33"/>
          </w:tcPr>
          <w:p w:rsidR="00CD4C26" w:rsidRDefault="00CD4C26" w:rsidP="00CD4C26">
            <w:r>
              <w:lastRenderedPageBreak/>
              <w:t>AUTOR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:rsidR="00CD4C26" w:rsidRDefault="00CD4C26" w:rsidP="00CD4C26">
            <w:r>
              <w:t>CONCEPTO</w:t>
            </w:r>
          </w:p>
        </w:tc>
        <w:tc>
          <w:tcPr>
            <w:tcW w:w="4541" w:type="dxa"/>
            <w:shd w:val="clear" w:color="auto" w:fill="FFF2CC" w:themeFill="accent4" w:themeFillTint="33"/>
          </w:tcPr>
          <w:p w:rsidR="00CD4C26" w:rsidRDefault="00CD4C26" w:rsidP="00CD4C26">
            <w:r>
              <w:t>CARACTERISTICAS</w:t>
            </w:r>
          </w:p>
        </w:tc>
      </w:tr>
      <w:tr w:rsidR="00CD4C26" w:rsidTr="00FE0F8D">
        <w:tc>
          <w:tcPr>
            <w:tcW w:w="1838" w:type="dxa"/>
            <w:shd w:val="clear" w:color="auto" w:fill="FBE4D5" w:themeFill="accent2" w:themeFillTint="33"/>
          </w:tcPr>
          <w:p w:rsidR="00CD4C26" w:rsidRDefault="00FE0F8D" w:rsidP="00CD4C26">
            <w:proofErr w:type="spellStart"/>
            <w:r>
              <w:t>Bucheton</w:t>
            </w:r>
            <w:proofErr w:type="spellEnd"/>
            <w:r>
              <w:t xml:space="preserve"> y </w:t>
            </w:r>
            <w:proofErr w:type="spellStart"/>
            <w:r>
              <w:t>Bautier</w:t>
            </w:r>
            <w:proofErr w:type="spellEnd"/>
            <w:r>
              <w:t>.</w:t>
            </w:r>
          </w:p>
        </w:tc>
        <w:tc>
          <w:tcPr>
            <w:tcW w:w="4253" w:type="dxa"/>
            <w:shd w:val="clear" w:color="auto" w:fill="FBE4D5" w:themeFill="accent2" w:themeFillTint="33"/>
          </w:tcPr>
          <w:p w:rsidR="00CD4C26" w:rsidRDefault="008B6769" w:rsidP="008B6769">
            <w:r>
              <w:t>-</w:t>
            </w:r>
            <w:r>
              <w:t>Las prácticas sociales del lenguaje son pautas o modos d</w:t>
            </w:r>
            <w:r>
              <w:t xml:space="preserve">e interacción que, además de la </w:t>
            </w:r>
            <w:r>
              <w:t>producción o in</w:t>
            </w:r>
            <w:r>
              <w:t xml:space="preserve">terpretación de textos orales y </w:t>
            </w:r>
            <w:r>
              <w:t>escritos, incluyen una serie de actividades vinculadas con ésta</w:t>
            </w:r>
            <w:r>
              <w:t xml:space="preserve">s. Cada práctica está orientada </w:t>
            </w:r>
            <w:r>
              <w:t>por una finalidad comunicativa y tiene una historia ligada a una situación cultural particular.</w:t>
            </w:r>
          </w:p>
          <w:p w:rsidR="00CD4C26" w:rsidRDefault="008B6769" w:rsidP="00CD4C26">
            <w:r>
              <w:t xml:space="preserve">-Las prácticas sociales del </w:t>
            </w:r>
            <w:r w:rsidR="00CD4C26">
              <w:t>lenguaje constituyen el eje central en la definición de los contenidos del programa</w:t>
            </w:r>
            <w:r>
              <w:t>,</w:t>
            </w:r>
            <w:r w:rsidR="00CD4C26">
              <w:t xml:space="preserve"> pues permiten preservar </w:t>
            </w:r>
            <w:r>
              <w:t xml:space="preserve">las funciones y el valor que el </w:t>
            </w:r>
            <w:r w:rsidR="00CD4C26">
              <w:t>lenguaje oral y escrito tiene fuera de la escuela</w:t>
            </w:r>
            <w:r>
              <w:t>.</w:t>
            </w:r>
          </w:p>
          <w:p w:rsidR="00CD4C26" w:rsidRDefault="008B6769" w:rsidP="00CD4C26">
            <w:r>
              <w:t xml:space="preserve">-La enseñanza del español en la </w:t>
            </w:r>
            <w:r w:rsidR="00CD4C26">
              <w:t>es</w:t>
            </w:r>
            <w:r>
              <w:t>cuela no puede dejar de lado la complejidad funcional</w:t>
            </w:r>
            <w:r w:rsidR="00CD4C26">
              <w:t xml:space="preserve"> del lenguaje ni las condicione</w:t>
            </w:r>
            <w:r>
              <w:t xml:space="preserve">s de su </w:t>
            </w:r>
            <w:r w:rsidR="00CD4C26">
              <w:t>adquisi</w:t>
            </w:r>
            <w:r>
              <w:t xml:space="preserve">ción, ya que es la necesidad de </w:t>
            </w:r>
            <w:r w:rsidR="00CD4C26">
              <w:t>comprender e integrarse a</w:t>
            </w:r>
            <w:r>
              <w:t xml:space="preserve">l entorno social lo que lleva a </w:t>
            </w:r>
            <w:r w:rsidR="00CD4C26">
              <w:t>ensanchar los horizontes lingüísticos y c</w:t>
            </w:r>
            <w:r>
              <w:t xml:space="preserve">omunicativos de los individuos. La estructuración del programa de </w:t>
            </w:r>
            <w:proofErr w:type="gramStart"/>
            <w:r>
              <w:t>Español</w:t>
            </w:r>
            <w:proofErr w:type="gramEnd"/>
            <w:r>
              <w:t xml:space="preserve"> a </w:t>
            </w:r>
            <w:r w:rsidR="00CD4C26">
              <w:t>p</w:t>
            </w:r>
            <w:r>
              <w:t xml:space="preserve">artir de las prácticas sociales </w:t>
            </w:r>
            <w:r w:rsidR="00CD4C26">
              <w:t>del lengua</w:t>
            </w:r>
            <w:r>
              <w:t xml:space="preserve">je constituye un avance en esta dirección, pues permite reunir y secuenciar </w:t>
            </w:r>
            <w:r w:rsidR="00CD4C26">
              <w:t>conten</w:t>
            </w:r>
            <w:r>
              <w:t xml:space="preserve">idos de diferente naturaleza en </w:t>
            </w:r>
            <w:r w:rsidR="00CD4C26">
              <w:t>act</w:t>
            </w:r>
            <w:r>
              <w:t xml:space="preserve">ividades socialmente relevantes </w:t>
            </w:r>
            <w:r w:rsidR="00CD4C26">
              <w:t>para los estudiantes.</w:t>
            </w:r>
          </w:p>
          <w:p w:rsidR="00CD4C26" w:rsidRDefault="008B6769" w:rsidP="008B6769">
            <w:r>
              <w:t>-</w:t>
            </w:r>
            <w:r w:rsidR="00CD4C26">
              <w:t xml:space="preserve">Las prácticas sociales del lenguaje se han agrupado en tres grandes ámbitos: el estudio, la literatura y la participación ciudadana. Dicha organización surge </w:t>
            </w:r>
            <w:r>
              <w:t xml:space="preserve">del análisis de las finalidades </w:t>
            </w:r>
            <w:r w:rsidR="00CD4C26">
              <w:t>que las prácticas</w:t>
            </w:r>
            <w:r>
              <w:t xml:space="preserve"> del lenguaje tienen en la vida </w:t>
            </w:r>
            <w:r w:rsidR="00CD4C26">
              <w:t xml:space="preserve">social.                </w:t>
            </w:r>
          </w:p>
          <w:p w:rsidR="00CD4C26" w:rsidRDefault="008B6769" w:rsidP="00CD4C26">
            <w:r>
              <w:t>-</w:t>
            </w:r>
            <w:r w:rsidR="00CD4C26">
              <w:t>Las prácticas sociales del lenguaje agrupadas en el  ámbito de estudio, tien</w:t>
            </w:r>
            <w:r>
              <w:t xml:space="preserve">en el propósito de apoyar a los estudiantes en el desempeño de sus estudios, </w:t>
            </w:r>
            <w:r w:rsidR="00CD4C26">
              <w:t>para que puedan expresarse oralmente y por escrito en un len</w:t>
            </w:r>
            <w:r w:rsidR="00A823DC">
              <w:t>guaje formal y académico. Desde esta</w:t>
            </w:r>
            <w:r w:rsidR="00CD4C26">
              <w:t xml:space="preserve"> perspectiva,</w:t>
            </w:r>
            <w:r w:rsidR="00A823DC">
              <w:t xml:space="preserve"> lo encaminan a leer y escribir </w:t>
            </w:r>
            <w:r w:rsidR="00CD4C26">
              <w:t>para aprender</w:t>
            </w:r>
            <w:r w:rsidR="00A823DC">
              <w:t xml:space="preserve"> y compartir el conocimiento de </w:t>
            </w:r>
            <w:r w:rsidR="00CD4C26">
              <w:t>las ciencias y humanidades, así como a apr</w:t>
            </w:r>
            <w:r w:rsidR="00A823DC">
              <w:t xml:space="preserve">opiarse del tipo de discurso en </w:t>
            </w:r>
            <w:r w:rsidR="00CD4C26">
              <w:t>el que se expresan</w:t>
            </w:r>
            <w:r w:rsidR="00A823DC">
              <w:t>.</w:t>
            </w:r>
          </w:p>
          <w:p w:rsidR="00CD4C26" w:rsidRDefault="00A823DC" w:rsidP="00CD4C26">
            <w:r>
              <w:t>-En el</w:t>
            </w:r>
            <w:r w:rsidR="00CD4C26">
              <w:t xml:space="preserve"> ámbito de literatura</w:t>
            </w:r>
            <w:r>
              <w:t xml:space="preserve"> las prácticas se </w:t>
            </w:r>
            <w:r w:rsidR="00CD4C26">
              <w:t>organizan alr</w:t>
            </w:r>
            <w:r>
              <w:t xml:space="preserve">ededor de la lectura compartida </w:t>
            </w:r>
            <w:r>
              <w:lastRenderedPageBreak/>
              <w:t xml:space="preserve">de textos literarios, </w:t>
            </w:r>
            <w:r w:rsidR="00CD4C26">
              <w:t>pues es mediante la comparaci</w:t>
            </w:r>
            <w:r>
              <w:t xml:space="preserve">ón de las interpretaciones y el </w:t>
            </w:r>
            <w:r w:rsidR="00CD4C26">
              <w:t xml:space="preserve">examen de </w:t>
            </w:r>
            <w:r>
              <w:t xml:space="preserve">las diferencias como los </w:t>
            </w:r>
            <w:r w:rsidR="00CD4C26">
              <w:t>estudian</w:t>
            </w:r>
            <w:r>
              <w:t xml:space="preserve">tes aprenden a transitar de una </w:t>
            </w:r>
            <w:r w:rsidR="00CD4C26">
              <w:t>constr</w:t>
            </w:r>
            <w:r>
              <w:t xml:space="preserve">ucción personal y subjetiva del </w:t>
            </w:r>
            <w:r w:rsidR="00CD4C26">
              <w:t>significado a u</w:t>
            </w:r>
            <w:r>
              <w:t xml:space="preserve">na más social o intersubjetiva; amplían sus horizontes socioculturales, y aprenden a valorar </w:t>
            </w:r>
            <w:r w:rsidR="00CD4C26">
              <w:t>las distintas creencias y formas de expresión</w:t>
            </w:r>
          </w:p>
          <w:p w:rsidR="00CD4C26" w:rsidRDefault="00A823DC" w:rsidP="00CD4C26">
            <w:r>
              <w:t>-</w:t>
            </w:r>
            <w:r w:rsidR="00CD4C26">
              <w:t>En el ámbito</w:t>
            </w:r>
            <w:r>
              <w:t xml:space="preserve"> de la participación ciudadana, </w:t>
            </w:r>
            <w:r w:rsidR="00CD4C26">
              <w:t>las práctic</w:t>
            </w:r>
            <w:r>
              <w:t xml:space="preserve">as sociales del lenguaje tienen como </w:t>
            </w:r>
            <w:r w:rsidR="00CD4C26">
              <w:t>propósito amp</w:t>
            </w:r>
            <w:r>
              <w:t xml:space="preserve">liar los espacios de incidencia de los jóvenes y favorecer el desarrollo de otras formas de comprender el mundo y actuar en </w:t>
            </w:r>
            <w:r w:rsidR="00CD4C26">
              <w:t>él</w:t>
            </w:r>
            <w:r>
              <w:t>.</w:t>
            </w:r>
          </w:p>
          <w:p w:rsidR="00CD4C26" w:rsidRDefault="00CD4C26" w:rsidP="00CD4C26"/>
          <w:p w:rsidR="00CD4C26" w:rsidRDefault="00CD4C26" w:rsidP="00CD4C26"/>
          <w:p w:rsidR="00CD4C26" w:rsidRDefault="00CD4C26" w:rsidP="00CD4C26"/>
        </w:tc>
        <w:tc>
          <w:tcPr>
            <w:tcW w:w="4541" w:type="dxa"/>
            <w:shd w:val="clear" w:color="auto" w:fill="FBE4D5" w:themeFill="accent2" w:themeFillTint="33"/>
          </w:tcPr>
          <w:p w:rsidR="00CD4C26" w:rsidRDefault="00A823DC" w:rsidP="00CD4C26">
            <w:r>
              <w:lastRenderedPageBreak/>
              <w:t>-L</w:t>
            </w:r>
            <w:r w:rsidR="00CD4C26">
              <w:t>as prácticas sociales del lenguaje son pa</w:t>
            </w:r>
            <w:r>
              <w:t xml:space="preserve">utas o modos de interacción que </w:t>
            </w:r>
            <w:r w:rsidR="00CD4C26">
              <w:t>enmarcan la pro</w:t>
            </w:r>
            <w:r>
              <w:t xml:space="preserve">ducción e interpretación de los </w:t>
            </w:r>
            <w:r w:rsidR="00CD4C26">
              <w:t>textos orales y escritos; comprenden los diferentes modos d</w:t>
            </w:r>
            <w:r>
              <w:t xml:space="preserve">e leer, interpretar, estudiar y </w:t>
            </w:r>
            <w:r w:rsidR="00CD4C26">
              <w:t>compartir los textos, de aproximarse a su escritura y de participar en los intercambios orales y analizarlo</w:t>
            </w:r>
            <w:r>
              <w:t xml:space="preserve">s. Es dentro de la esfera de su </w:t>
            </w:r>
            <w:r w:rsidR="00CD4C26">
              <w:t>acción que los</w:t>
            </w:r>
            <w:r>
              <w:t xml:space="preserve"> individuos aprenden a hablar e in­teractuar con los otros; a </w:t>
            </w:r>
            <w:r w:rsidR="00CD4C26">
              <w:t>interpretar y</w:t>
            </w:r>
            <w:r>
              <w:t xml:space="preserve"> producir textos, a reflexionar sobre ellos, a identificar problemas y </w:t>
            </w:r>
            <w:r w:rsidR="00CD4C26">
              <w:t>so</w:t>
            </w:r>
            <w:r>
              <w:t xml:space="preserve">lucionarlos, a transformarlos y crear nuevos </w:t>
            </w:r>
            <w:r w:rsidR="00CD4C26">
              <w:t>géneros, formato</w:t>
            </w:r>
            <w:r>
              <w:t xml:space="preserve">s gráficos y soportes; en pocas palabras, a interactuar con los textos y con </w:t>
            </w:r>
            <w:r w:rsidR="00CD4C26">
              <w:t>ot</w:t>
            </w:r>
            <w:r>
              <w:t xml:space="preserve">ros individuos a propósito de </w:t>
            </w:r>
            <w:r w:rsidR="00CD4C26">
              <w:t>ellos.</w:t>
            </w:r>
          </w:p>
          <w:p w:rsidR="008B6769" w:rsidRDefault="00A823DC" w:rsidP="00CD4C26">
            <w:r>
              <w:t>-</w:t>
            </w:r>
            <w:r w:rsidR="008B6769" w:rsidRPr="008B6769">
              <w:t>Aprender a utilizar el lenguaje para organizar su pensamiento y su discurso, analizar y resolver problemas, y acceder a las diferentes expresiones culturales del presente y el pasado. Asimismo, es esencial que reconozcan el papel del lenguaje en la construcción del conocimiento y de los valores culturales, y desarrollen una actitud analítica y responsable ante los problemas que afectan al mundo.</w:t>
            </w:r>
          </w:p>
          <w:p w:rsidR="00CD4C26" w:rsidRDefault="00A823DC" w:rsidP="00CD4C26">
            <w:r>
              <w:t>-Permitir</w:t>
            </w:r>
            <w:r w:rsidR="00CD4C26">
              <w:t xml:space="preserve"> ampliar su a</w:t>
            </w:r>
            <w:r>
              <w:t xml:space="preserve">cción social y </w:t>
            </w:r>
            <w:r w:rsidR="00CD4C26">
              <w:t xml:space="preserve">comunicativa </w:t>
            </w:r>
            <w:r>
              <w:t xml:space="preserve">y enriquecer su comprensión del mundo, de </w:t>
            </w:r>
            <w:r w:rsidR="00CD4C26">
              <w:t>los textos y del lenguaje.</w:t>
            </w:r>
          </w:p>
          <w:p w:rsidR="00CD4C26" w:rsidRDefault="00A823DC" w:rsidP="00CD4C26">
            <w:r>
              <w:t>-Es</w:t>
            </w:r>
            <w:r w:rsidR="00CD4C26">
              <w:t xml:space="preserve"> necesar</w:t>
            </w:r>
            <w:r>
              <w:t xml:space="preserve">io que los estudiantes aprendan </w:t>
            </w:r>
            <w:r w:rsidR="00CD4C26">
              <w:t>a detectar los pro</w:t>
            </w:r>
            <w:r>
              <w:t xml:space="preserve">blemas en sus textos y a buscar </w:t>
            </w:r>
            <w:r w:rsidR="00CD4C26">
              <w:t xml:space="preserve">soluciones </w:t>
            </w:r>
            <w:r>
              <w:t xml:space="preserve">con el apoyo del maestro; deben </w:t>
            </w:r>
            <w:r w:rsidR="00CD4C26">
              <w:t>aprender a consultar gra</w:t>
            </w:r>
            <w:r>
              <w:t xml:space="preserve">máticas, diccionarios y </w:t>
            </w:r>
            <w:r w:rsidR="00CD4C26">
              <w:t>manuales de edición</w:t>
            </w:r>
            <w:r>
              <w:t xml:space="preserve"> u ortografía, y a utilizar ese </w:t>
            </w:r>
            <w:r w:rsidR="00CD4C26">
              <w:t xml:space="preserve">conocimiento </w:t>
            </w:r>
            <w:r>
              <w:t xml:space="preserve">en la solución de los problemas </w:t>
            </w:r>
            <w:r w:rsidR="00CD4C26">
              <w:t>de redacció</w:t>
            </w:r>
            <w:r>
              <w:t xml:space="preserve">n. La consulta de esta clase de </w:t>
            </w:r>
            <w:r w:rsidR="00CD4C26">
              <w:t>manuales n</w:t>
            </w:r>
            <w:r>
              <w:t xml:space="preserve">o sólo les permite expandir los </w:t>
            </w:r>
            <w:r w:rsidR="00CD4C26">
              <w:t>recursos del</w:t>
            </w:r>
            <w:r>
              <w:t xml:space="preserve"> lenguaje, sino que favorece un </w:t>
            </w:r>
            <w:r w:rsidR="00CD4C26">
              <w:t>movimie</w:t>
            </w:r>
            <w:r>
              <w:t xml:space="preserve">nto </w:t>
            </w:r>
            <w:r w:rsidR="00CD4C26">
              <w:t>constante entre el uso y la reflexión.</w:t>
            </w:r>
          </w:p>
          <w:p w:rsidR="00CD4C26" w:rsidRDefault="00A823DC" w:rsidP="00CD4C26">
            <w:r>
              <w:t>-</w:t>
            </w:r>
            <w:r w:rsidR="00CD4C26">
              <w:t xml:space="preserve">En el </w:t>
            </w:r>
            <w:r>
              <w:t xml:space="preserve">ámbito de estudio el proceso de </w:t>
            </w:r>
            <w:r w:rsidR="00CD4C26">
              <w:t>producción de t</w:t>
            </w:r>
            <w:r>
              <w:t xml:space="preserve">extos exige que los estudiantes planeen </w:t>
            </w:r>
            <w:r w:rsidR="00CD4C26">
              <w:t>su escri</w:t>
            </w:r>
            <w:r>
              <w:t xml:space="preserve">tura, preparen la información y </w:t>
            </w:r>
            <w:r w:rsidR="00CD4C26">
              <w:t>la exponga</w:t>
            </w:r>
            <w:r>
              <w:t xml:space="preserve">n conforme el discurso que cada </w:t>
            </w:r>
            <w:r w:rsidR="00CD4C26">
              <w:t>disciplina r</w:t>
            </w:r>
            <w:r>
              <w:t xml:space="preserve">equiere; que expresen las ideas </w:t>
            </w:r>
            <w:r w:rsidR="00CD4C26">
              <w:t>claramen</w:t>
            </w:r>
            <w:r>
              <w:t>te, de acuerdo con un esquema elegido; que organicen de manera coherente el texto, delimitan</w:t>
            </w:r>
            <w:r w:rsidR="007D10A4">
              <w:t xml:space="preserve">do temas y subtemas, </w:t>
            </w:r>
            <w:r w:rsidR="00CD4C26">
              <w:t>definiciones, c</w:t>
            </w:r>
            <w:r>
              <w:t xml:space="preserve">omentarios y explicaciones; que </w:t>
            </w:r>
            <w:r w:rsidR="00CD4C26">
              <w:lastRenderedPageBreak/>
              <w:t>emple</w:t>
            </w:r>
            <w:r>
              <w:t xml:space="preserve">en un vocabulario especializado y </w:t>
            </w:r>
            <w:r w:rsidR="00CD4C26">
              <w:t>definiciones té</w:t>
            </w:r>
            <w:r>
              <w:t xml:space="preserve">cnicas; que citen adecuadamente </w:t>
            </w:r>
            <w:r w:rsidR="00CD4C26">
              <w:t>las fuentes de c</w:t>
            </w:r>
            <w:r>
              <w:t xml:space="preserve">onsulta y puedan relacionar sus </w:t>
            </w:r>
            <w:r w:rsidR="00CD4C26">
              <w:t>opiniones con las de distintos autores</w:t>
            </w:r>
            <w:r>
              <w:t>.</w:t>
            </w:r>
          </w:p>
          <w:p w:rsidR="00CD4C26" w:rsidRDefault="007D10A4" w:rsidP="00CD4C26">
            <w:r>
              <w:t>-</w:t>
            </w:r>
            <w:r w:rsidR="00CD4C26">
              <w:t>Con el prop</w:t>
            </w:r>
            <w:r>
              <w:t xml:space="preserve">ósito de que los estudiantes se </w:t>
            </w:r>
            <w:r w:rsidR="00CD4C26">
              <w:t>acerquen a la div</w:t>
            </w:r>
            <w:r>
              <w:t xml:space="preserve">ersidad cultural y lingüística, se </w:t>
            </w:r>
            <w:r w:rsidR="00CD4C26">
              <w:t>propone leer obras de diferentes</w:t>
            </w:r>
            <w:r>
              <w:t xml:space="preserve"> periodos </w:t>
            </w:r>
            <w:r w:rsidR="00CD4C26">
              <w:t>históri</w:t>
            </w:r>
            <w:r>
              <w:t xml:space="preserve">cos del español y la literatura </w:t>
            </w:r>
            <w:r w:rsidR="00CD4C26">
              <w:t>hispanoamerica</w:t>
            </w:r>
            <w:r>
              <w:t xml:space="preserve">na. Sin embargo, no se trata de </w:t>
            </w:r>
            <w:r w:rsidR="00CD4C26">
              <w:t>que reconstruya</w:t>
            </w:r>
            <w:r>
              <w:t xml:space="preserve">n la historia de la lengua y la </w:t>
            </w:r>
            <w:r w:rsidR="00CD4C26">
              <w:t>literatura, sino</w:t>
            </w:r>
            <w:r>
              <w:t xml:space="preserve"> de propiciar un acercamiento a otros </w:t>
            </w:r>
            <w:r w:rsidR="00CD4C26">
              <w:t>modos de ser</w:t>
            </w:r>
            <w:r>
              <w:t xml:space="preserve"> de la lengua, los textos y los </w:t>
            </w:r>
            <w:r w:rsidR="00CD4C26">
              <w:t>valores culturales</w:t>
            </w:r>
            <w:r>
              <w:t>.</w:t>
            </w:r>
          </w:p>
          <w:p w:rsidR="00CD4C26" w:rsidRDefault="007D10A4" w:rsidP="00CD4C26">
            <w:r>
              <w:t>-</w:t>
            </w:r>
            <w:r w:rsidR="00CD4C26">
              <w:t>Por ello en el ámbito de</w:t>
            </w:r>
            <w:r>
              <w:t xml:space="preserve"> participación</w:t>
            </w:r>
            <w:r w:rsidR="00CD4C26">
              <w:t xml:space="preserve"> ciudadana</w:t>
            </w:r>
            <w:r>
              <w:t xml:space="preserve"> los </w:t>
            </w:r>
            <w:r w:rsidR="00CD4C26">
              <w:t>alumnos de</w:t>
            </w:r>
            <w:r>
              <w:t xml:space="preserve">ben aprender a interpretar los </w:t>
            </w:r>
            <w:r w:rsidR="00CD4C26">
              <w:t>te</w:t>
            </w:r>
            <w:r>
              <w:t xml:space="preserve">xtos e imágenes en circulación, a identificar </w:t>
            </w:r>
            <w:r w:rsidR="00CD4C26">
              <w:t>l</w:t>
            </w:r>
            <w:r>
              <w:t xml:space="preserve">os valores y formas de vida que los medios </w:t>
            </w:r>
            <w:r w:rsidR="00CD4C26">
              <w:t>apo</w:t>
            </w:r>
            <w:r>
              <w:t xml:space="preserve">yan y difunden, a descubrir sus posiciones </w:t>
            </w:r>
            <w:r w:rsidR="00CD4C26">
              <w:t>ide</w:t>
            </w:r>
            <w:r>
              <w:t xml:space="preserve">ológicas y a asumir una postura </w:t>
            </w:r>
            <w:r w:rsidR="00CD4C26">
              <w:t>reflexiva ante los mismos.</w:t>
            </w:r>
          </w:p>
          <w:p w:rsidR="00CD4C26" w:rsidRDefault="00CD4C26" w:rsidP="00CD4C26"/>
        </w:tc>
      </w:tr>
      <w:tr w:rsidR="00CD4C26" w:rsidTr="00FE0F8D">
        <w:tc>
          <w:tcPr>
            <w:tcW w:w="1838" w:type="dxa"/>
            <w:shd w:val="clear" w:color="auto" w:fill="FBE4D5" w:themeFill="accent2" w:themeFillTint="33"/>
          </w:tcPr>
          <w:p w:rsidR="00CD4C26" w:rsidRDefault="00FE0F8D" w:rsidP="00CD4C26">
            <w:r>
              <w:lastRenderedPageBreak/>
              <w:t>Zamudio</w:t>
            </w:r>
          </w:p>
        </w:tc>
        <w:tc>
          <w:tcPr>
            <w:tcW w:w="4253" w:type="dxa"/>
            <w:shd w:val="clear" w:color="auto" w:fill="FBE4D5" w:themeFill="accent2" w:themeFillTint="33"/>
          </w:tcPr>
          <w:p w:rsidR="00CD4C26" w:rsidRDefault="00FE0F8D" w:rsidP="00FE0F8D">
            <w:r>
              <w:t>Las prácticas s</w:t>
            </w:r>
            <w:r>
              <w:t xml:space="preserve">ociales del lenguaje son pautas </w:t>
            </w:r>
            <w:r>
              <w:t>o modos de interacción que, además d</w:t>
            </w:r>
            <w:r>
              <w:t xml:space="preserve">e la </w:t>
            </w:r>
            <w:r>
              <w:t xml:space="preserve">producción o </w:t>
            </w:r>
            <w:r>
              <w:t xml:space="preserve">interpretación de textos orales </w:t>
            </w:r>
            <w:r>
              <w:t>y escritos, in</w:t>
            </w:r>
            <w:r>
              <w:t xml:space="preserve">cluyen una serie de actividades vinculadas con éstas. Cada práctica está </w:t>
            </w:r>
            <w:r>
              <w:t>orientada p</w:t>
            </w:r>
            <w:r>
              <w:t xml:space="preserve">or una finalidad comunicativa y tiene </w:t>
            </w:r>
            <w:r>
              <w:t xml:space="preserve">una </w:t>
            </w:r>
            <w:r>
              <w:t xml:space="preserve">historia ligada a una situación </w:t>
            </w:r>
            <w:r>
              <w:t>cultural particular. En la actuali</w:t>
            </w:r>
            <w:r>
              <w:t xml:space="preserve">dad, las </w:t>
            </w:r>
            <w:r>
              <w:t xml:space="preserve">prácticas del </w:t>
            </w:r>
            <w:r>
              <w:t xml:space="preserve">lenguaje oral que involucran el </w:t>
            </w:r>
            <w:r>
              <w:t xml:space="preserve">diálogo son </w:t>
            </w:r>
            <w:r>
              <w:t xml:space="preserve">muy variadas. Éste se establece </w:t>
            </w:r>
            <w:r>
              <w:t>o</w:t>
            </w:r>
            <w:r>
              <w:t xml:space="preserve"> se continúa de acuerdo con las </w:t>
            </w:r>
            <w:r>
              <w:t xml:space="preserve">regulaciones </w:t>
            </w:r>
            <w:r>
              <w:t xml:space="preserve">sociales y comunicativas de las </w:t>
            </w:r>
            <w:r>
              <w:t>culturas en donde tienen lugar</w:t>
            </w:r>
            <w:r>
              <w:t>.</w:t>
            </w:r>
          </w:p>
        </w:tc>
        <w:tc>
          <w:tcPr>
            <w:tcW w:w="4541" w:type="dxa"/>
            <w:shd w:val="clear" w:color="auto" w:fill="FBE4D5" w:themeFill="accent2" w:themeFillTint="33"/>
          </w:tcPr>
          <w:p w:rsidR="00CD4C26" w:rsidRDefault="00FE0F8D" w:rsidP="00FE0F8D">
            <w:r>
              <w:t>L</w:t>
            </w:r>
            <w:r w:rsidRPr="00FE0F8D">
              <w:t>as prácticas social</w:t>
            </w:r>
            <w:r>
              <w:t>es del lenguaje son pautas o mo</w:t>
            </w:r>
            <w:r>
              <w:t>dos</w:t>
            </w:r>
            <w:r>
              <w:t xml:space="preserve"> de interacción que enmarcan la </w:t>
            </w:r>
            <w:r>
              <w:t>producción e i</w:t>
            </w:r>
            <w:r>
              <w:t xml:space="preserve">nterpretación de los textos orales </w:t>
            </w:r>
            <w:r>
              <w:t>y escritos; com</w:t>
            </w:r>
            <w:r>
              <w:t xml:space="preserve">prenden los diferentes modos de leer, </w:t>
            </w:r>
            <w:r>
              <w:t>interpretar, e</w:t>
            </w:r>
            <w:r>
              <w:t xml:space="preserve">studiar y compartir los textos, </w:t>
            </w:r>
            <w:r>
              <w:t xml:space="preserve">de aproximarse a </w:t>
            </w:r>
            <w:r>
              <w:t xml:space="preserve">su escritura y de participar en </w:t>
            </w:r>
            <w:r>
              <w:t xml:space="preserve">los intercambios </w:t>
            </w:r>
            <w:r>
              <w:t xml:space="preserve">orales y analizarlos. Es dentro </w:t>
            </w:r>
            <w:r>
              <w:t>de la esfera de su acció</w:t>
            </w:r>
            <w:r>
              <w:t xml:space="preserve">n que los individuos aprenden a hablar e interactuar con los otros; a </w:t>
            </w:r>
            <w:r>
              <w:t>interpretar y</w:t>
            </w:r>
            <w:r>
              <w:t xml:space="preserve"> producir textos, a reflexionar </w:t>
            </w:r>
            <w:r>
              <w:t>sobre e</w:t>
            </w:r>
            <w:r>
              <w:t xml:space="preserve">llos, a identificar problemas y solucionarlos, a transformarlos y crear nuevos </w:t>
            </w:r>
            <w:r>
              <w:t>géneros, formato</w:t>
            </w:r>
            <w:r>
              <w:t xml:space="preserve">s gráficos y soportes; en pocas </w:t>
            </w:r>
            <w:r>
              <w:t>palabras, a i</w:t>
            </w:r>
            <w:r>
              <w:t xml:space="preserve">nteractuar con los textos y con otros individuos a propósito </w:t>
            </w:r>
            <w:r>
              <w:t>de ellos</w:t>
            </w:r>
            <w:r>
              <w:t>.</w:t>
            </w:r>
          </w:p>
        </w:tc>
      </w:tr>
    </w:tbl>
    <w:p w:rsidR="009513C2" w:rsidRDefault="009513C2"/>
    <w:sectPr w:rsidR="009513C2" w:rsidSect="00CD4C26">
      <w:pgSz w:w="12240" w:h="15840"/>
      <w:pgMar w:top="1417" w:right="1701" w:bottom="1417" w:left="1701" w:header="708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279"/>
    <w:rsid w:val="00053279"/>
    <w:rsid w:val="007D10A4"/>
    <w:rsid w:val="008A2F3D"/>
    <w:rsid w:val="008B6769"/>
    <w:rsid w:val="009513C2"/>
    <w:rsid w:val="00A823DC"/>
    <w:rsid w:val="00B8773D"/>
    <w:rsid w:val="00C63DF7"/>
    <w:rsid w:val="00CD4C26"/>
    <w:rsid w:val="00DE6CBB"/>
    <w:rsid w:val="00F4073C"/>
    <w:rsid w:val="00FE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F4050-D298-41A1-9D00-9C5C385B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53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3</Pages>
  <Words>1113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aldaco</dc:creator>
  <cp:keywords/>
  <dc:description/>
  <cp:lastModifiedBy>melissa aldaco</cp:lastModifiedBy>
  <cp:revision>1</cp:revision>
  <dcterms:created xsi:type="dcterms:W3CDTF">2021-03-11T02:50:00Z</dcterms:created>
  <dcterms:modified xsi:type="dcterms:W3CDTF">2021-03-12T04:45:00Z</dcterms:modified>
</cp:coreProperties>
</file>