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ED09D" w14:textId="26E59791" w:rsidR="005E1059" w:rsidRPr="00453DBF" w:rsidRDefault="00453DBF" w:rsidP="00453DB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ESCUELA NORMAL DE EDUCACIÓN PREESCOLAR.</w:t>
      </w:r>
    </w:p>
    <w:p w14:paraId="17011483" w14:textId="0691EAB3" w:rsidR="00453DBF" w:rsidRPr="00453DBF" w:rsidRDefault="00453DBF" w:rsidP="00453DB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sz w:val="28"/>
          <w:szCs w:val="28"/>
        </w:rPr>
        <w:t>Licenciatura en Educación Preescolar.</w:t>
      </w:r>
    </w:p>
    <w:p w14:paraId="040D2E7B" w14:textId="50F4548A" w:rsidR="00453DBF" w:rsidRPr="00453DBF" w:rsidRDefault="00453DBF" w:rsidP="00453DB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sz w:val="28"/>
          <w:szCs w:val="28"/>
        </w:rPr>
        <w:t>Ciclo escolar 2020-2021.</w:t>
      </w:r>
    </w:p>
    <w:p w14:paraId="77946036" w14:textId="409FBA4A" w:rsidR="00453DBF" w:rsidRPr="00453DBF" w:rsidRDefault="00453DBF" w:rsidP="00453DB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E77EEB0" wp14:editId="20F62E75">
            <wp:extent cx="1445740" cy="17736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201" cy="178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8E1C" w14:textId="5197FDB7" w:rsidR="00453DBF" w:rsidRDefault="00453DBF" w:rsidP="00453DB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Curso:</w:t>
      </w:r>
      <w:r w:rsidRPr="00453DBF">
        <w:rPr>
          <w:rFonts w:ascii="Arial" w:hAnsi="Arial" w:cs="Arial"/>
          <w:sz w:val="28"/>
          <w:szCs w:val="28"/>
        </w:rPr>
        <w:t xml:space="preserve"> Artes Visuales.</w:t>
      </w:r>
    </w:p>
    <w:p w14:paraId="4EED340A" w14:textId="77777777" w:rsidR="00453DBF" w:rsidRPr="00453DBF" w:rsidRDefault="00453DBF" w:rsidP="00453DB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8795B2A" w14:textId="7CF2464F" w:rsidR="00453DBF" w:rsidRDefault="00453DBF" w:rsidP="00453DB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Actividad:</w:t>
      </w:r>
      <w:r w:rsidRPr="00453DBF">
        <w:rPr>
          <w:rFonts w:ascii="Arial" w:hAnsi="Arial" w:cs="Arial"/>
          <w:sz w:val="28"/>
          <w:szCs w:val="28"/>
        </w:rPr>
        <w:t xml:space="preserve"> Q</w:t>
      </w:r>
      <w:r w:rsidRPr="00453DBF">
        <w:rPr>
          <w:rFonts w:ascii="Arial" w:hAnsi="Arial" w:cs="Arial"/>
          <w:sz w:val="28"/>
          <w:szCs w:val="28"/>
        </w:rPr>
        <w:t>ue son las artes visuales</w:t>
      </w:r>
      <w:r w:rsidRPr="00453DBF">
        <w:rPr>
          <w:rFonts w:ascii="Arial" w:hAnsi="Arial" w:cs="Arial"/>
          <w:sz w:val="28"/>
          <w:szCs w:val="28"/>
        </w:rPr>
        <w:t>.</w:t>
      </w:r>
    </w:p>
    <w:p w14:paraId="75804D5E" w14:textId="77777777" w:rsidR="00453DBF" w:rsidRPr="00453DBF" w:rsidRDefault="00453DBF" w:rsidP="00453DBF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5F4C28E" w14:textId="5624F4FA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Docente:</w:t>
      </w:r>
      <w:r w:rsidRPr="00453DBF">
        <w:rPr>
          <w:rFonts w:ascii="Arial" w:hAnsi="Arial" w:cs="Arial"/>
          <w:sz w:val="28"/>
          <w:szCs w:val="28"/>
        </w:rPr>
        <w:t xml:space="preserve"> </w:t>
      </w:r>
      <w:r w:rsidRPr="00453DBF">
        <w:rPr>
          <w:rFonts w:ascii="Arial" w:hAnsi="Arial" w:cs="Arial"/>
          <w:sz w:val="28"/>
          <w:szCs w:val="28"/>
        </w:rPr>
        <w:t>S</w:t>
      </w:r>
      <w:r w:rsidRPr="00453DBF">
        <w:rPr>
          <w:rFonts w:ascii="Arial" w:hAnsi="Arial" w:cs="Arial"/>
          <w:sz w:val="28"/>
          <w:szCs w:val="28"/>
        </w:rPr>
        <w:t xml:space="preserve">ilvia </w:t>
      </w:r>
      <w:r w:rsidRPr="00453DBF">
        <w:rPr>
          <w:rFonts w:ascii="Arial" w:hAnsi="Arial" w:cs="Arial"/>
          <w:sz w:val="28"/>
          <w:szCs w:val="28"/>
        </w:rPr>
        <w:t>E</w:t>
      </w:r>
      <w:r w:rsidRPr="00453DBF">
        <w:rPr>
          <w:rFonts w:ascii="Arial" w:hAnsi="Arial" w:cs="Arial"/>
          <w:sz w:val="28"/>
          <w:szCs w:val="28"/>
        </w:rPr>
        <w:t>rika</w:t>
      </w:r>
      <w:r w:rsidRPr="00453DBF">
        <w:rPr>
          <w:rFonts w:ascii="Arial" w:hAnsi="Arial" w:cs="Arial"/>
          <w:sz w:val="28"/>
          <w:szCs w:val="28"/>
        </w:rPr>
        <w:t xml:space="preserve"> S</w:t>
      </w:r>
      <w:r w:rsidRPr="00453DBF">
        <w:rPr>
          <w:rFonts w:ascii="Arial" w:hAnsi="Arial" w:cs="Arial"/>
          <w:sz w:val="28"/>
          <w:szCs w:val="28"/>
        </w:rPr>
        <w:t>agahon</w:t>
      </w:r>
      <w:r w:rsidRPr="00453DBF">
        <w:rPr>
          <w:rFonts w:ascii="Arial" w:hAnsi="Arial" w:cs="Arial"/>
          <w:sz w:val="28"/>
          <w:szCs w:val="28"/>
        </w:rPr>
        <w:t xml:space="preserve"> </w:t>
      </w:r>
      <w:r w:rsidRPr="00453DBF">
        <w:rPr>
          <w:rFonts w:ascii="Arial" w:hAnsi="Arial" w:cs="Arial"/>
          <w:sz w:val="28"/>
          <w:szCs w:val="28"/>
        </w:rPr>
        <w:t>Solís.</w:t>
      </w:r>
    </w:p>
    <w:p w14:paraId="62D6EEF7" w14:textId="77777777" w:rsidR="00453DBF" w:rsidRP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</w:p>
    <w:p w14:paraId="2F407B0C" w14:textId="6A9A52E5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Alumna:</w:t>
      </w:r>
      <w:r w:rsidRPr="00453DBF">
        <w:rPr>
          <w:rFonts w:ascii="Arial" w:hAnsi="Arial" w:cs="Arial"/>
          <w:sz w:val="28"/>
          <w:szCs w:val="28"/>
        </w:rPr>
        <w:t xml:space="preserve"> Andrea Flores Sandoval.</w:t>
      </w:r>
    </w:p>
    <w:p w14:paraId="3D6AFAE0" w14:textId="77777777" w:rsidR="00453DBF" w:rsidRP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</w:p>
    <w:p w14:paraId="43AF0902" w14:textId="4C273B7E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Grado y sección:</w:t>
      </w:r>
      <w:r w:rsidRPr="00453DBF">
        <w:rPr>
          <w:rFonts w:ascii="Arial" w:hAnsi="Arial" w:cs="Arial"/>
          <w:sz w:val="28"/>
          <w:szCs w:val="28"/>
        </w:rPr>
        <w:t xml:space="preserve"> 3° “A”.</w:t>
      </w:r>
    </w:p>
    <w:p w14:paraId="18221BA1" w14:textId="77777777" w:rsidR="00453DBF" w:rsidRP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</w:p>
    <w:p w14:paraId="66D78C8D" w14:textId="74422FE5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Núm. de lista:</w:t>
      </w:r>
      <w:r w:rsidRPr="00453DBF">
        <w:rPr>
          <w:rFonts w:ascii="Arial" w:hAnsi="Arial" w:cs="Arial"/>
          <w:sz w:val="28"/>
          <w:szCs w:val="28"/>
        </w:rPr>
        <w:t xml:space="preserve"> 5</w:t>
      </w:r>
    </w:p>
    <w:p w14:paraId="2A346D3D" w14:textId="6F8AB492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</w:p>
    <w:p w14:paraId="373E3103" w14:textId="67EB1030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</w:p>
    <w:p w14:paraId="3FD8E1F2" w14:textId="7E60D8F4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</w:p>
    <w:p w14:paraId="02E98440" w14:textId="77777777" w:rsidR="00453DBF" w:rsidRDefault="00453DBF" w:rsidP="00453DBF">
      <w:pPr>
        <w:jc w:val="center"/>
        <w:rPr>
          <w:rFonts w:ascii="Arial" w:hAnsi="Arial" w:cs="Arial"/>
          <w:sz w:val="28"/>
          <w:szCs w:val="28"/>
        </w:rPr>
      </w:pPr>
    </w:p>
    <w:p w14:paraId="7D147C11" w14:textId="26720C57" w:rsidR="00996FA9" w:rsidRDefault="00453DBF" w:rsidP="00996F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53DBF">
        <w:rPr>
          <w:rFonts w:ascii="Arial" w:hAnsi="Arial" w:cs="Arial"/>
          <w:b/>
          <w:bCs/>
          <w:sz w:val="28"/>
          <w:szCs w:val="28"/>
        </w:rPr>
        <w:t>Saltillo,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53DBF">
        <w:rPr>
          <w:rFonts w:ascii="Arial" w:hAnsi="Arial" w:cs="Arial"/>
          <w:b/>
          <w:bCs/>
          <w:sz w:val="28"/>
          <w:szCs w:val="28"/>
        </w:rPr>
        <w:t>Coah</w:t>
      </w:r>
      <w:proofErr w:type="spellEnd"/>
      <w:r w:rsidRPr="00453DBF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</w:t>
      </w:r>
      <w:r w:rsidRPr="00453DBF">
        <w:rPr>
          <w:rFonts w:ascii="Arial" w:hAnsi="Arial" w:cs="Arial"/>
          <w:b/>
          <w:bCs/>
          <w:sz w:val="28"/>
          <w:szCs w:val="28"/>
        </w:rPr>
        <w:t xml:space="preserve">14 de </w:t>
      </w:r>
      <w:proofErr w:type="gramStart"/>
      <w:r w:rsidRPr="00453DBF">
        <w:rPr>
          <w:rFonts w:ascii="Arial" w:hAnsi="Arial" w:cs="Arial"/>
          <w:b/>
          <w:bCs/>
          <w:sz w:val="28"/>
          <w:szCs w:val="28"/>
        </w:rPr>
        <w:t>Marzo</w:t>
      </w:r>
      <w:proofErr w:type="gramEnd"/>
      <w:r w:rsidRPr="00453DBF">
        <w:rPr>
          <w:rFonts w:ascii="Arial" w:hAnsi="Arial" w:cs="Arial"/>
          <w:b/>
          <w:bCs/>
          <w:sz w:val="28"/>
          <w:szCs w:val="28"/>
        </w:rPr>
        <w:t xml:space="preserve"> 2021.</w:t>
      </w:r>
      <w:r w:rsidR="00996FA9">
        <w:rPr>
          <w:rFonts w:ascii="Arial" w:hAnsi="Arial" w:cs="Arial"/>
          <w:b/>
          <w:bCs/>
          <w:sz w:val="28"/>
          <w:szCs w:val="28"/>
        </w:rPr>
        <w:br w:type="page"/>
      </w:r>
    </w:p>
    <w:p w14:paraId="17FC4426" w14:textId="1B7A0FD3" w:rsidR="00A84708" w:rsidRDefault="00A8470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Rúbrica.</w:t>
      </w:r>
    </w:p>
    <w:p w14:paraId="34BDCD85" w14:textId="06415FF9" w:rsidR="00A84708" w:rsidRDefault="00A84708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50B79F9" wp14:editId="4DEB1589">
            <wp:extent cx="5966085" cy="7389716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12" t="16119" r="22777" b="24261"/>
                    <a:stretch/>
                  </pic:blipFill>
                  <pic:spPr bwMode="auto">
                    <a:xfrm>
                      <a:off x="0" y="0"/>
                      <a:ext cx="5979682" cy="740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9DC56" w14:textId="77777777" w:rsidR="00A84708" w:rsidRDefault="00A8470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2D9E30EA" w14:textId="43CF129D" w:rsidR="00996FA9" w:rsidRPr="00A84708" w:rsidRDefault="00996FA9">
      <w:pPr>
        <w:rPr>
          <w:rFonts w:ascii="Arial" w:hAnsi="Arial" w:cs="Arial"/>
          <w:b/>
          <w:bCs/>
          <w:sz w:val="28"/>
          <w:szCs w:val="28"/>
        </w:rPr>
      </w:pPr>
      <w:r w:rsidRPr="00A84708">
        <w:rPr>
          <w:rFonts w:ascii="Arial" w:hAnsi="Arial" w:cs="Arial"/>
          <w:b/>
          <w:bCs/>
          <w:sz w:val="28"/>
          <w:szCs w:val="28"/>
        </w:rPr>
        <w:lastRenderedPageBreak/>
        <w:t>¿Qué son las Artes Visuales?</w:t>
      </w:r>
    </w:p>
    <w:p w14:paraId="5732BFFA" w14:textId="77777777" w:rsidR="006A14A4" w:rsidRPr="00A84708" w:rsidRDefault="00996FA9">
      <w:pPr>
        <w:rPr>
          <w:rFonts w:ascii="Arial" w:hAnsi="Arial" w:cs="Arial"/>
          <w:sz w:val="28"/>
          <w:szCs w:val="28"/>
        </w:rPr>
      </w:pPr>
      <w:r w:rsidRPr="00A84708">
        <w:rPr>
          <w:rFonts w:ascii="Arial" w:hAnsi="Arial" w:cs="Arial"/>
          <w:sz w:val="28"/>
          <w:szCs w:val="28"/>
        </w:rPr>
        <w:t>El arte visual es una forma, expresión artística, que se centra principalmente en la creación de obras visuales naturales, como la pintura, la fotografía, la impresión y el cine.</w:t>
      </w:r>
      <w:r w:rsidR="006A14A4" w:rsidRPr="00A84708">
        <w:rPr>
          <w:rFonts w:ascii="Arial" w:hAnsi="Arial" w:cs="Arial"/>
          <w:sz w:val="28"/>
          <w:szCs w:val="28"/>
        </w:rPr>
        <w:t xml:space="preserve"> </w:t>
      </w:r>
      <w:r w:rsidR="006A14A4" w:rsidRPr="00A84708">
        <w:rPr>
          <w:rFonts w:ascii="Arial" w:hAnsi="Arial" w:cs="Arial"/>
          <w:sz w:val="28"/>
          <w:szCs w:val="28"/>
        </w:rPr>
        <w:t>Son una forma de expresión artística que se puede apreciar y disfrutar a través de nuestros sentidos visuales, a través de nuestros ojos podemos ser conmovidos por esta pintura o aquella pintura, un boceto o una película, etc.</w:t>
      </w:r>
    </w:p>
    <w:p w14:paraId="093865CA" w14:textId="77BA2F19" w:rsidR="006A14A4" w:rsidRPr="00A84708" w:rsidRDefault="006A14A4">
      <w:pPr>
        <w:rPr>
          <w:rFonts w:ascii="Arial" w:hAnsi="Arial" w:cs="Arial"/>
          <w:sz w:val="28"/>
          <w:szCs w:val="28"/>
        </w:rPr>
      </w:pPr>
      <w:r w:rsidRPr="00A84708">
        <w:rPr>
          <w:rFonts w:ascii="Arial" w:hAnsi="Arial" w:cs="Arial"/>
          <w:sz w:val="28"/>
          <w:szCs w:val="28"/>
        </w:rPr>
        <w:t xml:space="preserve">Todas las artes visuales están enfocadas a la visión de la naturaleza y se pueden clasificar en los siguientes grupos: Pintura, Arquitectura, Fotografía, Escultura, también está en este grupo el video, la producción audiovisual y la instalación. </w:t>
      </w:r>
    </w:p>
    <w:p w14:paraId="3CADDBBA" w14:textId="77777777" w:rsidR="006A14A4" w:rsidRPr="00A84708" w:rsidRDefault="006A14A4">
      <w:pPr>
        <w:rPr>
          <w:rFonts w:ascii="Arial" w:hAnsi="Arial" w:cs="Arial"/>
          <w:sz w:val="28"/>
          <w:szCs w:val="28"/>
        </w:rPr>
      </w:pPr>
    </w:p>
    <w:p w14:paraId="66B08B48" w14:textId="77777777" w:rsidR="006A14A4" w:rsidRPr="00A84708" w:rsidRDefault="006A14A4">
      <w:pPr>
        <w:rPr>
          <w:rFonts w:ascii="Arial" w:hAnsi="Arial" w:cs="Arial"/>
          <w:b/>
          <w:bCs/>
          <w:sz w:val="28"/>
          <w:szCs w:val="28"/>
        </w:rPr>
      </w:pPr>
      <w:r w:rsidRPr="00A84708">
        <w:rPr>
          <w:rFonts w:ascii="Arial" w:hAnsi="Arial" w:cs="Arial"/>
          <w:b/>
          <w:bCs/>
          <w:sz w:val="28"/>
          <w:szCs w:val="28"/>
        </w:rPr>
        <w:t>C</w:t>
      </w:r>
      <w:r w:rsidRPr="00A84708">
        <w:rPr>
          <w:rFonts w:ascii="Arial" w:hAnsi="Arial" w:cs="Arial"/>
          <w:b/>
          <w:bCs/>
          <w:sz w:val="28"/>
          <w:szCs w:val="28"/>
        </w:rPr>
        <w:t>ómo se da el desarrollo de la creatividad.</w:t>
      </w:r>
    </w:p>
    <w:p w14:paraId="66E90BFD" w14:textId="54142156" w:rsidR="00996FA9" w:rsidRPr="00481C31" w:rsidRDefault="00481C31" w:rsidP="0003515B">
      <w:pPr>
        <w:rPr>
          <w:rFonts w:ascii="Arial" w:hAnsi="Arial" w:cs="Arial"/>
          <w:sz w:val="24"/>
          <w:szCs w:val="24"/>
        </w:rPr>
      </w:pPr>
      <w:r w:rsidRPr="00A84708">
        <w:rPr>
          <w:rFonts w:ascii="Arial" w:hAnsi="Arial" w:cs="Arial"/>
          <w:sz w:val="28"/>
          <w:szCs w:val="28"/>
        </w:rPr>
        <w:t xml:space="preserve">Existen múltiples recursos para trabajar la creatividad </w:t>
      </w:r>
      <w:r w:rsidRPr="00A84708">
        <w:rPr>
          <w:rFonts w:ascii="Arial" w:hAnsi="Arial" w:cs="Arial"/>
          <w:sz w:val="28"/>
          <w:szCs w:val="28"/>
        </w:rPr>
        <w:t>en el nivel inicial</w:t>
      </w:r>
      <w:r w:rsidRPr="00A84708">
        <w:rPr>
          <w:rFonts w:ascii="Arial" w:hAnsi="Arial" w:cs="Arial"/>
          <w:sz w:val="28"/>
          <w:szCs w:val="28"/>
        </w:rPr>
        <w:t>, a</w:t>
      </w:r>
      <w:r w:rsidRPr="00A84708">
        <w:rPr>
          <w:rFonts w:ascii="Arial" w:hAnsi="Arial" w:cs="Arial"/>
          <w:sz w:val="28"/>
          <w:szCs w:val="28"/>
        </w:rPr>
        <w:t xml:space="preserve"> </w:t>
      </w:r>
      <w:r w:rsidRPr="00A84708">
        <w:rPr>
          <w:rFonts w:ascii="Arial" w:hAnsi="Arial" w:cs="Arial"/>
          <w:sz w:val="28"/>
          <w:szCs w:val="28"/>
        </w:rPr>
        <w:t xml:space="preserve">través de las cuales </w:t>
      </w:r>
      <w:r w:rsidRPr="00A84708">
        <w:rPr>
          <w:rFonts w:ascii="Arial" w:hAnsi="Arial" w:cs="Arial"/>
          <w:sz w:val="28"/>
          <w:szCs w:val="28"/>
        </w:rPr>
        <w:t>se pueden experimentar</w:t>
      </w:r>
      <w:r w:rsidRPr="00A84708">
        <w:rPr>
          <w:rFonts w:ascii="Arial" w:hAnsi="Arial" w:cs="Arial"/>
          <w:sz w:val="28"/>
          <w:szCs w:val="28"/>
        </w:rPr>
        <w:t xml:space="preserve"> avances en el desarrollo de los niños y</w:t>
      </w:r>
      <w:r w:rsidRPr="00A84708">
        <w:rPr>
          <w:rFonts w:ascii="Arial" w:hAnsi="Arial" w:cs="Arial"/>
          <w:sz w:val="28"/>
          <w:szCs w:val="28"/>
        </w:rPr>
        <w:t xml:space="preserve"> </w:t>
      </w:r>
      <w:r w:rsidRPr="00A84708">
        <w:rPr>
          <w:rFonts w:ascii="Arial" w:hAnsi="Arial" w:cs="Arial"/>
          <w:sz w:val="28"/>
          <w:szCs w:val="28"/>
        </w:rPr>
        <w:t>evolución en la respuesta ante problemas que se pueden presentar en la vida</w:t>
      </w:r>
      <w:r w:rsidRPr="00A84708">
        <w:rPr>
          <w:rFonts w:ascii="Arial" w:hAnsi="Arial" w:cs="Arial"/>
          <w:sz w:val="28"/>
          <w:szCs w:val="28"/>
        </w:rPr>
        <w:t xml:space="preserve"> </w:t>
      </w:r>
      <w:r w:rsidRPr="00A84708">
        <w:rPr>
          <w:rFonts w:ascii="Arial" w:hAnsi="Arial" w:cs="Arial"/>
          <w:sz w:val="28"/>
          <w:szCs w:val="28"/>
        </w:rPr>
        <w:t>cotidiana.</w:t>
      </w:r>
      <w:r w:rsidRPr="00A84708">
        <w:rPr>
          <w:rFonts w:ascii="Arial" w:hAnsi="Arial" w:cs="Arial"/>
          <w:sz w:val="28"/>
          <w:szCs w:val="28"/>
        </w:rPr>
        <w:t xml:space="preserve"> Esto puede darse mediante estrategias como el juego, ya que este </w:t>
      </w:r>
      <w:r w:rsidRPr="00A84708">
        <w:rPr>
          <w:rFonts w:ascii="Arial" w:hAnsi="Arial" w:cs="Arial"/>
          <w:sz w:val="28"/>
          <w:szCs w:val="28"/>
        </w:rPr>
        <w:t>es la forma natural que tienen los niños y niñas de conocer</w:t>
      </w:r>
      <w:r w:rsidRPr="00A84708">
        <w:rPr>
          <w:rFonts w:ascii="Arial" w:hAnsi="Arial" w:cs="Arial"/>
          <w:sz w:val="28"/>
          <w:szCs w:val="28"/>
        </w:rPr>
        <w:t xml:space="preserve"> </w:t>
      </w:r>
      <w:r w:rsidRPr="00A84708">
        <w:rPr>
          <w:rFonts w:ascii="Arial" w:hAnsi="Arial" w:cs="Arial"/>
          <w:sz w:val="28"/>
          <w:szCs w:val="28"/>
        </w:rPr>
        <w:t>el mundo que le rodea</w:t>
      </w:r>
      <w:r w:rsidRPr="00A84708">
        <w:rPr>
          <w:rFonts w:ascii="Arial" w:hAnsi="Arial" w:cs="Arial"/>
          <w:sz w:val="28"/>
          <w:szCs w:val="28"/>
        </w:rPr>
        <w:t>; la literatura infantil, puesto que con ayuda de los libros se puede</w:t>
      </w:r>
      <w:r w:rsidRPr="00A84708">
        <w:rPr>
          <w:rFonts w:ascii="Arial" w:hAnsi="Arial" w:cs="Arial"/>
          <w:sz w:val="28"/>
          <w:szCs w:val="28"/>
        </w:rPr>
        <w:t xml:space="preserve"> trabajar la</w:t>
      </w:r>
      <w:r w:rsidRPr="00A84708">
        <w:rPr>
          <w:rFonts w:ascii="Arial" w:hAnsi="Arial" w:cs="Arial"/>
          <w:sz w:val="28"/>
          <w:szCs w:val="28"/>
        </w:rPr>
        <w:t xml:space="preserve"> </w:t>
      </w:r>
      <w:r w:rsidRPr="00A84708">
        <w:rPr>
          <w:rFonts w:ascii="Arial" w:hAnsi="Arial" w:cs="Arial"/>
          <w:sz w:val="28"/>
          <w:szCs w:val="28"/>
        </w:rPr>
        <w:t>imaginación de múltiples maneras</w:t>
      </w:r>
      <w:r w:rsidR="0003515B" w:rsidRPr="00A84708">
        <w:rPr>
          <w:rFonts w:ascii="Arial" w:hAnsi="Arial" w:cs="Arial"/>
          <w:sz w:val="28"/>
          <w:szCs w:val="28"/>
        </w:rPr>
        <w:t>; t</w:t>
      </w:r>
      <w:r w:rsidR="0003515B" w:rsidRPr="00A84708">
        <w:rPr>
          <w:rFonts w:ascii="Arial" w:hAnsi="Arial" w:cs="Arial"/>
          <w:sz w:val="28"/>
          <w:szCs w:val="28"/>
        </w:rPr>
        <w:t>alleres y actividades plásticas</w:t>
      </w:r>
      <w:r w:rsidR="0003515B" w:rsidRPr="00A84708">
        <w:rPr>
          <w:rFonts w:ascii="Arial" w:hAnsi="Arial" w:cs="Arial"/>
          <w:sz w:val="28"/>
          <w:szCs w:val="28"/>
        </w:rPr>
        <w:t xml:space="preserve">, estos </w:t>
      </w:r>
      <w:r w:rsidR="0003515B" w:rsidRPr="00A84708">
        <w:rPr>
          <w:rFonts w:ascii="Arial" w:hAnsi="Arial" w:cs="Arial"/>
          <w:sz w:val="28"/>
          <w:szCs w:val="28"/>
        </w:rPr>
        <w:t>ayuda</w:t>
      </w:r>
      <w:r w:rsidR="0003515B" w:rsidRPr="00A84708">
        <w:rPr>
          <w:rFonts w:ascii="Arial" w:hAnsi="Arial" w:cs="Arial"/>
          <w:sz w:val="28"/>
          <w:szCs w:val="28"/>
        </w:rPr>
        <w:t>n</w:t>
      </w:r>
      <w:r w:rsidR="0003515B" w:rsidRPr="00A84708">
        <w:rPr>
          <w:rFonts w:ascii="Arial" w:hAnsi="Arial" w:cs="Arial"/>
          <w:sz w:val="28"/>
          <w:szCs w:val="28"/>
        </w:rPr>
        <w:t xml:space="preserve"> a</w:t>
      </w:r>
      <w:r w:rsidR="0003515B" w:rsidRPr="00A84708">
        <w:rPr>
          <w:rFonts w:ascii="Arial" w:hAnsi="Arial" w:cs="Arial"/>
          <w:sz w:val="28"/>
          <w:szCs w:val="28"/>
        </w:rPr>
        <w:t xml:space="preserve"> </w:t>
      </w:r>
      <w:r w:rsidR="0003515B" w:rsidRPr="00A84708">
        <w:rPr>
          <w:rFonts w:ascii="Arial" w:hAnsi="Arial" w:cs="Arial"/>
          <w:sz w:val="28"/>
          <w:szCs w:val="28"/>
        </w:rPr>
        <w:t xml:space="preserve">desarrollar la mente creativa de </w:t>
      </w:r>
      <w:r w:rsidR="0003515B" w:rsidRPr="00A84708">
        <w:rPr>
          <w:rFonts w:ascii="Arial" w:hAnsi="Arial" w:cs="Arial"/>
          <w:sz w:val="28"/>
          <w:szCs w:val="28"/>
        </w:rPr>
        <w:t>los niños</w:t>
      </w:r>
      <w:r w:rsidR="0003515B" w:rsidRPr="00A84708">
        <w:rPr>
          <w:rFonts w:ascii="Arial" w:hAnsi="Arial" w:cs="Arial"/>
          <w:sz w:val="28"/>
          <w:szCs w:val="28"/>
        </w:rPr>
        <w:t>, aportando ideas y</w:t>
      </w:r>
      <w:r w:rsidR="0003515B" w:rsidRPr="00A84708">
        <w:rPr>
          <w:rFonts w:ascii="Arial" w:hAnsi="Arial" w:cs="Arial"/>
          <w:sz w:val="28"/>
          <w:szCs w:val="28"/>
        </w:rPr>
        <w:t xml:space="preserve"> </w:t>
      </w:r>
      <w:r w:rsidR="0003515B" w:rsidRPr="00A84708">
        <w:rPr>
          <w:rFonts w:ascii="Arial" w:hAnsi="Arial" w:cs="Arial"/>
          <w:sz w:val="28"/>
          <w:szCs w:val="28"/>
        </w:rPr>
        <w:t xml:space="preserve">características que se diferencian de los objetos reales que </w:t>
      </w:r>
      <w:r w:rsidR="0003515B" w:rsidRPr="00A84708">
        <w:rPr>
          <w:rFonts w:ascii="Arial" w:hAnsi="Arial" w:cs="Arial"/>
          <w:sz w:val="28"/>
          <w:szCs w:val="28"/>
        </w:rPr>
        <w:t>se pretenden</w:t>
      </w:r>
      <w:r w:rsidR="0003515B" w:rsidRPr="00A84708">
        <w:rPr>
          <w:rFonts w:ascii="Arial" w:hAnsi="Arial" w:cs="Arial"/>
          <w:sz w:val="28"/>
          <w:szCs w:val="28"/>
        </w:rPr>
        <w:t xml:space="preserve"> crear</w:t>
      </w:r>
      <w:r w:rsidR="0003515B" w:rsidRPr="00A84708">
        <w:rPr>
          <w:rFonts w:ascii="Arial" w:hAnsi="Arial" w:cs="Arial"/>
          <w:sz w:val="28"/>
          <w:szCs w:val="28"/>
        </w:rPr>
        <w:t>; entre otras estrategias.</w:t>
      </w:r>
      <w:r w:rsidR="00996FA9" w:rsidRPr="006A14A4">
        <w:rPr>
          <w:rFonts w:ascii="Arial" w:hAnsi="Arial" w:cs="Arial"/>
          <w:b/>
          <w:bCs/>
          <w:sz w:val="28"/>
          <w:szCs w:val="28"/>
        </w:rPr>
        <w:br w:type="page"/>
      </w:r>
    </w:p>
    <w:p w14:paraId="6A6B7F96" w14:textId="2948826B" w:rsidR="00453DBF" w:rsidRDefault="00996FA9" w:rsidP="00453DB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Cuadro de doble entrada.</w:t>
      </w:r>
    </w:p>
    <w:tbl>
      <w:tblPr>
        <w:tblStyle w:val="Tablaconcuadrcula2-nfasis2"/>
        <w:tblpPr w:leftFromText="141" w:rightFromText="141" w:vertAnchor="page" w:horzAnchor="page" w:tblpX="1052" w:tblpY="2044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A84708" w:rsidRPr="00A84708" w14:paraId="4E2EFBCC" w14:textId="77777777" w:rsidTr="00A847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F3DE486" w14:textId="77777777" w:rsidR="00996FA9" w:rsidRPr="00A84708" w:rsidRDefault="00996FA9" w:rsidP="00996FA9">
            <w:pPr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Autor/Teoría.</w:t>
            </w:r>
          </w:p>
        </w:tc>
        <w:tc>
          <w:tcPr>
            <w:tcW w:w="7087" w:type="dxa"/>
          </w:tcPr>
          <w:p w14:paraId="4474C178" w14:textId="77777777" w:rsidR="00996FA9" w:rsidRPr="00A84708" w:rsidRDefault="00996FA9" w:rsidP="00996F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Descripción.</w:t>
            </w:r>
          </w:p>
        </w:tc>
      </w:tr>
      <w:tr w:rsidR="00A84708" w:rsidRPr="00A84708" w14:paraId="2C3ED944" w14:textId="77777777" w:rsidTr="00A8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53B8B8E" w14:textId="77777777" w:rsidR="00996FA9" w:rsidRPr="00A84708" w:rsidRDefault="00996FA9" w:rsidP="00996FA9">
            <w:pPr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proofErr w:type="spellStart"/>
            <w:r w:rsidRPr="00A84708">
              <w:rPr>
                <w:rFonts w:ascii="Arial" w:hAnsi="Arial" w:cs="Arial"/>
                <w:sz w:val="28"/>
                <w:szCs w:val="28"/>
              </w:rPr>
              <w:t>Viktor</w:t>
            </w:r>
            <w:proofErr w:type="spellEnd"/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84708">
              <w:rPr>
                <w:rFonts w:ascii="Arial" w:hAnsi="Arial" w:cs="Arial"/>
                <w:sz w:val="28"/>
                <w:szCs w:val="28"/>
              </w:rPr>
              <w:t>Lowenfeld</w:t>
            </w:r>
            <w:proofErr w:type="spellEnd"/>
            <w:r w:rsidR="0003515B"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- Etapas</w:t>
            </w:r>
            <w:r w:rsidR="0003515B"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="0003515B" w:rsidRPr="00A84708">
              <w:rPr>
                <w:rFonts w:ascii="Arial" w:hAnsi="Arial" w:cs="Arial"/>
                <w:sz w:val="28"/>
                <w:szCs w:val="28"/>
              </w:rPr>
              <w:t>del</w:t>
            </w:r>
            <w:r w:rsidR="0003515B"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="0003515B" w:rsidRPr="00A84708">
              <w:rPr>
                <w:rFonts w:ascii="Arial" w:hAnsi="Arial" w:cs="Arial"/>
                <w:sz w:val="28"/>
                <w:szCs w:val="28"/>
              </w:rPr>
              <w:t>desarrollo del dibujo</w:t>
            </w:r>
          </w:p>
          <w:p w14:paraId="7B7EADD4" w14:textId="4177D2F6" w:rsidR="00A84708" w:rsidRPr="00A84708" w:rsidRDefault="00A84708" w:rsidP="00A84708">
            <w:pPr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84708">
              <w:rPr>
                <w:noProof/>
                <w:sz w:val="28"/>
                <w:szCs w:val="28"/>
              </w:rPr>
              <w:drawing>
                <wp:inline distT="0" distB="0" distL="0" distR="0" wp14:anchorId="2CE4FFDC" wp14:editId="4D5EFBD4">
                  <wp:extent cx="1334125" cy="1615543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39" cy="164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2DA87FD" w14:textId="77777777" w:rsidR="00996FA9" w:rsidRPr="00A84708" w:rsidRDefault="0003515B" w:rsidP="00996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84708">
              <w:rPr>
                <w:rFonts w:ascii="Arial" w:hAnsi="Arial" w:cs="Arial"/>
                <w:sz w:val="28"/>
                <w:szCs w:val="28"/>
              </w:rPr>
              <w:t>Lowenfeld</w:t>
            </w:r>
            <w:proofErr w:type="spellEnd"/>
            <w:r w:rsidRPr="00A84708">
              <w:rPr>
                <w:rFonts w:ascii="Arial" w:hAnsi="Arial" w:cs="Arial"/>
                <w:sz w:val="28"/>
                <w:szCs w:val="28"/>
              </w:rPr>
              <w:t xml:space="preserve"> articuló seis etapas o períodos en el desarrollo del dibujo espontáneo e infantil. Las cuatro primeras son las fundamentales. Las dos últimas precisamente en la que </w:t>
            </w:r>
            <w:proofErr w:type="spellStart"/>
            <w:r w:rsidRPr="00A84708">
              <w:rPr>
                <w:rFonts w:ascii="Arial" w:hAnsi="Arial" w:cs="Arial"/>
                <w:sz w:val="28"/>
                <w:szCs w:val="28"/>
              </w:rPr>
              <w:t>Lowenfeld</w:t>
            </w:r>
            <w:proofErr w:type="spellEnd"/>
            <w:r w:rsidRPr="00A84708">
              <w:rPr>
                <w:rFonts w:ascii="Arial" w:hAnsi="Arial" w:cs="Arial"/>
                <w:sz w:val="28"/>
                <w:szCs w:val="28"/>
              </w:rPr>
              <w:t xml:space="preserve"> introduce la </w:t>
            </w:r>
            <w:r w:rsidRPr="00A84708">
              <w:rPr>
                <w:rFonts w:ascii="Arial" w:hAnsi="Arial" w:cs="Arial"/>
                <w:sz w:val="28"/>
                <w:szCs w:val="28"/>
              </w:rPr>
              <w:t>subclasificación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entre un tipo visual y un tipo aptico, no tienen la fuerte base empíricas de las cuatro primeras.</w:t>
            </w:r>
          </w:p>
          <w:p w14:paraId="340EE56F" w14:textId="77777777" w:rsidR="004F610B" w:rsidRPr="00A84708" w:rsidRDefault="004F610B" w:rsidP="004F6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Etapa del garabato (hasta los 4 años):</w:t>
            </w:r>
          </w:p>
          <w:p w14:paraId="3EF92877" w14:textId="77777777" w:rsidR="004F610B" w:rsidRPr="00A84708" w:rsidRDefault="004F610B" w:rsidP="004F61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El niño realiza primero trazos compulsivos y sin control: líneas y rayas sin ningún significado.</w:t>
            </w:r>
          </w:p>
          <w:p w14:paraId="4B254B2E" w14:textId="6BDC3D24" w:rsidR="005F6582" w:rsidRPr="00A84708" w:rsidRDefault="005F6582" w:rsidP="005F6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Etapa preesquemática (4 a 7 años)</w:t>
            </w: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7291CD30" w14:textId="77777777" w:rsidR="005F6582" w:rsidRPr="00A84708" w:rsidRDefault="005F6582" w:rsidP="005F6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Los objetos dibujados hacen referencia a objetos observados por los niños, siendo posible para el papá o la mamá reconocerlos.</w:t>
            </w:r>
          </w:p>
          <w:p w14:paraId="370CEAF9" w14:textId="474AC795" w:rsidR="005F6582" w:rsidRPr="00A84708" w:rsidRDefault="005F6582" w:rsidP="005F6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Etapa Esquemática (7 a 9 años)</w:t>
            </w: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69A4F769" w14:textId="77777777" w:rsidR="005F6582" w:rsidRPr="00A84708" w:rsidRDefault="005F6582" w:rsidP="005F65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Los dibujos representan el concepto del objeto para el niño.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Aun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así, algunos dibujos se asemejan más que otros a la realidad.</w:t>
            </w:r>
          </w:p>
          <w:p w14:paraId="4B3DEA3B" w14:textId="77777777" w:rsidR="009B3B3D" w:rsidRPr="00A84708" w:rsidRDefault="009B3B3D" w:rsidP="009B3B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Etapa del Realismo (9 a 12 años): </w:t>
            </w:r>
          </w:p>
          <w:p w14:paraId="48EE405C" w14:textId="77777777" w:rsidR="009B3B3D" w:rsidRPr="00A84708" w:rsidRDefault="009B3B3D" w:rsidP="009B3B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El dibujo es rico y adaptado a la realidad, es más natural.</w:t>
            </w:r>
          </w:p>
          <w:p w14:paraId="41F69371" w14:textId="620D984B" w:rsidR="009B3B3D" w:rsidRPr="00A84708" w:rsidRDefault="009B3B3D" w:rsidP="009B3B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Etapa del </w:t>
            </w:r>
            <w:proofErr w:type="spellStart"/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Pseudonaturalismo</w:t>
            </w:r>
            <w:proofErr w:type="spellEnd"/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(12 a l3 años)</w:t>
            </w: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32C8F585" w14:textId="77777777" w:rsidR="009B3B3D" w:rsidRPr="00A84708" w:rsidRDefault="009B3B3D" w:rsidP="009B3B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 xml:space="preserve">El producto final adquiere cada vez más importancia. </w:t>
            </w:r>
            <w:r w:rsidRPr="00A84708">
              <w:rPr>
                <w:rFonts w:ascii="Arial" w:hAnsi="Arial" w:cs="Arial"/>
                <w:sz w:val="28"/>
                <w:szCs w:val="28"/>
              </w:rPr>
              <w:t>El dibujo ya tiene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una perspectiva espacial.</w:t>
            </w:r>
          </w:p>
          <w:p w14:paraId="438E1C64" w14:textId="05F6BB2A" w:rsidR="009B3B3D" w:rsidRPr="00A84708" w:rsidRDefault="009B3B3D" w:rsidP="009B3B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Etapa de la decisión (13 a 14 años)</w:t>
            </w: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45DF8D5C" w14:textId="6D46789D" w:rsidR="009B3B3D" w:rsidRPr="00A84708" w:rsidRDefault="009B3B3D" w:rsidP="009B3B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El niño decide cuál técnica desea perfeccionar y elige una, según el producto que desea obtener. Lo dibujado demuestra sentimientos</w:t>
            </w:r>
            <w:r w:rsidRPr="00A8470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A84708" w:rsidRPr="00A84708" w14:paraId="7AC858CC" w14:textId="77777777" w:rsidTr="00A847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516D8D8" w14:textId="77777777" w:rsidR="00996FA9" w:rsidRPr="00A84708" w:rsidRDefault="00996FA9" w:rsidP="00996FA9">
            <w:pPr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 xml:space="preserve">Rudolph </w:t>
            </w:r>
            <w:proofErr w:type="spellStart"/>
            <w:r w:rsidRPr="00A84708">
              <w:rPr>
                <w:rFonts w:ascii="Arial" w:hAnsi="Arial" w:cs="Arial"/>
                <w:sz w:val="28"/>
                <w:szCs w:val="28"/>
              </w:rPr>
              <w:t>Arnheim</w:t>
            </w:r>
            <w:proofErr w:type="spellEnd"/>
            <w:r w:rsidR="00836421"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– Pensamiento Visual</w:t>
            </w:r>
            <w:r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.</w:t>
            </w:r>
          </w:p>
          <w:p w14:paraId="0221CD30" w14:textId="1C12762E" w:rsidR="00A84708" w:rsidRPr="00A84708" w:rsidRDefault="00A84708" w:rsidP="00A84708">
            <w:pPr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84708">
              <w:rPr>
                <w:noProof/>
                <w:sz w:val="28"/>
                <w:szCs w:val="28"/>
              </w:rPr>
              <w:drawing>
                <wp:inline distT="0" distB="0" distL="0" distR="0" wp14:anchorId="0B4C822E" wp14:editId="760254AF">
                  <wp:extent cx="1573967" cy="1573967"/>
                  <wp:effectExtent l="0" t="0" r="762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75" cy="157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4B690060" w14:textId="77777777" w:rsidR="00996FA9" w:rsidRPr="00A84708" w:rsidRDefault="00836421" w:rsidP="00996F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 xml:space="preserve">Para </w:t>
            </w:r>
            <w:proofErr w:type="spellStart"/>
            <w:r w:rsidRPr="00A84708">
              <w:rPr>
                <w:rFonts w:ascii="Arial" w:hAnsi="Arial" w:cs="Arial"/>
                <w:sz w:val="28"/>
                <w:szCs w:val="28"/>
              </w:rPr>
              <w:t>Arnheim</w:t>
            </w:r>
            <w:proofErr w:type="spellEnd"/>
            <w:r w:rsidRPr="00A84708">
              <w:rPr>
                <w:rFonts w:ascii="Arial" w:hAnsi="Arial" w:cs="Arial"/>
                <w:sz w:val="28"/>
                <w:szCs w:val="28"/>
              </w:rPr>
              <w:t>, no puede haber sabiduría sin conciencia. Nuestros pensamientos o conceptos sobre un objeto determinan cómo los percibimos. La percepción y el pensamiento se influyen mutuamente.</w:t>
            </w:r>
          </w:p>
          <w:p w14:paraId="1E176B43" w14:textId="77777777" w:rsidR="00E57931" w:rsidRPr="00A84708" w:rsidRDefault="00E57931" w:rsidP="00E579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 xml:space="preserve">Según </w:t>
            </w:r>
            <w:proofErr w:type="spellStart"/>
            <w:r w:rsidRPr="00A84708">
              <w:rPr>
                <w:rFonts w:ascii="Arial" w:hAnsi="Arial" w:cs="Arial"/>
                <w:sz w:val="28"/>
                <w:szCs w:val="28"/>
              </w:rPr>
              <w:t>Arnheim</w:t>
            </w:r>
            <w:proofErr w:type="spellEnd"/>
            <w:r w:rsidRPr="00A84708">
              <w:rPr>
                <w:rFonts w:ascii="Arial" w:hAnsi="Arial" w:cs="Arial"/>
                <w:sz w:val="28"/>
                <w:szCs w:val="28"/>
              </w:rPr>
              <w:t xml:space="preserve"> hay tres actitudes de observación:</w:t>
            </w:r>
          </w:p>
          <w:p w14:paraId="65C968DA" w14:textId="1290CA70" w:rsidR="00E57931" w:rsidRPr="00A84708" w:rsidRDefault="00E57931" w:rsidP="00E579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La forma más común es aislar el objeto para percibirlo en un estado puro, es decir, sintetizar su idea / concepto en su forma más simple.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Otra actitud es no aislar el objeto de su contexto, sino fundirlo con él para que los atributos de los dos se mezclen.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La tercera </w:t>
            </w:r>
            <w:r w:rsidRPr="00A84708">
              <w:rPr>
                <w:rFonts w:ascii="Arial" w:hAnsi="Arial" w:cs="Arial"/>
                <w:sz w:val="28"/>
                <w:szCs w:val="28"/>
              </w:rPr>
              <w:lastRenderedPageBreak/>
              <w:t>opción es analizar el objeto de forma creativa, desde múltiples puntos de vista y posibilidades. Cambiando su sentido, buscando nuevos usos y posibilidades de interpretación.</w:t>
            </w:r>
          </w:p>
        </w:tc>
      </w:tr>
      <w:tr w:rsidR="00A84708" w:rsidRPr="00A84708" w14:paraId="66F4B0DC" w14:textId="77777777" w:rsidTr="00A84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6F78A32" w14:textId="77777777" w:rsidR="00996FA9" w:rsidRPr="00A84708" w:rsidRDefault="00996FA9" w:rsidP="00996FA9">
            <w:pPr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lastRenderedPageBreak/>
              <w:t>Howard Garner</w:t>
            </w:r>
            <w:r w:rsidR="00E57931" w:rsidRPr="00A84708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– Teoría de las inteligencias múltiples.</w:t>
            </w:r>
          </w:p>
          <w:p w14:paraId="730386A3" w14:textId="43FDB8AD" w:rsidR="00A84708" w:rsidRPr="00A84708" w:rsidRDefault="00A84708" w:rsidP="00A84708">
            <w:pPr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A84708">
              <w:rPr>
                <w:noProof/>
                <w:sz w:val="28"/>
                <w:szCs w:val="28"/>
              </w:rPr>
              <w:drawing>
                <wp:inline distT="0" distB="0" distL="0" distR="0" wp14:anchorId="77A28F8C" wp14:editId="6CEC9A0E">
                  <wp:extent cx="1154243" cy="1731299"/>
                  <wp:effectExtent l="0" t="0" r="8255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30" cy="173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2A95B263" w14:textId="1FF54E97" w:rsidR="00996FA9" w:rsidRPr="00A84708" w:rsidRDefault="00A84708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Para Garner, l</w:t>
            </w:r>
            <w:r w:rsidR="00FF2CAC" w:rsidRPr="00A84708">
              <w:rPr>
                <w:rFonts w:ascii="Arial" w:hAnsi="Arial" w:cs="Arial"/>
                <w:sz w:val="28"/>
                <w:szCs w:val="28"/>
              </w:rPr>
              <w:t>a inteligencia es la capacidad desarrollable y no sólo la capacidad de resolver problemas y/o elaborar</w:t>
            </w:r>
            <w:r w:rsidR="00FF2CAC"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F2CAC" w:rsidRPr="00A84708">
              <w:rPr>
                <w:rFonts w:ascii="Arial" w:hAnsi="Arial" w:cs="Arial"/>
                <w:sz w:val="28"/>
                <w:szCs w:val="28"/>
              </w:rPr>
              <w:t>productos que sean valiosos en una o más culturas</w:t>
            </w:r>
            <w:r w:rsidR="00FF2CAC" w:rsidRPr="00A84708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FF2CAC" w:rsidRPr="00A84708">
              <w:rPr>
                <w:rFonts w:ascii="Arial" w:hAnsi="Arial" w:cs="Arial"/>
                <w:sz w:val="28"/>
                <w:szCs w:val="28"/>
              </w:rPr>
              <w:t xml:space="preserve">La inteligencia no sólo se reduce a lo </w:t>
            </w:r>
            <w:r w:rsidRPr="00A84708">
              <w:rPr>
                <w:rFonts w:ascii="Arial" w:hAnsi="Arial" w:cs="Arial"/>
                <w:sz w:val="28"/>
                <w:szCs w:val="28"/>
              </w:rPr>
              <w:t>académico,</w:t>
            </w:r>
            <w:r w:rsidR="00FF2CAC" w:rsidRPr="00A84708">
              <w:rPr>
                <w:rFonts w:ascii="Arial" w:hAnsi="Arial" w:cs="Arial"/>
                <w:sz w:val="28"/>
                <w:szCs w:val="28"/>
              </w:rPr>
              <w:t xml:space="preserve"> sino que es una combinación de todas las inteligencias.</w:t>
            </w:r>
          </w:p>
          <w:p w14:paraId="2F0FDBA0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La inteligencia se puede agrupar en 8 diferentes tipos:</w:t>
            </w:r>
          </w:p>
          <w:p w14:paraId="0E694632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1) Inteligencia lingüística</w:t>
            </w:r>
          </w:p>
          <w:p w14:paraId="5C4F4D86" w14:textId="31D35088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Es considerada una de las más importantes. En general se utilizan ambos hemisferios del cerebro y es la que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caracteriza a los escritores.</w:t>
            </w:r>
          </w:p>
          <w:p w14:paraId="0868604C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2) Inteligencia musical</w:t>
            </w:r>
          </w:p>
          <w:p w14:paraId="29EBEA8B" w14:textId="6203B0AC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También conocida como “buen oído”, es el talento que tienen lo</w:t>
            </w:r>
            <w:r w:rsidRPr="00A84708">
              <w:rPr>
                <w:rFonts w:ascii="Arial" w:hAnsi="Arial" w:cs="Arial"/>
                <w:sz w:val="28"/>
                <w:szCs w:val="28"/>
              </w:rPr>
              <w:t>s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grandes músicos, cantantes y bailarines.</w:t>
            </w:r>
          </w:p>
          <w:p w14:paraId="6A83F783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3) Inteligencia lógico-matemática</w:t>
            </w:r>
          </w:p>
          <w:p w14:paraId="00C81A8E" w14:textId="3A6579F0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Quienes pertenecen a este grupo, hacen uso del hemisferio lógico del cerebro y pueden dedicarse a las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ciencias exactas.</w:t>
            </w:r>
          </w:p>
          <w:p w14:paraId="0565FAC5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4) Inteligencia espacial</w:t>
            </w:r>
          </w:p>
          <w:p w14:paraId="35660740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Esta inteligencia la tienen las personas que puede hacer un modelo mental en tres dimensiones del mundo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o en su defecto extraer un fragmento de él.</w:t>
            </w:r>
          </w:p>
          <w:p w14:paraId="4F90A868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5) Inteligencia corporal – kinestésica</w:t>
            </w:r>
          </w:p>
          <w:p w14:paraId="1324A76F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Los kinestésicos tienen la capacidad de utilizar su cuerpo para resolver problemas o realizar actividades.</w:t>
            </w:r>
          </w:p>
          <w:p w14:paraId="38D57B35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6) Inteligencia intrapersonal</w:t>
            </w:r>
          </w:p>
          <w:p w14:paraId="1DB9BBEB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Este tipo de inteligencia nos permite formar una imagen precisa de nosotros mismos; nos permite poder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entender nuestras necesidades y características, así como nuestras cualidades y defectos.</w:t>
            </w:r>
          </w:p>
          <w:p w14:paraId="6CB087F1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7) Inteligencia interpersonal</w:t>
            </w:r>
          </w:p>
          <w:p w14:paraId="73508D18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 xml:space="preserve">Este tipo de inteligencia nos permite entender a los demás. </w:t>
            </w:r>
            <w:r w:rsidRPr="00A84708">
              <w:rPr>
                <w:rFonts w:ascii="Arial" w:hAnsi="Arial" w:cs="Arial"/>
                <w:sz w:val="28"/>
                <w:szCs w:val="28"/>
              </w:rPr>
              <w:t>Está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basada en la capacidad de manejar las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relaciones humanas, la empatía con las personas y el </w:t>
            </w:r>
            <w:r w:rsidRPr="00A84708">
              <w:rPr>
                <w:rFonts w:ascii="Arial" w:hAnsi="Arial" w:cs="Arial"/>
                <w:sz w:val="28"/>
                <w:szCs w:val="28"/>
              </w:rPr>
              <w:lastRenderedPageBreak/>
              <w:t>reconocer sus motivaciones,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razones y emociones que</w:t>
            </w:r>
            <w:r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los mueven.</w:t>
            </w:r>
          </w:p>
          <w:p w14:paraId="784D3897" w14:textId="77777777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84708">
              <w:rPr>
                <w:rFonts w:ascii="Arial" w:hAnsi="Arial" w:cs="Arial"/>
                <w:b/>
                <w:bCs/>
                <w:sz w:val="28"/>
                <w:szCs w:val="28"/>
              </w:rPr>
              <w:t>8) Inteligencia naturalista-pictórica</w:t>
            </w:r>
          </w:p>
          <w:p w14:paraId="69511738" w14:textId="59E24B0F" w:rsidR="00FF2CAC" w:rsidRPr="00A84708" w:rsidRDefault="00FF2CAC" w:rsidP="00FF2C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A84708">
              <w:rPr>
                <w:rFonts w:ascii="Arial" w:hAnsi="Arial" w:cs="Arial"/>
                <w:sz w:val="28"/>
                <w:szCs w:val="28"/>
              </w:rPr>
              <w:t>Este tipo de inteligencia es utilizado al observar y estudiar la naturaleza. Los biólogos son quienes más la</w:t>
            </w:r>
            <w:r w:rsidR="00A84708" w:rsidRPr="00A8470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84708">
              <w:rPr>
                <w:rFonts w:ascii="Arial" w:hAnsi="Arial" w:cs="Arial"/>
                <w:sz w:val="28"/>
                <w:szCs w:val="28"/>
              </w:rPr>
              <w:t>han desarrollado.</w:t>
            </w:r>
          </w:p>
        </w:tc>
      </w:tr>
    </w:tbl>
    <w:p w14:paraId="5DC00A6D" w14:textId="77777777" w:rsidR="00996FA9" w:rsidRPr="00453DBF" w:rsidRDefault="00996FA9" w:rsidP="00453DBF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996FA9" w:rsidRPr="00453DBF" w:rsidSect="00453DBF">
      <w:pgSz w:w="12240" w:h="15840"/>
      <w:pgMar w:top="1417" w:right="1701" w:bottom="1417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BF"/>
    <w:rsid w:val="0003515B"/>
    <w:rsid w:val="00453DBF"/>
    <w:rsid w:val="00481C31"/>
    <w:rsid w:val="004F610B"/>
    <w:rsid w:val="005E1059"/>
    <w:rsid w:val="005F6582"/>
    <w:rsid w:val="006A14A4"/>
    <w:rsid w:val="00836421"/>
    <w:rsid w:val="00996FA9"/>
    <w:rsid w:val="009B3B3D"/>
    <w:rsid w:val="00A84708"/>
    <w:rsid w:val="00E57931"/>
    <w:rsid w:val="00EC39FD"/>
    <w:rsid w:val="00FF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BCC02"/>
  <w15:chartTrackingRefBased/>
  <w15:docId w15:val="{820C54B7-1052-4B11-AE7D-D3306EC1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6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2">
    <w:name w:val="Grid Table 2 Accent 2"/>
    <w:basedOn w:val="Tablanormal"/>
    <w:uiPriority w:val="47"/>
    <w:rsid w:val="00A8470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0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870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1</cp:revision>
  <dcterms:created xsi:type="dcterms:W3CDTF">2021-03-15T04:33:00Z</dcterms:created>
  <dcterms:modified xsi:type="dcterms:W3CDTF">2021-03-15T08:06:00Z</dcterms:modified>
</cp:coreProperties>
</file>