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E172F" w14:textId="125C3221" w:rsidR="00004165" w:rsidRDefault="00004165"/>
    <w:p w14:paraId="75FBDD79" w14:textId="684442B3" w:rsidR="00004165" w:rsidRPr="00004165" w:rsidRDefault="00004165" w:rsidP="00004165">
      <w:pPr>
        <w:jc w:val="center"/>
        <w:rPr>
          <w:rFonts w:ascii="Arial" w:hAnsi="Arial" w:cs="Arial"/>
          <w:b/>
          <w:bCs/>
          <w:sz w:val="28"/>
          <w:szCs w:val="28"/>
        </w:rPr>
      </w:pPr>
      <w:r w:rsidRPr="00004165">
        <w:rPr>
          <w:rFonts w:ascii="Arial" w:hAnsi="Arial" w:cs="Arial"/>
          <w:b/>
          <w:bCs/>
          <w:sz w:val="28"/>
          <w:szCs w:val="28"/>
        </w:rPr>
        <w:t>Escuela Normal de Educación Preescolar</w:t>
      </w:r>
    </w:p>
    <w:p w14:paraId="1DBFBDDF" w14:textId="25C3A6F7" w:rsidR="00004165" w:rsidRPr="00004165" w:rsidRDefault="00004165" w:rsidP="00004165">
      <w:pPr>
        <w:jc w:val="center"/>
        <w:rPr>
          <w:rFonts w:ascii="Arial" w:hAnsi="Arial" w:cs="Arial"/>
          <w:b/>
          <w:bCs/>
          <w:sz w:val="28"/>
          <w:szCs w:val="28"/>
        </w:rPr>
      </w:pPr>
      <w:r w:rsidRPr="00004165">
        <w:rPr>
          <w:rFonts w:ascii="Arial" w:hAnsi="Arial" w:cs="Arial"/>
          <w:b/>
          <w:bCs/>
          <w:sz w:val="28"/>
          <w:szCs w:val="28"/>
        </w:rPr>
        <w:t>Licenciatura en Educación Preescolar</w:t>
      </w:r>
    </w:p>
    <w:p w14:paraId="5DE9140A" w14:textId="5A0C5FD5" w:rsidR="00004165" w:rsidRDefault="00004165" w:rsidP="00004165">
      <w:pPr>
        <w:jc w:val="center"/>
        <w:rPr>
          <w:rFonts w:ascii="Arial" w:hAnsi="Arial" w:cs="Arial"/>
          <w:b/>
          <w:bCs/>
          <w:sz w:val="28"/>
          <w:szCs w:val="28"/>
        </w:rPr>
      </w:pPr>
      <w:r w:rsidRPr="00004165">
        <w:rPr>
          <w:rFonts w:ascii="Arial" w:hAnsi="Arial" w:cs="Arial"/>
          <w:b/>
          <w:bCs/>
          <w:sz w:val="28"/>
          <w:szCs w:val="28"/>
        </w:rPr>
        <w:t xml:space="preserve">Ciclo Escolar 2020 </w:t>
      </w:r>
      <w:r>
        <w:rPr>
          <w:rFonts w:ascii="Arial" w:hAnsi="Arial" w:cs="Arial"/>
          <w:b/>
          <w:bCs/>
          <w:sz w:val="28"/>
          <w:szCs w:val="28"/>
        </w:rPr>
        <w:t>–</w:t>
      </w:r>
      <w:r w:rsidRPr="00004165">
        <w:rPr>
          <w:rFonts w:ascii="Arial" w:hAnsi="Arial" w:cs="Arial"/>
          <w:b/>
          <w:bCs/>
          <w:sz w:val="28"/>
          <w:szCs w:val="28"/>
        </w:rPr>
        <w:t xml:space="preserve"> 2021</w:t>
      </w:r>
    </w:p>
    <w:p w14:paraId="14766BFE" w14:textId="064FFDA4" w:rsidR="00004165" w:rsidRDefault="00004165" w:rsidP="00004165">
      <w:pPr>
        <w:jc w:val="center"/>
        <w:rPr>
          <w:rFonts w:ascii="Arial" w:hAnsi="Arial" w:cs="Arial"/>
          <w:b/>
          <w:bCs/>
          <w:sz w:val="28"/>
          <w:szCs w:val="28"/>
        </w:rPr>
      </w:pPr>
    </w:p>
    <w:p w14:paraId="45C21EAC" w14:textId="431F78C3" w:rsidR="00212DFA" w:rsidRDefault="00212DFA" w:rsidP="00004165">
      <w:pPr>
        <w:jc w:val="center"/>
        <w:rPr>
          <w:rFonts w:ascii="Arial" w:hAnsi="Arial" w:cs="Arial"/>
          <w:b/>
          <w:bCs/>
          <w:sz w:val="28"/>
          <w:szCs w:val="28"/>
        </w:rPr>
      </w:pPr>
    </w:p>
    <w:p w14:paraId="2968A73C" w14:textId="77777777" w:rsidR="00212DFA" w:rsidRDefault="00212DFA" w:rsidP="00004165">
      <w:pPr>
        <w:jc w:val="center"/>
        <w:rPr>
          <w:rFonts w:ascii="Arial" w:hAnsi="Arial" w:cs="Arial"/>
          <w:b/>
          <w:bCs/>
          <w:sz w:val="28"/>
          <w:szCs w:val="28"/>
        </w:rPr>
      </w:pPr>
    </w:p>
    <w:p w14:paraId="53CB552F" w14:textId="2EE46CD5" w:rsidR="00212DFA" w:rsidRDefault="00212DFA" w:rsidP="00004165">
      <w:pPr>
        <w:jc w:val="center"/>
        <w:rPr>
          <w:rFonts w:ascii="Arial" w:hAnsi="Arial" w:cs="Arial"/>
          <w:b/>
          <w:bCs/>
          <w:sz w:val="28"/>
          <w:szCs w:val="28"/>
        </w:rPr>
      </w:pPr>
      <w:r w:rsidRPr="00212DFA">
        <w:rPr>
          <w:rFonts w:ascii="Arial" w:hAnsi="Arial" w:cs="Arial"/>
          <w:b/>
          <w:bCs/>
          <w:sz w:val="28"/>
          <w:szCs w:val="28"/>
        </w:rPr>
        <w:t>ACTIVIDAD: ¿QUÉ SON LAS ARTES VISUALES?</w:t>
      </w:r>
    </w:p>
    <w:p w14:paraId="284417AC" w14:textId="77777777" w:rsidR="00212DFA" w:rsidRPr="00212DFA" w:rsidRDefault="00212DFA" w:rsidP="00212DFA">
      <w:pPr>
        <w:jc w:val="center"/>
        <w:rPr>
          <w:rFonts w:ascii="Arial" w:hAnsi="Arial" w:cs="Arial"/>
          <w:b/>
          <w:bCs/>
          <w:sz w:val="2"/>
          <w:szCs w:val="2"/>
        </w:rPr>
      </w:pPr>
    </w:p>
    <w:p w14:paraId="78B7F70B" w14:textId="77777777" w:rsidR="00212DFA" w:rsidRDefault="00212DFA" w:rsidP="00212DFA">
      <w:pPr>
        <w:jc w:val="center"/>
        <w:rPr>
          <w:rFonts w:ascii="Arial" w:hAnsi="Arial" w:cs="Arial"/>
          <w:b/>
          <w:bCs/>
          <w:sz w:val="28"/>
          <w:szCs w:val="28"/>
        </w:rPr>
      </w:pPr>
      <w:r>
        <w:rPr>
          <w:rFonts w:ascii="Arial" w:hAnsi="Arial" w:cs="Arial"/>
          <w:b/>
          <w:bCs/>
          <w:sz w:val="28"/>
          <w:szCs w:val="28"/>
        </w:rPr>
        <w:t>Curso:</w:t>
      </w:r>
    </w:p>
    <w:p w14:paraId="574CF5C7" w14:textId="448D500A" w:rsidR="00212DFA" w:rsidRDefault="00212DFA" w:rsidP="00212DFA">
      <w:pPr>
        <w:jc w:val="center"/>
        <w:rPr>
          <w:rFonts w:ascii="Arial" w:hAnsi="Arial" w:cs="Arial"/>
          <w:sz w:val="28"/>
          <w:szCs w:val="28"/>
        </w:rPr>
      </w:pPr>
      <w:r>
        <w:rPr>
          <w:rFonts w:ascii="Arial" w:hAnsi="Arial" w:cs="Arial"/>
          <w:b/>
          <w:bCs/>
          <w:sz w:val="28"/>
          <w:szCs w:val="28"/>
        </w:rPr>
        <w:t xml:space="preserve"> </w:t>
      </w:r>
      <w:r w:rsidRPr="00212DFA">
        <w:rPr>
          <w:rFonts w:ascii="Arial" w:hAnsi="Arial" w:cs="Arial"/>
          <w:sz w:val="28"/>
          <w:szCs w:val="28"/>
        </w:rPr>
        <w:t>Artes Visuales</w:t>
      </w:r>
    </w:p>
    <w:p w14:paraId="7C4470F6" w14:textId="77777777" w:rsidR="00212DFA" w:rsidRPr="00212DFA" w:rsidRDefault="00212DFA" w:rsidP="00212DFA">
      <w:pPr>
        <w:jc w:val="center"/>
        <w:rPr>
          <w:rFonts w:ascii="Arial" w:hAnsi="Arial" w:cs="Arial"/>
          <w:b/>
          <w:bCs/>
          <w:sz w:val="20"/>
          <w:szCs w:val="20"/>
        </w:rPr>
      </w:pPr>
    </w:p>
    <w:p w14:paraId="0B320F19" w14:textId="77777777" w:rsidR="00212DFA" w:rsidRDefault="00212DFA" w:rsidP="00212DFA">
      <w:pPr>
        <w:jc w:val="center"/>
        <w:rPr>
          <w:rFonts w:ascii="Arial" w:hAnsi="Arial" w:cs="Arial"/>
          <w:b/>
          <w:bCs/>
          <w:sz w:val="28"/>
          <w:szCs w:val="28"/>
        </w:rPr>
      </w:pPr>
      <w:r>
        <w:rPr>
          <w:rFonts w:ascii="Arial" w:hAnsi="Arial" w:cs="Arial"/>
          <w:b/>
          <w:bCs/>
          <w:sz w:val="28"/>
          <w:szCs w:val="28"/>
        </w:rPr>
        <w:t xml:space="preserve">Maestra: </w:t>
      </w:r>
    </w:p>
    <w:p w14:paraId="78648C21" w14:textId="5DEF3913" w:rsidR="00212DFA" w:rsidRDefault="00212DFA" w:rsidP="00212DFA">
      <w:pPr>
        <w:jc w:val="center"/>
        <w:rPr>
          <w:rFonts w:ascii="Arial" w:hAnsi="Arial" w:cs="Arial"/>
          <w:sz w:val="28"/>
          <w:szCs w:val="28"/>
        </w:rPr>
      </w:pPr>
      <w:r w:rsidRPr="00212DFA">
        <w:rPr>
          <w:rFonts w:ascii="Arial" w:hAnsi="Arial" w:cs="Arial"/>
          <w:sz w:val="28"/>
          <w:szCs w:val="28"/>
        </w:rPr>
        <w:t xml:space="preserve">Silvia Erika </w:t>
      </w:r>
      <w:proofErr w:type="spellStart"/>
      <w:r w:rsidRPr="00212DFA">
        <w:rPr>
          <w:rFonts w:ascii="Arial" w:hAnsi="Arial" w:cs="Arial"/>
          <w:sz w:val="28"/>
          <w:szCs w:val="28"/>
        </w:rPr>
        <w:t>Sagah</w:t>
      </w:r>
      <w:r>
        <w:rPr>
          <w:rFonts w:ascii="Arial" w:hAnsi="Arial" w:cs="Arial"/>
          <w:sz w:val="28"/>
          <w:szCs w:val="28"/>
        </w:rPr>
        <w:t>o</w:t>
      </w:r>
      <w:r w:rsidRPr="00212DFA">
        <w:rPr>
          <w:rFonts w:ascii="Arial" w:hAnsi="Arial" w:cs="Arial"/>
          <w:sz w:val="28"/>
          <w:szCs w:val="28"/>
        </w:rPr>
        <w:t>n</w:t>
      </w:r>
      <w:proofErr w:type="spellEnd"/>
    </w:p>
    <w:p w14:paraId="3D6D633F" w14:textId="77777777" w:rsidR="00212DFA" w:rsidRPr="00212DFA" w:rsidRDefault="00212DFA" w:rsidP="00212DFA">
      <w:pPr>
        <w:jc w:val="center"/>
        <w:rPr>
          <w:rFonts w:ascii="Arial" w:hAnsi="Arial" w:cs="Arial"/>
          <w:sz w:val="20"/>
          <w:szCs w:val="20"/>
        </w:rPr>
      </w:pPr>
    </w:p>
    <w:p w14:paraId="1A93759E" w14:textId="77777777" w:rsidR="00212DFA" w:rsidRDefault="00212DFA" w:rsidP="00212DFA">
      <w:pPr>
        <w:jc w:val="center"/>
        <w:rPr>
          <w:rFonts w:ascii="Arial" w:hAnsi="Arial" w:cs="Arial"/>
          <w:sz w:val="28"/>
          <w:szCs w:val="28"/>
        </w:rPr>
      </w:pPr>
      <w:r w:rsidRPr="00212DFA">
        <w:rPr>
          <w:rFonts w:ascii="Arial" w:hAnsi="Arial" w:cs="Arial"/>
          <w:b/>
          <w:bCs/>
          <w:sz w:val="28"/>
          <w:szCs w:val="28"/>
        </w:rPr>
        <w:t>Alumna:</w:t>
      </w:r>
      <w:r>
        <w:rPr>
          <w:rFonts w:ascii="Arial" w:hAnsi="Arial" w:cs="Arial"/>
          <w:sz w:val="28"/>
          <w:szCs w:val="28"/>
        </w:rPr>
        <w:t xml:space="preserve"> </w:t>
      </w:r>
    </w:p>
    <w:p w14:paraId="7EE32418" w14:textId="61DEE7E5" w:rsidR="00212DFA" w:rsidRDefault="00212DFA" w:rsidP="00212DFA">
      <w:pPr>
        <w:jc w:val="center"/>
        <w:rPr>
          <w:rFonts w:ascii="Arial" w:hAnsi="Arial" w:cs="Arial"/>
          <w:sz w:val="28"/>
          <w:szCs w:val="28"/>
        </w:rPr>
      </w:pPr>
      <w:r>
        <w:rPr>
          <w:rFonts w:ascii="Arial" w:hAnsi="Arial" w:cs="Arial"/>
          <w:sz w:val="28"/>
          <w:szCs w:val="28"/>
        </w:rPr>
        <w:t xml:space="preserve">Paulina Guerrero Sánchez </w:t>
      </w:r>
      <w:r w:rsidRPr="00212DFA">
        <w:rPr>
          <w:rFonts w:ascii="Arial" w:hAnsi="Arial" w:cs="Arial"/>
          <w:b/>
          <w:bCs/>
          <w:sz w:val="28"/>
          <w:szCs w:val="28"/>
        </w:rPr>
        <w:t>#9</w:t>
      </w:r>
    </w:p>
    <w:p w14:paraId="3CA9770C" w14:textId="77777777" w:rsidR="00212DFA" w:rsidRPr="00212DFA" w:rsidRDefault="00212DFA" w:rsidP="00212DFA">
      <w:pPr>
        <w:rPr>
          <w:rFonts w:ascii="Arial" w:hAnsi="Arial" w:cs="Arial"/>
          <w:sz w:val="18"/>
          <w:szCs w:val="18"/>
        </w:rPr>
      </w:pPr>
    </w:p>
    <w:p w14:paraId="22C35566" w14:textId="77777777" w:rsidR="00212DFA" w:rsidRDefault="00212DFA" w:rsidP="00212DFA">
      <w:pPr>
        <w:jc w:val="center"/>
        <w:rPr>
          <w:rFonts w:ascii="Arial" w:hAnsi="Arial" w:cs="Arial"/>
          <w:sz w:val="28"/>
          <w:szCs w:val="28"/>
        </w:rPr>
      </w:pPr>
      <w:r w:rsidRPr="00212DFA">
        <w:rPr>
          <w:rFonts w:ascii="Arial" w:hAnsi="Arial" w:cs="Arial"/>
          <w:b/>
          <w:bCs/>
          <w:sz w:val="28"/>
          <w:szCs w:val="28"/>
        </w:rPr>
        <w:t>Grado y Sección</w:t>
      </w:r>
      <w:r w:rsidRPr="00212DFA">
        <w:rPr>
          <w:rFonts w:ascii="Arial" w:hAnsi="Arial" w:cs="Arial"/>
          <w:sz w:val="28"/>
          <w:szCs w:val="28"/>
        </w:rPr>
        <w:t xml:space="preserve">: </w:t>
      </w:r>
    </w:p>
    <w:p w14:paraId="72A8D814" w14:textId="3F732AF0" w:rsidR="00212DFA" w:rsidRDefault="00212DFA" w:rsidP="00212DFA">
      <w:pPr>
        <w:jc w:val="center"/>
        <w:rPr>
          <w:rFonts w:ascii="Arial" w:hAnsi="Arial" w:cs="Arial"/>
          <w:sz w:val="28"/>
          <w:szCs w:val="28"/>
        </w:rPr>
      </w:pPr>
      <w:r w:rsidRPr="00212DFA">
        <w:rPr>
          <w:rFonts w:ascii="Arial" w:hAnsi="Arial" w:cs="Arial"/>
          <w:sz w:val="28"/>
          <w:szCs w:val="28"/>
        </w:rPr>
        <w:t>3°A</w:t>
      </w:r>
    </w:p>
    <w:p w14:paraId="4042FE7F" w14:textId="02A24159" w:rsidR="00212DFA" w:rsidRDefault="00212DFA" w:rsidP="00212DFA">
      <w:pPr>
        <w:jc w:val="center"/>
        <w:rPr>
          <w:rFonts w:ascii="Arial" w:hAnsi="Arial" w:cs="Arial"/>
          <w:sz w:val="28"/>
          <w:szCs w:val="28"/>
        </w:rPr>
      </w:pPr>
    </w:p>
    <w:p w14:paraId="25B1B3C6" w14:textId="2D4A6E80" w:rsidR="00C53172" w:rsidRDefault="00C53172" w:rsidP="00212DFA">
      <w:pPr>
        <w:jc w:val="center"/>
        <w:rPr>
          <w:rFonts w:ascii="Arial" w:hAnsi="Arial" w:cs="Arial"/>
          <w:sz w:val="28"/>
          <w:szCs w:val="28"/>
        </w:rPr>
      </w:pPr>
    </w:p>
    <w:p w14:paraId="1B7DFE7E" w14:textId="77777777" w:rsidR="00C53172" w:rsidRDefault="00C53172" w:rsidP="00212DFA">
      <w:pPr>
        <w:jc w:val="center"/>
        <w:rPr>
          <w:rFonts w:ascii="Arial" w:hAnsi="Arial" w:cs="Arial"/>
          <w:sz w:val="28"/>
          <w:szCs w:val="28"/>
        </w:rPr>
      </w:pPr>
    </w:p>
    <w:p w14:paraId="1D665255" w14:textId="79713B2D" w:rsidR="00212DFA" w:rsidRPr="00212DFA" w:rsidRDefault="00212DFA" w:rsidP="00212DFA">
      <w:pPr>
        <w:jc w:val="center"/>
        <w:rPr>
          <w:rFonts w:ascii="Arial" w:hAnsi="Arial" w:cs="Arial"/>
          <w:b/>
          <w:bCs/>
          <w:sz w:val="28"/>
          <w:szCs w:val="28"/>
        </w:rPr>
      </w:pPr>
    </w:p>
    <w:p w14:paraId="07F82550" w14:textId="2896A064" w:rsidR="00212DFA" w:rsidRPr="00212DFA" w:rsidRDefault="00212DFA" w:rsidP="00212DFA">
      <w:pPr>
        <w:jc w:val="center"/>
        <w:rPr>
          <w:rFonts w:ascii="Arial" w:hAnsi="Arial" w:cs="Arial"/>
          <w:b/>
          <w:bCs/>
          <w:sz w:val="28"/>
          <w:szCs w:val="28"/>
        </w:rPr>
      </w:pPr>
      <w:r w:rsidRPr="00212DFA">
        <w:rPr>
          <w:rFonts w:ascii="Arial" w:hAnsi="Arial" w:cs="Arial"/>
          <w:b/>
          <w:bCs/>
          <w:sz w:val="28"/>
          <w:szCs w:val="28"/>
        </w:rPr>
        <w:t xml:space="preserve">14 de </w:t>
      </w:r>
      <w:proofErr w:type="gramStart"/>
      <w:r w:rsidRPr="00212DFA">
        <w:rPr>
          <w:rFonts w:ascii="Arial" w:hAnsi="Arial" w:cs="Arial"/>
          <w:b/>
          <w:bCs/>
          <w:sz w:val="28"/>
          <w:szCs w:val="28"/>
        </w:rPr>
        <w:t>Marzo</w:t>
      </w:r>
      <w:proofErr w:type="gramEnd"/>
      <w:r w:rsidRPr="00212DFA">
        <w:rPr>
          <w:rFonts w:ascii="Arial" w:hAnsi="Arial" w:cs="Arial"/>
          <w:b/>
          <w:bCs/>
          <w:sz w:val="28"/>
          <w:szCs w:val="28"/>
        </w:rPr>
        <w:t>, 2021</w:t>
      </w:r>
      <w:r w:rsidRPr="00212DFA">
        <w:rPr>
          <w:rFonts w:ascii="Arial" w:hAnsi="Arial" w:cs="Arial"/>
          <w:b/>
          <w:bCs/>
          <w:sz w:val="28"/>
          <w:szCs w:val="28"/>
        </w:rPr>
        <w:tab/>
      </w:r>
      <w:r w:rsidRPr="00212DFA">
        <w:rPr>
          <w:rFonts w:ascii="Arial" w:hAnsi="Arial" w:cs="Arial"/>
          <w:b/>
          <w:bCs/>
          <w:sz w:val="28"/>
          <w:szCs w:val="28"/>
        </w:rPr>
        <w:tab/>
      </w:r>
      <w:r w:rsidRPr="00212DFA">
        <w:rPr>
          <w:rFonts w:ascii="Arial" w:hAnsi="Arial" w:cs="Arial"/>
          <w:b/>
          <w:bCs/>
          <w:sz w:val="28"/>
          <w:szCs w:val="28"/>
        </w:rPr>
        <w:tab/>
      </w:r>
      <w:r w:rsidRPr="00212DFA">
        <w:rPr>
          <w:rFonts w:ascii="Arial" w:hAnsi="Arial" w:cs="Arial"/>
          <w:b/>
          <w:bCs/>
          <w:sz w:val="28"/>
          <w:szCs w:val="28"/>
        </w:rPr>
        <w:tab/>
      </w:r>
      <w:r w:rsidRPr="00212DFA">
        <w:rPr>
          <w:rFonts w:ascii="Arial" w:hAnsi="Arial" w:cs="Arial"/>
          <w:b/>
          <w:bCs/>
          <w:sz w:val="28"/>
          <w:szCs w:val="28"/>
        </w:rPr>
        <w:tab/>
        <w:t xml:space="preserve">Saltillo, Coahuila </w:t>
      </w:r>
    </w:p>
    <w:p w14:paraId="6FE4E9AF" w14:textId="77777777" w:rsidR="00212DFA" w:rsidRPr="00212DFA" w:rsidRDefault="00212DFA" w:rsidP="00212DFA">
      <w:pPr>
        <w:jc w:val="center"/>
        <w:rPr>
          <w:rFonts w:ascii="Arial" w:hAnsi="Arial" w:cs="Arial"/>
          <w:sz w:val="28"/>
          <w:szCs w:val="28"/>
        </w:rPr>
      </w:pPr>
    </w:p>
    <w:p w14:paraId="0C2FFE86" w14:textId="77777777" w:rsidR="00212DFA" w:rsidRPr="00212DFA" w:rsidRDefault="00212DFA" w:rsidP="00004165">
      <w:pPr>
        <w:jc w:val="center"/>
        <w:rPr>
          <w:rFonts w:ascii="Arial" w:hAnsi="Arial" w:cs="Arial"/>
          <w:b/>
          <w:bCs/>
          <w:sz w:val="28"/>
          <w:szCs w:val="28"/>
        </w:rPr>
      </w:pPr>
    </w:p>
    <w:p w14:paraId="3C3C1257" w14:textId="3593E862" w:rsidR="00212DFA" w:rsidRDefault="00212DFA" w:rsidP="00004165">
      <w:pPr>
        <w:jc w:val="center"/>
        <w:rPr>
          <w:rFonts w:ascii="Arial" w:hAnsi="Arial" w:cs="Arial"/>
          <w:b/>
          <w:bCs/>
          <w:sz w:val="28"/>
          <w:szCs w:val="28"/>
        </w:rPr>
      </w:pPr>
    </w:p>
    <w:p w14:paraId="0646B918" w14:textId="5644D108" w:rsidR="00212DFA" w:rsidRDefault="00212DFA" w:rsidP="00212DFA">
      <w:pPr>
        <w:tabs>
          <w:tab w:val="left" w:pos="5121"/>
        </w:tabs>
        <w:rPr>
          <w:rFonts w:ascii="Arial" w:hAnsi="Arial" w:cs="Arial"/>
          <w:b/>
          <w:bCs/>
          <w:sz w:val="28"/>
          <w:szCs w:val="28"/>
        </w:rPr>
      </w:pPr>
      <w:r w:rsidRPr="00212DFA">
        <w:rPr>
          <w:rFonts w:ascii="Arial" w:hAnsi="Arial" w:cs="Arial"/>
          <w:b/>
          <w:bCs/>
          <w:sz w:val="28"/>
          <w:szCs w:val="28"/>
        </w:rPr>
        <w:t>¿Qué son las Artes Visuales?</w:t>
      </w:r>
    </w:p>
    <w:p w14:paraId="5650B3B9" w14:textId="442D66CB" w:rsidR="00EF5DD2" w:rsidRPr="00EF5DD2" w:rsidRDefault="00EF5DD2" w:rsidP="00EF5DD2">
      <w:pPr>
        <w:tabs>
          <w:tab w:val="left" w:pos="5121"/>
        </w:tabs>
        <w:jc w:val="both"/>
        <w:rPr>
          <w:rFonts w:ascii="Arial" w:hAnsi="Arial" w:cs="Arial"/>
          <w:sz w:val="24"/>
          <w:szCs w:val="24"/>
        </w:rPr>
      </w:pPr>
      <w:r w:rsidRPr="00EF5DD2">
        <w:rPr>
          <w:rFonts w:ascii="Arial" w:hAnsi="Arial" w:cs="Arial"/>
          <w:sz w:val="24"/>
          <w:szCs w:val="24"/>
        </w:rPr>
        <w:t>Las Artes visuales hacen referencia a un conjunto de técnicas y disciplinas artísticas que van desde las Artes plásticas tradicionales, hasta las tendencias más novedosas y poco convencionales que aprovechan las nuevas tecnologías disponibles, como el arte digital, el arte urbano y otras más surgidas durante el siglo XX y lo que va de XXI.</w:t>
      </w:r>
    </w:p>
    <w:p w14:paraId="65274FC5" w14:textId="61D85B24" w:rsidR="00EF5DD2" w:rsidRPr="00EF5DD2" w:rsidRDefault="00EF5DD2" w:rsidP="00EF5DD2">
      <w:pPr>
        <w:tabs>
          <w:tab w:val="left" w:pos="5121"/>
        </w:tabs>
        <w:jc w:val="both"/>
        <w:rPr>
          <w:rFonts w:ascii="Arial" w:hAnsi="Arial" w:cs="Arial"/>
          <w:sz w:val="24"/>
          <w:szCs w:val="24"/>
        </w:rPr>
      </w:pPr>
      <w:r w:rsidRPr="00EF5DD2">
        <w:rPr>
          <w:rFonts w:ascii="Arial" w:hAnsi="Arial" w:cs="Arial"/>
          <w:sz w:val="24"/>
          <w:szCs w:val="24"/>
        </w:rPr>
        <w:t>Estos términos se usan para insistir en la dimensión común que engloba tantas técnicas y recursos diferentes, y que es lo visual, entendido como aquello que requiere de la atención del espectador para percibir a través de la mirada los detalles que componen la obra.</w:t>
      </w:r>
    </w:p>
    <w:p w14:paraId="302C3014" w14:textId="77777777" w:rsidR="00EF5DD2" w:rsidRPr="00EF5DD2" w:rsidRDefault="00EF5DD2" w:rsidP="00EF5DD2">
      <w:pPr>
        <w:tabs>
          <w:tab w:val="left" w:pos="5121"/>
        </w:tabs>
        <w:jc w:val="both"/>
        <w:rPr>
          <w:rFonts w:ascii="Arial" w:hAnsi="Arial" w:cs="Arial"/>
          <w:sz w:val="24"/>
          <w:szCs w:val="24"/>
        </w:rPr>
      </w:pPr>
      <w:r w:rsidRPr="00EF5DD2">
        <w:rPr>
          <w:rFonts w:ascii="Arial" w:hAnsi="Arial" w:cs="Arial"/>
          <w:sz w:val="24"/>
          <w:szCs w:val="24"/>
        </w:rPr>
        <w:t>Sin embargo, este término puede llegar a ser un poco arbitrario, si consideramos que en casos como el videoarte se involucran también otros sentidos.</w:t>
      </w:r>
    </w:p>
    <w:p w14:paraId="0A89953C" w14:textId="77777777" w:rsidR="00EF5DD2" w:rsidRPr="00EF5DD2" w:rsidRDefault="00EF5DD2" w:rsidP="00EF5DD2">
      <w:pPr>
        <w:tabs>
          <w:tab w:val="left" w:pos="5121"/>
        </w:tabs>
        <w:jc w:val="both"/>
        <w:rPr>
          <w:rFonts w:ascii="Arial" w:hAnsi="Arial" w:cs="Arial"/>
          <w:sz w:val="24"/>
          <w:szCs w:val="24"/>
        </w:rPr>
      </w:pPr>
      <w:r w:rsidRPr="00EF5DD2">
        <w:rPr>
          <w:rFonts w:ascii="Arial" w:hAnsi="Arial" w:cs="Arial"/>
          <w:sz w:val="24"/>
          <w:szCs w:val="24"/>
        </w:rPr>
        <w:t>La lista de las artes visuales es grande, y abarca técnicas tradicionales y otras novedosas, llegando incluso a incorporar ciertas artes escénicas como el performance, en las que priva la percepción visual de los eventos artísticos.</w:t>
      </w:r>
    </w:p>
    <w:p w14:paraId="3C8CDE3D" w14:textId="77777777" w:rsidR="00EF5DD2" w:rsidRPr="00EF5DD2" w:rsidRDefault="00EF5DD2" w:rsidP="00EF5DD2">
      <w:pPr>
        <w:tabs>
          <w:tab w:val="left" w:pos="5121"/>
        </w:tabs>
        <w:rPr>
          <w:rFonts w:ascii="Arial" w:hAnsi="Arial" w:cs="Arial"/>
          <w:b/>
          <w:bCs/>
          <w:sz w:val="28"/>
          <w:szCs w:val="28"/>
        </w:rPr>
      </w:pPr>
    </w:p>
    <w:p w14:paraId="426596C8" w14:textId="17A64D4F" w:rsidR="00212DFA" w:rsidRDefault="00EF5DD2" w:rsidP="00212DFA">
      <w:pPr>
        <w:tabs>
          <w:tab w:val="left" w:pos="5121"/>
        </w:tabs>
        <w:rPr>
          <w:rFonts w:ascii="Arial" w:hAnsi="Arial" w:cs="Arial"/>
          <w:sz w:val="28"/>
          <w:szCs w:val="28"/>
        </w:rPr>
      </w:pPr>
      <w:r w:rsidRPr="00985721">
        <w:rPr>
          <w:rFonts w:ascii="Arial" w:hAnsi="Arial" w:cs="Arial"/>
          <w:sz w:val="28"/>
          <w:szCs w:val="28"/>
        </w:rPr>
        <w:t xml:space="preserve">Fuente: </w:t>
      </w:r>
      <w:hyperlink r:id="rId5" w:history="1">
        <w:r w:rsidR="00985721" w:rsidRPr="00BB6EAD">
          <w:rPr>
            <w:rStyle w:val="Hipervnculo"/>
            <w:rFonts w:ascii="Arial" w:hAnsi="Arial" w:cs="Arial"/>
            <w:sz w:val="28"/>
            <w:szCs w:val="28"/>
          </w:rPr>
          <w:t>https://concepto.de/artes-visuales/#ixzz6p9cgmUkh</w:t>
        </w:r>
      </w:hyperlink>
    </w:p>
    <w:p w14:paraId="6DD0D65A" w14:textId="77777777" w:rsidR="00985721" w:rsidRPr="00985721" w:rsidRDefault="00985721" w:rsidP="00212DFA">
      <w:pPr>
        <w:tabs>
          <w:tab w:val="left" w:pos="5121"/>
        </w:tabs>
        <w:rPr>
          <w:rFonts w:ascii="Arial" w:hAnsi="Arial" w:cs="Arial"/>
          <w:sz w:val="28"/>
          <w:szCs w:val="28"/>
        </w:rPr>
      </w:pPr>
    </w:p>
    <w:p w14:paraId="62BC4E64" w14:textId="7BD3E300" w:rsidR="00212DFA" w:rsidRDefault="00212DFA" w:rsidP="00212DFA">
      <w:pPr>
        <w:tabs>
          <w:tab w:val="left" w:pos="5121"/>
        </w:tabs>
        <w:rPr>
          <w:rFonts w:ascii="Arial" w:hAnsi="Arial" w:cs="Arial"/>
          <w:b/>
          <w:bCs/>
          <w:sz w:val="28"/>
          <w:szCs w:val="28"/>
        </w:rPr>
      </w:pPr>
      <w:r>
        <w:rPr>
          <w:rFonts w:ascii="Arial" w:hAnsi="Arial" w:cs="Arial"/>
          <w:b/>
          <w:bCs/>
          <w:sz w:val="28"/>
          <w:szCs w:val="28"/>
        </w:rPr>
        <w:t>¿Cómo se da el desarrollo de la creatividad?</w:t>
      </w:r>
    </w:p>
    <w:p w14:paraId="0AB86992" w14:textId="56C13D47" w:rsidR="00212DFA" w:rsidRDefault="00985721" w:rsidP="00985721">
      <w:pPr>
        <w:tabs>
          <w:tab w:val="left" w:pos="5121"/>
        </w:tabs>
        <w:rPr>
          <w:rFonts w:ascii="Arial" w:hAnsi="Arial" w:cs="Arial"/>
          <w:sz w:val="24"/>
          <w:szCs w:val="24"/>
        </w:rPr>
      </w:pPr>
      <w:r w:rsidRPr="00985721">
        <w:rPr>
          <w:rFonts w:ascii="Arial" w:hAnsi="Arial" w:cs="Arial"/>
          <w:sz w:val="24"/>
          <w:szCs w:val="24"/>
        </w:rPr>
        <w:t>Primero, se debe explicar la definición de creatividad que se usa a través del artículo.</w:t>
      </w:r>
      <w:r w:rsidRPr="00985721">
        <w:rPr>
          <w:rFonts w:ascii="Arial" w:hAnsi="Arial" w:cs="Arial"/>
          <w:sz w:val="24"/>
          <w:szCs w:val="24"/>
        </w:rPr>
        <w:t xml:space="preserve"> </w:t>
      </w:r>
      <w:r w:rsidRPr="00985721">
        <w:rPr>
          <w:rFonts w:ascii="Arial" w:hAnsi="Arial" w:cs="Arial"/>
          <w:sz w:val="24"/>
          <w:szCs w:val="24"/>
        </w:rPr>
        <w:t>Para muchas personas, crear algo es, por sí mismo, suficiente para hablar de creatividad.</w:t>
      </w:r>
      <w:r w:rsidRPr="00985721">
        <w:rPr>
          <w:rFonts w:ascii="Arial" w:hAnsi="Arial" w:cs="Arial"/>
          <w:sz w:val="24"/>
          <w:szCs w:val="24"/>
        </w:rPr>
        <w:t xml:space="preserve"> </w:t>
      </w:r>
      <w:r w:rsidRPr="00985721">
        <w:rPr>
          <w:rFonts w:ascii="Arial" w:hAnsi="Arial" w:cs="Arial"/>
          <w:sz w:val="24"/>
          <w:szCs w:val="24"/>
        </w:rPr>
        <w:t>Para otras no cualquier producto, idea o descubrimiento es creativo; solamente lo es si tiene</w:t>
      </w:r>
      <w:r w:rsidRPr="00985721">
        <w:rPr>
          <w:rFonts w:ascii="Arial" w:hAnsi="Arial" w:cs="Arial"/>
          <w:sz w:val="24"/>
          <w:szCs w:val="24"/>
        </w:rPr>
        <w:t xml:space="preserve"> a</w:t>
      </w:r>
      <w:r w:rsidRPr="00985721">
        <w:rPr>
          <w:rFonts w:ascii="Arial" w:hAnsi="Arial" w:cs="Arial"/>
          <w:sz w:val="24"/>
          <w:szCs w:val="24"/>
        </w:rPr>
        <w:t>lgún elemento de novedad.</w:t>
      </w:r>
    </w:p>
    <w:p w14:paraId="4E58C0A2" w14:textId="11F9C9E7" w:rsidR="00985721" w:rsidRDefault="00985721" w:rsidP="00985721">
      <w:pPr>
        <w:tabs>
          <w:tab w:val="left" w:pos="5121"/>
        </w:tabs>
        <w:rPr>
          <w:rFonts w:ascii="Arial" w:hAnsi="Arial" w:cs="Arial"/>
          <w:sz w:val="24"/>
          <w:szCs w:val="24"/>
        </w:rPr>
      </w:pPr>
      <w:r w:rsidRPr="00985721">
        <w:rPr>
          <w:rFonts w:ascii="Arial" w:hAnsi="Arial" w:cs="Arial"/>
          <w:sz w:val="24"/>
          <w:szCs w:val="24"/>
        </w:rPr>
        <w:t>Charles Darwin fue una</w:t>
      </w:r>
      <w:r>
        <w:rPr>
          <w:rFonts w:ascii="Arial" w:hAnsi="Arial" w:cs="Arial"/>
          <w:sz w:val="24"/>
          <w:szCs w:val="24"/>
        </w:rPr>
        <w:t xml:space="preserve"> </w:t>
      </w:r>
      <w:r w:rsidRPr="00985721">
        <w:rPr>
          <w:rFonts w:ascii="Arial" w:hAnsi="Arial" w:cs="Arial"/>
          <w:sz w:val="24"/>
          <w:szCs w:val="24"/>
        </w:rPr>
        <w:t>persona creativa bajo cualquier definición que usemos; pero este artículo se basa en la</w:t>
      </w:r>
      <w:r>
        <w:rPr>
          <w:rFonts w:ascii="Arial" w:hAnsi="Arial" w:cs="Arial"/>
          <w:sz w:val="24"/>
          <w:szCs w:val="24"/>
        </w:rPr>
        <w:t xml:space="preserve"> </w:t>
      </w:r>
      <w:r w:rsidRPr="00985721">
        <w:rPr>
          <w:rFonts w:ascii="Arial" w:hAnsi="Arial" w:cs="Arial"/>
          <w:sz w:val="24"/>
          <w:szCs w:val="24"/>
        </w:rPr>
        <w:t>definición sociocultural, que habla del nivel más alto que se puede alcanzar en lo que se</w:t>
      </w:r>
      <w:r>
        <w:rPr>
          <w:rFonts w:ascii="Arial" w:hAnsi="Arial" w:cs="Arial"/>
          <w:sz w:val="24"/>
          <w:szCs w:val="24"/>
        </w:rPr>
        <w:t xml:space="preserve"> </w:t>
      </w:r>
      <w:r w:rsidRPr="00985721">
        <w:rPr>
          <w:rFonts w:ascii="Arial" w:hAnsi="Arial" w:cs="Arial"/>
          <w:sz w:val="24"/>
          <w:szCs w:val="24"/>
        </w:rPr>
        <w:t>puede ver como una progresión continua, para resaltar la creatividad de Darwin y no para</w:t>
      </w:r>
      <w:r>
        <w:rPr>
          <w:rFonts w:ascii="Arial" w:hAnsi="Arial" w:cs="Arial"/>
          <w:sz w:val="24"/>
          <w:szCs w:val="24"/>
        </w:rPr>
        <w:t xml:space="preserve"> </w:t>
      </w:r>
      <w:r w:rsidRPr="00985721">
        <w:rPr>
          <w:rFonts w:ascii="Arial" w:hAnsi="Arial" w:cs="Arial"/>
          <w:sz w:val="24"/>
          <w:szCs w:val="24"/>
        </w:rPr>
        <w:t>disminuir la importancia de sus otros niveles. Los educadores debemos poner más atención</w:t>
      </w:r>
      <w:r>
        <w:rPr>
          <w:rFonts w:ascii="Arial" w:hAnsi="Arial" w:cs="Arial"/>
          <w:sz w:val="24"/>
          <w:szCs w:val="24"/>
        </w:rPr>
        <w:t xml:space="preserve"> </w:t>
      </w:r>
      <w:r w:rsidRPr="00985721">
        <w:rPr>
          <w:rFonts w:ascii="Arial" w:hAnsi="Arial" w:cs="Arial"/>
          <w:sz w:val="24"/>
          <w:szCs w:val="24"/>
        </w:rPr>
        <w:t>al desarrollo de la creatividad en todos sus niveles para promover que niños, niñas y jóvenes</w:t>
      </w:r>
      <w:r>
        <w:rPr>
          <w:rFonts w:ascii="Arial" w:hAnsi="Arial" w:cs="Arial"/>
          <w:sz w:val="24"/>
          <w:szCs w:val="24"/>
        </w:rPr>
        <w:t xml:space="preserve"> </w:t>
      </w:r>
      <w:r w:rsidRPr="00985721">
        <w:rPr>
          <w:rFonts w:ascii="Arial" w:hAnsi="Arial" w:cs="Arial"/>
          <w:sz w:val="24"/>
          <w:szCs w:val="24"/>
        </w:rPr>
        <w:t>generen por sí mismos todo tipo de productos, ideas y descubrimientos.</w:t>
      </w:r>
    </w:p>
    <w:p w14:paraId="2C47561E" w14:textId="77777777" w:rsidR="00A131ED" w:rsidRDefault="00A131ED" w:rsidP="00985721">
      <w:pPr>
        <w:tabs>
          <w:tab w:val="left" w:pos="5121"/>
        </w:tabs>
        <w:rPr>
          <w:rFonts w:ascii="Arial" w:hAnsi="Arial" w:cs="Arial"/>
          <w:sz w:val="24"/>
          <w:szCs w:val="24"/>
        </w:rPr>
      </w:pPr>
    </w:p>
    <w:p w14:paraId="2E0A7853" w14:textId="62B6CF2F" w:rsidR="00985721" w:rsidRDefault="00985721" w:rsidP="00985721">
      <w:pPr>
        <w:tabs>
          <w:tab w:val="left" w:pos="5121"/>
        </w:tabs>
        <w:rPr>
          <w:rFonts w:ascii="Arial" w:hAnsi="Arial" w:cs="Arial"/>
          <w:sz w:val="24"/>
          <w:szCs w:val="24"/>
        </w:rPr>
      </w:pPr>
    </w:p>
    <w:p w14:paraId="1A371F69" w14:textId="4FBCB0BF" w:rsidR="00985721" w:rsidRDefault="00985721" w:rsidP="00985721">
      <w:pPr>
        <w:tabs>
          <w:tab w:val="left" w:pos="5121"/>
        </w:tabs>
        <w:rPr>
          <w:rFonts w:ascii="Arial" w:hAnsi="Arial" w:cs="Arial"/>
          <w:sz w:val="24"/>
          <w:szCs w:val="24"/>
        </w:rPr>
      </w:pPr>
    </w:p>
    <w:p w14:paraId="14D572AB" w14:textId="77777777" w:rsidR="00985721" w:rsidRDefault="00985721" w:rsidP="00985721">
      <w:pPr>
        <w:tabs>
          <w:tab w:val="left" w:pos="5121"/>
        </w:tabs>
        <w:rPr>
          <w:rFonts w:ascii="Arial" w:hAnsi="Arial" w:cs="Arial"/>
          <w:sz w:val="24"/>
          <w:szCs w:val="24"/>
        </w:rPr>
      </w:pPr>
    </w:p>
    <w:p w14:paraId="0E4C7511" w14:textId="77777777" w:rsidR="00985721" w:rsidRPr="00985721" w:rsidRDefault="00985721" w:rsidP="00985721">
      <w:pPr>
        <w:tabs>
          <w:tab w:val="left" w:pos="5121"/>
        </w:tabs>
        <w:rPr>
          <w:rFonts w:ascii="Arial" w:hAnsi="Arial" w:cs="Arial"/>
          <w:sz w:val="24"/>
          <w:szCs w:val="24"/>
        </w:rPr>
      </w:pPr>
    </w:p>
    <w:p w14:paraId="7E6B2078" w14:textId="6EC9949A" w:rsidR="00212DFA" w:rsidRDefault="00212DFA" w:rsidP="00212DFA">
      <w:pPr>
        <w:tabs>
          <w:tab w:val="left" w:pos="5121"/>
        </w:tabs>
        <w:rPr>
          <w:rFonts w:ascii="Arial" w:hAnsi="Arial" w:cs="Arial"/>
          <w:b/>
          <w:bCs/>
          <w:sz w:val="28"/>
          <w:szCs w:val="28"/>
        </w:rPr>
      </w:pPr>
    </w:p>
    <w:tbl>
      <w:tblPr>
        <w:tblStyle w:val="Tabladelista3-nfasis5"/>
        <w:tblW w:w="0" w:type="auto"/>
        <w:tblLook w:val="04A0" w:firstRow="1" w:lastRow="0" w:firstColumn="1" w:lastColumn="0" w:noHBand="0" w:noVBand="1"/>
      </w:tblPr>
      <w:tblGrid>
        <w:gridCol w:w="2942"/>
        <w:gridCol w:w="2943"/>
        <w:gridCol w:w="2943"/>
      </w:tblGrid>
      <w:tr w:rsidR="00EF5DD2" w14:paraId="5B99BA10" w14:textId="77777777" w:rsidTr="00C531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2" w:type="dxa"/>
          </w:tcPr>
          <w:p w14:paraId="501D1A25" w14:textId="77777777" w:rsidR="00EF5DD2" w:rsidRDefault="00EF5DD2" w:rsidP="00212DFA">
            <w:pPr>
              <w:tabs>
                <w:tab w:val="left" w:pos="5121"/>
              </w:tabs>
              <w:rPr>
                <w:rFonts w:ascii="Arial" w:hAnsi="Arial" w:cs="Arial"/>
                <w:b w:val="0"/>
                <w:bCs w:val="0"/>
                <w:sz w:val="28"/>
                <w:szCs w:val="28"/>
              </w:rPr>
            </w:pPr>
          </w:p>
        </w:tc>
        <w:tc>
          <w:tcPr>
            <w:tcW w:w="2943" w:type="dxa"/>
            <w:vAlign w:val="center"/>
          </w:tcPr>
          <w:p w14:paraId="0780DBA1" w14:textId="74ACFAB9" w:rsidR="00EF5DD2" w:rsidRDefault="00EF5DD2" w:rsidP="00C53172">
            <w:pPr>
              <w:tabs>
                <w:tab w:val="left" w:pos="5121"/>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Pr>
                <w:rFonts w:ascii="Arial" w:hAnsi="Arial" w:cs="Arial"/>
                <w:b w:val="0"/>
                <w:bCs w:val="0"/>
                <w:sz w:val="28"/>
                <w:szCs w:val="28"/>
              </w:rPr>
              <w:t>Teoría para el desarrollo</w:t>
            </w:r>
          </w:p>
        </w:tc>
        <w:tc>
          <w:tcPr>
            <w:tcW w:w="2943" w:type="dxa"/>
            <w:vAlign w:val="center"/>
          </w:tcPr>
          <w:p w14:paraId="774F8D8A" w14:textId="77777777" w:rsidR="00985721" w:rsidRDefault="00985721" w:rsidP="00C53172">
            <w:pPr>
              <w:tabs>
                <w:tab w:val="left" w:pos="5121"/>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p>
          <w:p w14:paraId="2B021BA3" w14:textId="0AEB1349" w:rsidR="00EF5DD2" w:rsidRDefault="00EF5DD2" w:rsidP="00C53172">
            <w:pPr>
              <w:tabs>
                <w:tab w:val="left" w:pos="5121"/>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Pr>
                <w:rFonts w:ascii="Arial" w:hAnsi="Arial" w:cs="Arial"/>
                <w:b w:val="0"/>
                <w:bCs w:val="0"/>
                <w:sz w:val="28"/>
                <w:szCs w:val="28"/>
              </w:rPr>
              <w:t>Aprendizaje de la capacidad creadora</w:t>
            </w:r>
          </w:p>
          <w:p w14:paraId="75766F53" w14:textId="5B9CD772" w:rsidR="00985721" w:rsidRDefault="00985721" w:rsidP="00C53172">
            <w:pPr>
              <w:tabs>
                <w:tab w:val="left" w:pos="5121"/>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p>
        </w:tc>
      </w:tr>
      <w:tr w:rsidR="00EF5DD2" w14:paraId="34BA6770" w14:textId="77777777" w:rsidTr="00C5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3383DBD8" w14:textId="70208CBF" w:rsidR="00EF5DD2" w:rsidRPr="00EF5DD2" w:rsidRDefault="00EF5DD2" w:rsidP="00C53172">
            <w:pPr>
              <w:tabs>
                <w:tab w:val="left" w:pos="5121"/>
              </w:tabs>
              <w:jc w:val="center"/>
              <w:rPr>
                <w:rFonts w:ascii="Arial" w:hAnsi="Arial" w:cs="Arial"/>
                <w:b w:val="0"/>
                <w:bCs w:val="0"/>
                <w:sz w:val="28"/>
                <w:szCs w:val="28"/>
              </w:rPr>
            </w:pPr>
            <w:proofErr w:type="spellStart"/>
            <w:r w:rsidRPr="00EF5DD2">
              <w:rPr>
                <w:rFonts w:ascii="Arial" w:hAnsi="Arial" w:cs="Arial"/>
                <w:b w:val="0"/>
                <w:bCs w:val="0"/>
                <w:color w:val="000000"/>
                <w:sz w:val="24"/>
                <w:szCs w:val="24"/>
              </w:rPr>
              <w:t>Viktor</w:t>
            </w:r>
            <w:proofErr w:type="spellEnd"/>
            <w:r w:rsidRPr="00EF5DD2">
              <w:rPr>
                <w:rFonts w:ascii="Arial" w:hAnsi="Arial" w:cs="Arial"/>
                <w:b w:val="0"/>
                <w:bCs w:val="0"/>
                <w:color w:val="000000"/>
                <w:sz w:val="24"/>
                <w:szCs w:val="24"/>
              </w:rPr>
              <w:t xml:space="preserve"> </w:t>
            </w:r>
            <w:proofErr w:type="spellStart"/>
            <w:r w:rsidRPr="00EF5DD2">
              <w:rPr>
                <w:rFonts w:ascii="Arial" w:hAnsi="Arial" w:cs="Arial"/>
                <w:b w:val="0"/>
                <w:bCs w:val="0"/>
                <w:color w:val="000000"/>
                <w:sz w:val="24"/>
                <w:szCs w:val="24"/>
              </w:rPr>
              <w:t>Lowenfeld</w:t>
            </w:r>
            <w:proofErr w:type="spellEnd"/>
          </w:p>
        </w:tc>
        <w:tc>
          <w:tcPr>
            <w:tcW w:w="2943" w:type="dxa"/>
          </w:tcPr>
          <w:p w14:paraId="7F7407AD" w14:textId="58D24283" w:rsidR="00A131ED" w:rsidRDefault="00A131ED"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color w:val="333333"/>
                <w:shd w:val="clear" w:color="auto" w:fill="FFFFFF"/>
              </w:rPr>
            </w:pPr>
            <w:r w:rsidRPr="00A131ED">
              <w:rPr>
                <w:rFonts w:ascii="Arial" w:hAnsi="Arial" w:cs="Arial"/>
                <w:color w:val="333333"/>
                <w:shd w:val="clear" w:color="auto" w:fill="FFFFFF"/>
              </w:rPr>
              <w:t>Fue un profesor de educación artística en la Universidad Estatal de Pensilvania, que ayudó a definir y desarrollar el campo de la educación artística en los Estados Unidos.</w:t>
            </w:r>
            <w:r w:rsidRPr="00A131ED">
              <w:rPr>
                <w:rFonts w:ascii="Arial" w:hAnsi="Arial" w:cs="Arial"/>
                <w:color w:val="333333"/>
                <w:shd w:val="clear" w:color="auto" w:fill="FFFFFF"/>
              </w:rPr>
              <w:br/>
            </w:r>
            <w:proofErr w:type="spellStart"/>
            <w:r w:rsidRPr="00A131ED">
              <w:rPr>
                <w:rFonts w:ascii="Arial" w:hAnsi="Arial" w:cs="Arial"/>
                <w:color w:val="333333"/>
                <w:shd w:val="clear" w:color="auto" w:fill="FFFFFF"/>
              </w:rPr>
              <w:t>Lowenfeld</w:t>
            </w:r>
            <w:proofErr w:type="spellEnd"/>
            <w:r w:rsidRPr="00A131ED">
              <w:rPr>
                <w:rFonts w:ascii="Arial" w:hAnsi="Arial" w:cs="Arial"/>
                <w:color w:val="333333"/>
                <w:shd w:val="clear" w:color="auto" w:fill="FFFFFF"/>
              </w:rPr>
              <w:t xml:space="preserve"> nace en Linz, Austria, en el seno de una familia judía. Estudió Arte y Psicología. Cuando aún no había acabado sus estudios, trabajó en el Instituto para ciegos. Sigmund Freud leyó un artículo sobre el trabajo de </w:t>
            </w:r>
            <w:proofErr w:type="spellStart"/>
            <w:r w:rsidRPr="00A131ED">
              <w:rPr>
                <w:rFonts w:ascii="Arial" w:hAnsi="Arial" w:cs="Arial"/>
                <w:color w:val="333333"/>
                <w:shd w:val="clear" w:color="auto" w:fill="FFFFFF"/>
              </w:rPr>
              <w:t>Lowenfeld</w:t>
            </w:r>
            <w:proofErr w:type="spellEnd"/>
            <w:r w:rsidRPr="00A131ED">
              <w:rPr>
                <w:rFonts w:ascii="Arial" w:hAnsi="Arial" w:cs="Arial"/>
                <w:color w:val="333333"/>
                <w:shd w:val="clear" w:color="auto" w:fill="FFFFFF"/>
              </w:rPr>
              <w:t xml:space="preserve"> con los ciegos, y le hizo una visita a su instituto. Como resultado, </w:t>
            </w:r>
            <w:proofErr w:type="spellStart"/>
            <w:r w:rsidRPr="00A131ED">
              <w:rPr>
                <w:rFonts w:ascii="Arial" w:hAnsi="Arial" w:cs="Arial"/>
                <w:color w:val="333333"/>
                <w:shd w:val="clear" w:color="auto" w:fill="FFFFFF"/>
              </w:rPr>
              <w:t>Lowenfeld</w:t>
            </w:r>
            <w:proofErr w:type="spellEnd"/>
            <w:r w:rsidRPr="00A131ED">
              <w:rPr>
                <w:rFonts w:ascii="Arial" w:hAnsi="Arial" w:cs="Arial"/>
                <w:color w:val="333333"/>
                <w:shd w:val="clear" w:color="auto" w:fill="FFFFFF"/>
              </w:rPr>
              <w:t xml:space="preserve"> se implicó más seriamente en la investigación científica, elaborando sus ideas sobre los usos terapéuticos de las actividades creativas.</w:t>
            </w:r>
            <w:r w:rsidRPr="00A131ED">
              <w:rPr>
                <w:rFonts w:ascii="Arial" w:hAnsi="Arial" w:cs="Arial"/>
                <w:color w:val="333333"/>
                <w:shd w:val="clear" w:color="auto" w:fill="FFFFFF"/>
              </w:rPr>
              <w:br/>
            </w:r>
            <w:r w:rsidRPr="00A131ED">
              <w:rPr>
                <w:rFonts w:ascii="Arial" w:hAnsi="Arial" w:cs="Arial"/>
                <w:color w:val="333333"/>
                <w:shd w:val="clear" w:color="auto" w:fill="FFFFFF"/>
              </w:rPr>
              <w:br/>
            </w:r>
            <w:r w:rsidR="00236B77">
              <w:rPr>
                <w:rFonts w:ascii="Arial" w:hAnsi="Arial" w:cs="Arial"/>
                <w:color w:val="333333"/>
                <w:shd w:val="clear" w:color="auto" w:fill="FFFFFF"/>
              </w:rPr>
              <w:t>A</w:t>
            </w:r>
            <w:r w:rsidRPr="00A131ED">
              <w:rPr>
                <w:rFonts w:ascii="Arial" w:hAnsi="Arial" w:cs="Arial"/>
                <w:color w:val="333333"/>
                <w:shd w:val="clear" w:color="auto" w:fill="FFFFFF"/>
              </w:rPr>
              <w:t xml:space="preserve">rticula el desarrollo del dibujo, en un sistema de etapas que están definidas, por la manera en que el sujeto aprehende la realidad y sobre estudios de la figura humana. También toma en cuenta: el desarrollo del grafismo, el uso del espacio gráfico </w:t>
            </w:r>
            <w:proofErr w:type="gramStart"/>
            <w:r w:rsidRPr="00A131ED">
              <w:rPr>
                <w:rFonts w:ascii="Arial" w:hAnsi="Arial" w:cs="Arial"/>
                <w:color w:val="333333"/>
                <w:shd w:val="clear" w:color="auto" w:fill="FFFFFF"/>
              </w:rPr>
              <w:t>y  del</w:t>
            </w:r>
            <w:proofErr w:type="gramEnd"/>
            <w:r w:rsidRPr="00A131ED">
              <w:rPr>
                <w:rFonts w:ascii="Arial" w:hAnsi="Arial" w:cs="Arial"/>
                <w:color w:val="333333"/>
                <w:shd w:val="clear" w:color="auto" w:fill="FFFFFF"/>
              </w:rPr>
              <w:t xml:space="preserve"> color.</w:t>
            </w:r>
          </w:p>
          <w:p w14:paraId="5FBE6644" w14:textId="77777777" w:rsidR="00A131ED" w:rsidRDefault="00A131ED"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color w:val="333333"/>
                <w:shd w:val="clear" w:color="auto" w:fill="FFFFFF"/>
              </w:rPr>
            </w:pPr>
          </w:p>
          <w:p w14:paraId="385D806C" w14:textId="77777777" w:rsidR="00C53172" w:rsidRDefault="00C53172"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color w:val="333333"/>
                <w:shd w:val="clear" w:color="auto" w:fill="FFFFFF"/>
              </w:rPr>
            </w:pPr>
          </w:p>
          <w:p w14:paraId="6495B3C0" w14:textId="266629C7" w:rsidR="00C53172" w:rsidRPr="00A131ED" w:rsidRDefault="00C53172"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color w:val="333333"/>
                <w:shd w:val="clear" w:color="auto" w:fill="FFFFFF"/>
              </w:rPr>
            </w:pPr>
          </w:p>
        </w:tc>
        <w:tc>
          <w:tcPr>
            <w:tcW w:w="2943" w:type="dxa"/>
          </w:tcPr>
          <w:p w14:paraId="480A1B5F" w14:textId="1A458804" w:rsidR="00EF5DD2" w:rsidRDefault="00236B77"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236B77">
              <w:rPr>
                <w:rFonts w:ascii="Arial" w:hAnsi="Arial" w:cs="Arial"/>
              </w:rPr>
              <w:t xml:space="preserve">En 1947 publicó </w:t>
            </w:r>
            <w:proofErr w:type="spellStart"/>
            <w:r w:rsidRPr="00236B77">
              <w:rPr>
                <w:rFonts w:ascii="Arial" w:hAnsi="Arial" w:cs="Arial"/>
              </w:rPr>
              <w:t>Creative</w:t>
            </w:r>
            <w:proofErr w:type="spellEnd"/>
            <w:r w:rsidRPr="00236B77">
              <w:rPr>
                <w:rFonts w:ascii="Arial" w:hAnsi="Arial" w:cs="Arial"/>
              </w:rPr>
              <w:t xml:space="preserve"> and Mental </w:t>
            </w:r>
            <w:proofErr w:type="spellStart"/>
            <w:proofErr w:type="gramStart"/>
            <w:r w:rsidRPr="00236B77">
              <w:rPr>
                <w:rFonts w:ascii="Arial" w:hAnsi="Arial" w:cs="Arial"/>
              </w:rPr>
              <w:t>Growth</w:t>
            </w:r>
            <w:proofErr w:type="spellEnd"/>
            <w:r w:rsidRPr="00236B77">
              <w:rPr>
                <w:rFonts w:ascii="Arial" w:hAnsi="Arial" w:cs="Arial"/>
              </w:rPr>
              <w:t xml:space="preserve"> ,</w:t>
            </w:r>
            <w:proofErr w:type="gramEnd"/>
            <w:r w:rsidRPr="00236B77">
              <w:rPr>
                <w:rFonts w:ascii="Arial" w:hAnsi="Arial" w:cs="Arial"/>
              </w:rPr>
              <w:t xml:space="preserve"> que se convirtió en el libro más influyente en educación artística durante la última mitad del siglo XX. Este libro describía las características de las producciones artísticas de los niños en cada eda</w:t>
            </w:r>
            <w:r>
              <w:rPr>
                <w:rFonts w:ascii="Arial" w:hAnsi="Arial" w:cs="Arial"/>
              </w:rPr>
              <w:t>d.</w:t>
            </w:r>
          </w:p>
          <w:p w14:paraId="2286D137" w14:textId="77777777" w:rsidR="00236B77" w:rsidRDefault="00236B77"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E1DB520" w14:textId="46C8DB03" w:rsidR="00236B77" w:rsidRPr="00236B77" w:rsidRDefault="00236B77"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F5DD2" w14:paraId="344C8664" w14:textId="77777777" w:rsidTr="00C53172">
        <w:tc>
          <w:tcPr>
            <w:cnfStyle w:val="001000000000" w:firstRow="0" w:lastRow="0" w:firstColumn="1" w:lastColumn="0" w:oddVBand="0" w:evenVBand="0" w:oddHBand="0" w:evenHBand="0" w:firstRowFirstColumn="0" w:firstRowLastColumn="0" w:lastRowFirstColumn="0" w:lastRowLastColumn="0"/>
            <w:tcW w:w="2942" w:type="dxa"/>
            <w:vAlign w:val="center"/>
          </w:tcPr>
          <w:p w14:paraId="6E1F1338" w14:textId="1084474F" w:rsidR="00EF5DD2" w:rsidRDefault="00EF5DD2" w:rsidP="00C53172">
            <w:pPr>
              <w:tabs>
                <w:tab w:val="left" w:pos="5121"/>
              </w:tabs>
              <w:jc w:val="center"/>
              <w:rPr>
                <w:rFonts w:ascii="Arial" w:hAnsi="Arial" w:cs="Arial"/>
                <w:b w:val="0"/>
                <w:bCs w:val="0"/>
                <w:sz w:val="28"/>
                <w:szCs w:val="28"/>
              </w:rPr>
            </w:pPr>
            <w:r w:rsidRPr="00EF5DD2">
              <w:rPr>
                <w:rFonts w:ascii="Arial" w:hAnsi="Arial" w:cs="Arial"/>
                <w:sz w:val="24"/>
                <w:szCs w:val="24"/>
              </w:rPr>
              <w:lastRenderedPageBreak/>
              <w:t xml:space="preserve">Rudolph </w:t>
            </w:r>
            <w:proofErr w:type="spellStart"/>
            <w:r w:rsidRPr="00EF5DD2">
              <w:rPr>
                <w:rFonts w:ascii="Arial" w:hAnsi="Arial" w:cs="Arial"/>
                <w:sz w:val="24"/>
                <w:szCs w:val="24"/>
              </w:rPr>
              <w:t>Arnheim</w:t>
            </w:r>
            <w:proofErr w:type="spellEnd"/>
          </w:p>
        </w:tc>
        <w:tc>
          <w:tcPr>
            <w:tcW w:w="2943" w:type="dxa"/>
          </w:tcPr>
          <w:p w14:paraId="07652C73" w14:textId="77777777" w:rsidR="00EF5DD2" w:rsidRPr="00236B77" w:rsidRDefault="00EF5DD2" w:rsidP="00C53172">
            <w:pPr>
              <w:tabs>
                <w:tab w:val="left" w:pos="5121"/>
              </w:tabs>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8B8DF82" w14:textId="77777777" w:rsidR="00A131ED" w:rsidRDefault="00236B77" w:rsidP="00C53172">
            <w:pPr>
              <w:tabs>
                <w:tab w:val="left" w:pos="5121"/>
              </w:tabs>
              <w:cnfStyle w:val="000000000000" w:firstRow="0" w:lastRow="0" w:firstColumn="0" w:lastColumn="0" w:oddVBand="0" w:evenVBand="0" w:oddHBand="0" w:evenHBand="0" w:firstRowFirstColumn="0" w:firstRowLastColumn="0" w:lastRowFirstColumn="0" w:lastRowLastColumn="0"/>
              <w:rPr>
                <w:rFonts w:ascii="Arial" w:hAnsi="Arial" w:cs="Arial"/>
                <w:color w:val="202122"/>
                <w:shd w:val="clear" w:color="auto" w:fill="FFFFFF"/>
              </w:rPr>
            </w:pPr>
            <w:r w:rsidRPr="00236B77">
              <w:rPr>
                <w:rFonts w:ascii="Arial" w:hAnsi="Arial" w:cs="Arial"/>
                <w:color w:val="202122"/>
                <w:shd w:val="clear" w:color="auto" w:fill="FFFFFF"/>
              </w:rPr>
              <w:t xml:space="preserve">El arte se desdeña porque se basa en la percepción y la percepción se desdeña porque no incluye el pensamiento. Ya desde tiempos de la escuela eleática, se germinaría esa desconfianza de los sentidos </w:t>
            </w:r>
            <w:proofErr w:type="gramStart"/>
            <w:r w:rsidRPr="00236B77">
              <w:rPr>
                <w:rFonts w:ascii="Arial" w:hAnsi="Arial" w:cs="Arial"/>
                <w:color w:val="202122"/>
                <w:shd w:val="clear" w:color="auto" w:fill="FFFFFF"/>
              </w:rPr>
              <w:t>-“</w:t>
            </w:r>
            <w:proofErr w:type="gramEnd"/>
            <w:r w:rsidRPr="00236B77">
              <w:rPr>
                <w:rFonts w:ascii="Arial" w:hAnsi="Arial" w:cs="Arial"/>
                <w:color w:val="202122"/>
                <w:shd w:val="clear" w:color="auto" w:fill="FFFFFF"/>
              </w:rPr>
              <w:t>La experiencia sensorial es engañosa, la razón tiene que corregir los sentidos”- Rezaba Parménides. Continuando con el mito de la caverna de Platón, donde todo lo que se percibe en el mundo sensorial es un reflejo proyectado por un mundo ideal. Por lo tanto, saber a partir de la experiencia directa no llevaría a la verdad, al conocimiento.</w:t>
            </w:r>
          </w:p>
          <w:p w14:paraId="39313BE3" w14:textId="578371FD" w:rsidR="00236B77" w:rsidRPr="00236B77" w:rsidRDefault="00236B77" w:rsidP="00C53172">
            <w:pPr>
              <w:tabs>
                <w:tab w:val="left" w:pos="5121"/>
              </w:tabs>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943" w:type="dxa"/>
          </w:tcPr>
          <w:p w14:paraId="1ECC07CA" w14:textId="77777777" w:rsidR="00EF5DD2" w:rsidRDefault="00236B77" w:rsidP="00C53172">
            <w:pPr>
              <w:tabs>
                <w:tab w:val="left" w:pos="5121"/>
              </w:tabs>
              <w:cnfStyle w:val="000000000000" w:firstRow="0" w:lastRow="0" w:firstColumn="0" w:lastColumn="0" w:oddVBand="0" w:evenVBand="0" w:oddHBand="0" w:evenHBand="0" w:firstRowFirstColumn="0" w:firstRowLastColumn="0" w:lastRowFirstColumn="0" w:lastRowLastColumn="0"/>
              <w:rPr>
                <w:rFonts w:ascii="Arial" w:hAnsi="Arial" w:cs="Arial"/>
                <w:color w:val="202122"/>
                <w:shd w:val="clear" w:color="auto" w:fill="FFFFFF"/>
              </w:rPr>
            </w:pPr>
            <w:r>
              <w:rPr>
                <w:rFonts w:ascii="Arial" w:hAnsi="Arial" w:cs="Arial"/>
                <w:color w:val="202122"/>
                <w:shd w:val="clear" w:color="auto" w:fill="FFFFFF"/>
              </w:rPr>
              <w:t xml:space="preserve">El </w:t>
            </w:r>
            <w:r w:rsidRPr="00236B77">
              <w:rPr>
                <w:rFonts w:ascii="Arial" w:hAnsi="Arial" w:cs="Arial"/>
                <w:color w:val="202122"/>
                <w:shd w:val="clear" w:color="auto" w:fill="FFFFFF"/>
              </w:rPr>
              <w:t xml:space="preserve">siguiente capítulo lo dedica a las imágenes del pensamiento. Como ejemplo distingue entre dos formas de dibujar: dibujar de memoria (diseño interno) o dibujar del natural (diseño externo). Cuando dibujamos a partir de nuestros “diseños internos” evocamos imágenes eidéticas, imágenes impresas en la memoria. De esta manera, la mente opera selectivamente las partes de un estímulo hasta su conceptualización. Este proceso </w:t>
            </w:r>
            <w:proofErr w:type="spellStart"/>
            <w:r w:rsidRPr="00236B77">
              <w:rPr>
                <w:rFonts w:ascii="Arial" w:hAnsi="Arial" w:cs="Arial"/>
                <w:color w:val="202122"/>
                <w:shd w:val="clear" w:color="auto" w:fill="FFFFFF"/>
              </w:rPr>
              <w:t>abstraizante</w:t>
            </w:r>
            <w:proofErr w:type="spellEnd"/>
            <w:r w:rsidRPr="00236B77">
              <w:rPr>
                <w:rFonts w:ascii="Arial" w:hAnsi="Arial" w:cs="Arial"/>
                <w:color w:val="202122"/>
                <w:shd w:val="clear" w:color="auto" w:fill="FFFFFF"/>
              </w:rPr>
              <w:t xml:space="preserve"> no implica una selección general de las partes, eliminando sus particularidades. Por ejemplo, cuando dibujamos un rostro, solemos marcar individualmente cada ceja de un ojo que, a la distancia del modelo y formato del dibujo, se percibe poco más que una mancha negra (Aquí, también podríamos hablar de inventar o rellenar huecos).</w:t>
            </w:r>
          </w:p>
          <w:p w14:paraId="30D346B6" w14:textId="1869681E" w:rsidR="00DF5490" w:rsidRDefault="00DF5490" w:rsidP="00C53172">
            <w:pPr>
              <w:tabs>
                <w:tab w:val="left" w:pos="5121"/>
              </w:tabs>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p>
        </w:tc>
      </w:tr>
      <w:tr w:rsidR="00EF5DD2" w14:paraId="339CCE73" w14:textId="77777777" w:rsidTr="00C5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76CC6EBC" w14:textId="75B56935" w:rsidR="00EF5DD2" w:rsidRDefault="00EF5DD2" w:rsidP="00C53172">
            <w:pPr>
              <w:tabs>
                <w:tab w:val="left" w:pos="5121"/>
              </w:tabs>
              <w:jc w:val="center"/>
              <w:rPr>
                <w:rFonts w:ascii="Arial" w:hAnsi="Arial" w:cs="Arial"/>
                <w:b w:val="0"/>
                <w:bCs w:val="0"/>
                <w:sz w:val="28"/>
                <w:szCs w:val="28"/>
              </w:rPr>
            </w:pPr>
            <w:r w:rsidRPr="00EF5DD2">
              <w:rPr>
                <w:rFonts w:ascii="Arial" w:hAnsi="Arial" w:cs="Arial"/>
                <w:sz w:val="24"/>
                <w:szCs w:val="24"/>
              </w:rPr>
              <w:t>Howard Garner</w:t>
            </w:r>
          </w:p>
        </w:tc>
        <w:tc>
          <w:tcPr>
            <w:tcW w:w="2943" w:type="dxa"/>
          </w:tcPr>
          <w:p w14:paraId="3A1131A6" w14:textId="77777777" w:rsidR="00EF5DD2" w:rsidRPr="00DF5490" w:rsidRDefault="00EF5DD2"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4FB84450" w14:textId="2D1BA3D8" w:rsidR="00DF5490" w:rsidRPr="00DF5490" w:rsidRDefault="00DF5490"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DF5490">
              <w:rPr>
                <w:rFonts w:ascii="Arial" w:hAnsi="Arial" w:cs="Arial"/>
              </w:rPr>
              <w:t xml:space="preserve">Howard Gardner señala que existen casos claros en los que personas presentan unas habilidades cognitivas extremadamente desarrolladas, y otras muy poco desarrolladas: es el caso de los </w:t>
            </w:r>
            <w:proofErr w:type="spellStart"/>
            <w:r w:rsidRPr="00DF5490">
              <w:rPr>
                <w:rFonts w:ascii="Arial" w:hAnsi="Arial" w:cs="Arial"/>
              </w:rPr>
              <w:t>savants</w:t>
            </w:r>
            <w:proofErr w:type="spellEnd"/>
            <w:r w:rsidRPr="00DF5490">
              <w:rPr>
                <w:rFonts w:ascii="Arial" w:hAnsi="Arial" w:cs="Arial"/>
              </w:rPr>
              <w:t xml:space="preserve">. Un ejemplo de </w:t>
            </w:r>
            <w:proofErr w:type="spellStart"/>
            <w:r w:rsidRPr="00DF5490">
              <w:rPr>
                <w:rFonts w:ascii="Arial" w:hAnsi="Arial" w:cs="Arial"/>
              </w:rPr>
              <w:t>savant</w:t>
            </w:r>
            <w:proofErr w:type="spellEnd"/>
            <w:r w:rsidRPr="00DF5490">
              <w:rPr>
                <w:rFonts w:ascii="Arial" w:hAnsi="Arial" w:cs="Arial"/>
              </w:rPr>
              <w:t xml:space="preserve"> fue Kim </w:t>
            </w:r>
            <w:proofErr w:type="spellStart"/>
            <w:r w:rsidRPr="00DF5490">
              <w:rPr>
                <w:rFonts w:ascii="Arial" w:hAnsi="Arial" w:cs="Arial"/>
              </w:rPr>
              <w:t>Peek</w:t>
            </w:r>
            <w:proofErr w:type="spellEnd"/>
            <w:r w:rsidRPr="00DF5490">
              <w:rPr>
                <w:rFonts w:ascii="Arial" w:hAnsi="Arial" w:cs="Arial"/>
              </w:rPr>
              <w:t xml:space="preserve">, que a pesar de que en general tenía poca habilidad para razonar, era capaz de memorizar mapas y libros enteros, en </w:t>
            </w:r>
            <w:r w:rsidRPr="00DF5490">
              <w:rPr>
                <w:rFonts w:ascii="Arial" w:hAnsi="Arial" w:cs="Arial"/>
              </w:rPr>
              <w:lastRenderedPageBreak/>
              <w:t>prácticamente todos sus detalles.</w:t>
            </w:r>
          </w:p>
          <w:p w14:paraId="6B218B20" w14:textId="77777777" w:rsidR="00DF5490" w:rsidRPr="00DF5490" w:rsidRDefault="00DF5490"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1BC11C48" w14:textId="00E33135" w:rsidR="00A131ED" w:rsidRPr="00DF5490" w:rsidRDefault="00DF5490"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DF5490">
              <w:rPr>
                <w:rFonts w:ascii="Arial" w:hAnsi="Arial" w:cs="Arial"/>
              </w:rPr>
              <w:t>Estos casos excepcionales hicieron que Gardner pensase que la inteligencia no existe, sino que en realidad hay muchas inteligencias independientes.</w:t>
            </w:r>
          </w:p>
        </w:tc>
        <w:tc>
          <w:tcPr>
            <w:tcW w:w="2943" w:type="dxa"/>
          </w:tcPr>
          <w:p w14:paraId="64B10CAD" w14:textId="77777777" w:rsidR="00EF5DD2" w:rsidRDefault="00EF5DD2"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p>
          <w:p w14:paraId="0728597F" w14:textId="77777777" w:rsidR="00DF5490" w:rsidRPr="00DF5490" w:rsidRDefault="00DF5490"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DF5490">
              <w:rPr>
                <w:rFonts w:ascii="Arial" w:hAnsi="Arial" w:cs="Arial"/>
              </w:rPr>
              <w:t>Inteligencia espacial</w:t>
            </w:r>
          </w:p>
          <w:p w14:paraId="31FE0A2B" w14:textId="77777777" w:rsidR="00DF5490" w:rsidRPr="00DF5490" w:rsidRDefault="00DF5490"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DF5490">
              <w:rPr>
                <w:rFonts w:ascii="Arial" w:hAnsi="Arial" w:cs="Arial"/>
              </w:rPr>
              <w:t xml:space="preserve">También conocida como inteligencia visual-espacial, es la habilidad que nos permite observar el mundo y los objetos desde diferentes perspectivas. En esta inteligencia destacan los ajedrecistas y los profesionales de las artes visuales (pintores, diseñadores, escultores…), así como los taxistas, que deben poseer un exquisito </w:t>
            </w:r>
            <w:r w:rsidRPr="00DF5490">
              <w:rPr>
                <w:rFonts w:ascii="Arial" w:hAnsi="Arial" w:cs="Arial"/>
              </w:rPr>
              <w:lastRenderedPageBreak/>
              <w:t>mapa mental de las ciudades por las que transitan.</w:t>
            </w:r>
          </w:p>
          <w:p w14:paraId="79D8F3D3" w14:textId="77777777" w:rsidR="00DF5490" w:rsidRPr="00DF5490" w:rsidRDefault="00DF5490"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4016AADA" w14:textId="77777777" w:rsidR="00DF5490" w:rsidRDefault="00DF5490"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DF5490">
              <w:rPr>
                <w:rFonts w:ascii="Arial" w:hAnsi="Arial" w:cs="Arial"/>
              </w:rPr>
              <w:t>Las personas que destacan en este tipo de inteligencia suelen tener capacidades que les permiten idear imágenes mentales, dibujar y detectar detalles, además de un sentido personal por la estética. En esta inteligencia encontramos pintores, fotógrafos, diseñadores, publicistas, arquitectos, creativos…</w:t>
            </w:r>
          </w:p>
          <w:p w14:paraId="5A66C4E8" w14:textId="347D258F" w:rsidR="00DF5490" w:rsidRDefault="00DF5490" w:rsidP="00C53172">
            <w:pPr>
              <w:tabs>
                <w:tab w:val="left" w:pos="5121"/>
              </w:tabs>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p>
        </w:tc>
      </w:tr>
    </w:tbl>
    <w:p w14:paraId="4656BF45" w14:textId="77777777" w:rsidR="00212DFA" w:rsidRDefault="00212DFA" w:rsidP="00212DFA">
      <w:pPr>
        <w:tabs>
          <w:tab w:val="left" w:pos="5121"/>
        </w:tabs>
        <w:rPr>
          <w:rFonts w:ascii="Arial" w:hAnsi="Arial" w:cs="Arial"/>
          <w:b/>
          <w:bCs/>
          <w:sz w:val="28"/>
          <w:szCs w:val="28"/>
        </w:rPr>
      </w:pPr>
    </w:p>
    <w:p w14:paraId="2E38DB61" w14:textId="40A5471C" w:rsidR="00212DFA" w:rsidRPr="00DF5490" w:rsidRDefault="00212DFA" w:rsidP="00212DFA">
      <w:pPr>
        <w:tabs>
          <w:tab w:val="left" w:pos="5121"/>
        </w:tabs>
        <w:rPr>
          <w:rFonts w:ascii="Arial" w:hAnsi="Arial" w:cs="Arial"/>
          <w:b/>
          <w:bCs/>
          <w:sz w:val="28"/>
          <w:szCs w:val="28"/>
        </w:rPr>
      </w:pPr>
    </w:p>
    <w:p w14:paraId="1FA5D5D0" w14:textId="0E58D8E5" w:rsidR="00DF5490" w:rsidRDefault="00DF5490" w:rsidP="00DF5490">
      <w:pPr>
        <w:tabs>
          <w:tab w:val="left" w:pos="5121"/>
        </w:tabs>
        <w:jc w:val="center"/>
        <w:rPr>
          <w:rFonts w:ascii="Arial" w:hAnsi="Arial" w:cs="Arial"/>
          <w:b/>
          <w:bCs/>
          <w:sz w:val="28"/>
          <w:szCs w:val="28"/>
        </w:rPr>
      </w:pPr>
      <w:r w:rsidRPr="00DF5490">
        <w:rPr>
          <w:rFonts w:ascii="Arial" w:hAnsi="Arial" w:cs="Arial"/>
          <w:b/>
          <w:bCs/>
          <w:sz w:val="28"/>
          <w:szCs w:val="28"/>
        </w:rPr>
        <w:t>BIBLIOGRAFÍA</w:t>
      </w:r>
    </w:p>
    <w:p w14:paraId="018594E0" w14:textId="77777777" w:rsidR="00DF5490" w:rsidRDefault="00DF5490" w:rsidP="00DF5490">
      <w:pPr>
        <w:tabs>
          <w:tab w:val="left" w:pos="5121"/>
        </w:tabs>
        <w:jc w:val="center"/>
        <w:rPr>
          <w:rFonts w:ascii="Arial" w:hAnsi="Arial" w:cs="Arial"/>
          <w:b/>
          <w:bCs/>
          <w:sz w:val="28"/>
          <w:szCs w:val="28"/>
        </w:rPr>
      </w:pPr>
    </w:p>
    <w:p w14:paraId="6155D9DA" w14:textId="793199B2" w:rsidR="00DF5490" w:rsidRDefault="00DF5490" w:rsidP="00DF5490">
      <w:pPr>
        <w:pStyle w:val="Prrafodelista"/>
        <w:numPr>
          <w:ilvl w:val="0"/>
          <w:numId w:val="2"/>
        </w:numPr>
        <w:tabs>
          <w:tab w:val="left" w:pos="5121"/>
        </w:tabs>
        <w:rPr>
          <w:rFonts w:ascii="Arial" w:hAnsi="Arial" w:cs="Arial"/>
          <w:sz w:val="28"/>
          <w:szCs w:val="28"/>
        </w:rPr>
      </w:pPr>
      <w:r w:rsidRPr="00DF5490">
        <w:rPr>
          <w:rFonts w:ascii="Arial" w:hAnsi="Arial" w:cs="Arial"/>
          <w:sz w:val="28"/>
          <w:szCs w:val="28"/>
          <w:lang w:val="en-US"/>
        </w:rPr>
        <w:t xml:space="preserve">Browne, Janet. (1995). Charles Darwin, Voyaging. </w:t>
      </w:r>
      <w:r w:rsidRPr="00DF5490">
        <w:rPr>
          <w:rFonts w:ascii="Arial" w:hAnsi="Arial" w:cs="Arial"/>
          <w:sz w:val="28"/>
          <w:szCs w:val="28"/>
        </w:rPr>
        <w:t>New Jersey: Princeton.</w:t>
      </w:r>
    </w:p>
    <w:p w14:paraId="7EE244C9" w14:textId="77777777" w:rsidR="00DF5490" w:rsidRPr="00DF5490" w:rsidRDefault="00DF5490" w:rsidP="00DF5490">
      <w:pPr>
        <w:pStyle w:val="Prrafodelista"/>
        <w:tabs>
          <w:tab w:val="left" w:pos="5121"/>
        </w:tabs>
        <w:rPr>
          <w:rFonts w:ascii="Arial" w:hAnsi="Arial" w:cs="Arial"/>
          <w:sz w:val="28"/>
          <w:szCs w:val="28"/>
        </w:rPr>
      </w:pPr>
    </w:p>
    <w:p w14:paraId="7A024E00" w14:textId="6F3C4ADE" w:rsidR="00DF5490" w:rsidRDefault="00DF5490" w:rsidP="00DF5490">
      <w:pPr>
        <w:pStyle w:val="Prrafodelista"/>
        <w:numPr>
          <w:ilvl w:val="0"/>
          <w:numId w:val="2"/>
        </w:numPr>
        <w:tabs>
          <w:tab w:val="left" w:pos="5121"/>
        </w:tabs>
        <w:rPr>
          <w:rFonts w:ascii="Arial" w:hAnsi="Arial" w:cs="Arial"/>
          <w:sz w:val="28"/>
          <w:szCs w:val="28"/>
        </w:rPr>
      </w:pPr>
      <w:r w:rsidRPr="00DF5490">
        <w:rPr>
          <w:rFonts w:ascii="Arial" w:hAnsi="Arial" w:cs="Arial"/>
          <w:sz w:val="28"/>
          <w:szCs w:val="28"/>
        </w:rPr>
        <w:t xml:space="preserve">Fuente: </w:t>
      </w:r>
      <w:hyperlink r:id="rId6" w:history="1">
        <w:r w:rsidRPr="00DF5490">
          <w:rPr>
            <w:rStyle w:val="Hipervnculo"/>
            <w:rFonts w:ascii="Arial" w:hAnsi="Arial" w:cs="Arial"/>
            <w:sz w:val="28"/>
            <w:szCs w:val="28"/>
          </w:rPr>
          <w:t>https://concepto.de/artes-visuales/#ixzz6p9cgmUkh</w:t>
        </w:r>
      </w:hyperlink>
    </w:p>
    <w:p w14:paraId="7711153D" w14:textId="77777777" w:rsidR="00DF5490" w:rsidRDefault="00DF5490" w:rsidP="00DF5490">
      <w:pPr>
        <w:pStyle w:val="Prrafodelista"/>
        <w:tabs>
          <w:tab w:val="left" w:pos="5121"/>
        </w:tabs>
        <w:rPr>
          <w:rFonts w:ascii="Arial" w:hAnsi="Arial" w:cs="Arial"/>
          <w:sz w:val="28"/>
          <w:szCs w:val="28"/>
        </w:rPr>
      </w:pPr>
    </w:p>
    <w:p w14:paraId="1A90F151" w14:textId="437A8727" w:rsidR="00DF5490" w:rsidRPr="00DF5490" w:rsidRDefault="00DF5490" w:rsidP="00DF5490">
      <w:pPr>
        <w:pStyle w:val="Prrafodelista"/>
        <w:numPr>
          <w:ilvl w:val="0"/>
          <w:numId w:val="2"/>
        </w:numPr>
        <w:tabs>
          <w:tab w:val="left" w:pos="5121"/>
        </w:tabs>
        <w:rPr>
          <w:rFonts w:ascii="Arial" w:hAnsi="Arial" w:cs="Arial"/>
          <w:sz w:val="28"/>
          <w:szCs w:val="28"/>
        </w:rPr>
      </w:pPr>
      <w:r w:rsidRPr="00DF5490">
        <w:rPr>
          <w:rFonts w:ascii="Arial" w:hAnsi="Arial" w:cs="Arial"/>
          <w:sz w:val="28"/>
          <w:szCs w:val="28"/>
        </w:rPr>
        <w:t xml:space="preserve">Fox, </w:t>
      </w:r>
      <w:proofErr w:type="spellStart"/>
      <w:r w:rsidRPr="00DF5490">
        <w:rPr>
          <w:rFonts w:ascii="Arial" w:hAnsi="Arial" w:cs="Arial"/>
          <w:sz w:val="28"/>
          <w:szCs w:val="28"/>
        </w:rPr>
        <w:t>Margalit</w:t>
      </w:r>
      <w:proofErr w:type="spellEnd"/>
      <w:r w:rsidRPr="00DF5490">
        <w:rPr>
          <w:rFonts w:ascii="Arial" w:hAnsi="Arial" w:cs="Arial"/>
          <w:sz w:val="28"/>
          <w:szCs w:val="28"/>
        </w:rPr>
        <w:t xml:space="preserve"> (14 de junio de 2007). </w:t>
      </w:r>
      <w:r w:rsidRPr="00DF5490">
        <w:rPr>
          <w:rFonts w:ascii="Arial" w:hAnsi="Arial" w:cs="Arial"/>
          <w:sz w:val="28"/>
          <w:szCs w:val="28"/>
          <w:lang w:val="en-US"/>
        </w:rPr>
        <w:t xml:space="preserve">«Rudolf </w:t>
      </w:r>
      <w:proofErr w:type="spellStart"/>
      <w:r w:rsidRPr="00DF5490">
        <w:rPr>
          <w:rFonts w:ascii="Arial" w:hAnsi="Arial" w:cs="Arial"/>
          <w:sz w:val="28"/>
          <w:szCs w:val="28"/>
          <w:lang w:val="en-US"/>
        </w:rPr>
        <w:t>Arnheim</w:t>
      </w:r>
      <w:proofErr w:type="spellEnd"/>
      <w:r w:rsidRPr="00DF5490">
        <w:rPr>
          <w:rFonts w:ascii="Arial" w:hAnsi="Arial" w:cs="Arial"/>
          <w:sz w:val="28"/>
          <w:szCs w:val="28"/>
          <w:lang w:val="en-US"/>
        </w:rPr>
        <w:t xml:space="preserve">, 102, Psychologist and Scholar of Art and Ideas, Dies». </w:t>
      </w:r>
      <w:proofErr w:type="spellStart"/>
      <w:r w:rsidRPr="00DF5490">
        <w:rPr>
          <w:rFonts w:ascii="Arial" w:hAnsi="Arial" w:cs="Arial"/>
          <w:sz w:val="28"/>
          <w:szCs w:val="28"/>
        </w:rPr>
        <w:t>Obituaries</w:t>
      </w:r>
      <w:proofErr w:type="spellEnd"/>
      <w:r w:rsidRPr="00DF5490">
        <w:rPr>
          <w:rFonts w:ascii="Arial" w:hAnsi="Arial" w:cs="Arial"/>
          <w:sz w:val="28"/>
          <w:szCs w:val="28"/>
        </w:rPr>
        <w:t xml:space="preserve"> (New York Times). Consultado el 9 de mayo de 2008.</w:t>
      </w:r>
    </w:p>
    <w:p w14:paraId="2D7723DE" w14:textId="77777777" w:rsidR="00DF5490" w:rsidRPr="00DF5490" w:rsidRDefault="00DF5490" w:rsidP="00DF5490">
      <w:pPr>
        <w:numPr>
          <w:ilvl w:val="0"/>
          <w:numId w:val="1"/>
        </w:numPr>
        <w:shd w:val="clear" w:color="auto" w:fill="FFFFFF"/>
        <w:spacing w:before="100" w:beforeAutospacing="1" w:after="100" w:afterAutospacing="1" w:line="276" w:lineRule="auto"/>
        <w:ind w:left="709"/>
        <w:rPr>
          <w:rFonts w:ascii="Arial" w:eastAsia="Times New Roman" w:hAnsi="Arial" w:cs="Arial"/>
          <w:sz w:val="28"/>
          <w:szCs w:val="28"/>
          <w:lang w:eastAsia="es-MX"/>
        </w:rPr>
      </w:pPr>
      <w:r w:rsidRPr="00DF5490">
        <w:rPr>
          <w:rFonts w:ascii="Arial" w:eastAsia="Times New Roman" w:hAnsi="Arial" w:cs="Arial"/>
          <w:sz w:val="28"/>
          <w:szCs w:val="28"/>
          <w:lang w:val="en-US" w:eastAsia="es-MX"/>
        </w:rPr>
        <w:t xml:space="preserve">Gardner, Howard (1998). "A Reply to Perry D. Klein's 'Multiplying the problems of intelligence by eight'". </w:t>
      </w:r>
      <w:r w:rsidRPr="00DF5490">
        <w:rPr>
          <w:rFonts w:ascii="Arial" w:eastAsia="Times New Roman" w:hAnsi="Arial" w:cs="Arial"/>
          <w:sz w:val="28"/>
          <w:szCs w:val="28"/>
          <w:lang w:eastAsia="es-MX"/>
        </w:rPr>
        <w:t xml:space="preserve">Canadian </w:t>
      </w:r>
      <w:proofErr w:type="spellStart"/>
      <w:r w:rsidRPr="00DF5490">
        <w:rPr>
          <w:rFonts w:ascii="Arial" w:eastAsia="Times New Roman" w:hAnsi="Arial" w:cs="Arial"/>
          <w:sz w:val="28"/>
          <w:szCs w:val="28"/>
          <w:lang w:eastAsia="es-MX"/>
        </w:rPr>
        <w:t>Journal</w:t>
      </w:r>
      <w:proofErr w:type="spellEnd"/>
      <w:r w:rsidRPr="00DF5490">
        <w:rPr>
          <w:rFonts w:ascii="Arial" w:eastAsia="Times New Roman" w:hAnsi="Arial" w:cs="Arial"/>
          <w:sz w:val="28"/>
          <w:szCs w:val="28"/>
          <w:lang w:eastAsia="es-MX"/>
        </w:rPr>
        <w:t xml:space="preserve"> </w:t>
      </w:r>
      <w:proofErr w:type="spellStart"/>
      <w:r w:rsidRPr="00DF5490">
        <w:rPr>
          <w:rFonts w:ascii="Arial" w:eastAsia="Times New Roman" w:hAnsi="Arial" w:cs="Arial"/>
          <w:sz w:val="28"/>
          <w:szCs w:val="28"/>
          <w:lang w:eastAsia="es-MX"/>
        </w:rPr>
        <w:t>of</w:t>
      </w:r>
      <w:proofErr w:type="spellEnd"/>
      <w:r w:rsidRPr="00DF5490">
        <w:rPr>
          <w:rFonts w:ascii="Arial" w:eastAsia="Times New Roman" w:hAnsi="Arial" w:cs="Arial"/>
          <w:sz w:val="28"/>
          <w:szCs w:val="28"/>
          <w:lang w:eastAsia="es-MX"/>
        </w:rPr>
        <w:t xml:space="preserve"> </w:t>
      </w:r>
      <w:proofErr w:type="spellStart"/>
      <w:r w:rsidRPr="00DF5490">
        <w:rPr>
          <w:rFonts w:ascii="Arial" w:eastAsia="Times New Roman" w:hAnsi="Arial" w:cs="Arial"/>
          <w:sz w:val="28"/>
          <w:szCs w:val="28"/>
          <w:lang w:eastAsia="es-MX"/>
        </w:rPr>
        <w:t>Education</w:t>
      </w:r>
      <w:proofErr w:type="spellEnd"/>
      <w:r w:rsidRPr="00DF5490">
        <w:rPr>
          <w:rFonts w:ascii="Arial" w:eastAsia="Times New Roman" w:hAnsi="Arial" w:cs="Arial"/>
          <w:sz w:val="28"/>
          <w:szCs w:val="28"/>
          <w:lang w:eastAsia="es-MX"/>
        </w:rPr>
        <w:t xml:space="preserve"> 23 (1): 96–102. doi:10.2307/1585968. JSTOR 1585790.</w:t>
      </w:r>
    </w:p>
    <w:p w14:paraId="65024B92" w14:textId="77777777" w:rsidR="00DF5490" w:rsidRDefault="00DF5490" w:rsidP="00DF5490">
      <w:pPr>
        <w:tabs>
          <w:tab w:val="left" w:pos="5121"/>
        </w:tabs>
        <w:rPr>
          <w:rFonts w:ascii="Arial" w:hAnsi="Arial" w:cs="Arial"/>
          <w:sz w:val="28"/>
          <w:szCs w:val="28"/>
        </w:rPr>
      </w:pPr>
    </w:p>
    <w:p w14:paraId="70A1608F" w14:textId="77777777" w:rsidR="00DF5490" w:rsidRPr="00DF5490" w:rsidRDefault="00DF5490" w:rsidP="00DF5490">
      <w:pPr>
        <w:tabs>
          <w:tab w:val="left" w:pos="5121"/>
        </w:tabs>
        <w:rPr>
          <w:rFonts w:ascii="Arial" w:hAnsi="Arial" w:cs="Arial"/>
          <w:b/>
          <w:bCs/>
          <w:sz w:val="28"/>
          <w:szCs w:val="28"/>
        </w:rPr>
      </w:pPr>
    </w:p>
    <w:p w14:paraId="4078582A" w14:textId="77777777" w:rsidR="00DF5490" w:rsidRPr="00212DFA" w:rsidRDefault="00DF5490" w:rsidP="00DF5490">
      <w:pPr>
        <w:tabs>
          <w:tab w:val="left" w:pos="5121"/>
        </w:tabs>
        <w:jc w:val="center"/>
        <w:rPr>
          <w:rFonts w:ascii="Arial" w:hAnsi="Arial" w:cs="Arial"/>
          <w:sz w:val="24"/>
          <w:szCs w:val="24"/>
        </w:rPr>
      </w:pPr>
    </w:p>
    <w:sectPr w:rsidR="00DF5490" w:rsidRPr="00212DFA" w:rsidSect="00C53172">
      <w:pgSz w:w="12240" w:h="15840"/>
      <w:pgMar w:top="1418" w:right="1418" w:bottom="1418" w:left="1418"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45B5A"/>
    <w:multiLevelType w:val="multilevel"/>
    <w:tmpl w:val="2472759E"/>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E1C46"/>
    <w:multiLevelType w:val="hybridMultilevel"/>
    <w:tmpl w:val="C9F8C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65"/>
    <w:rsid w:val="00004165"/>
    <w:rsid w:val="00212DFA"/>
    <w:rsid w:val="00236B77"/>
    <w:rsid w:val="002646F8"/>
    <w:rsid w:val="003731AB"/>
    <w:rsid w:val="00606330"/>
    <w:rsid w:val="0095484D"/>
    <w:rsid w:val="00985721"/>
    <w:rsid w:val="009F2CC1"/>
    <w:rsid w:val="00A131ED"/>
    <w:rsid w:val="00C53172"/>
    <w:rsid w:val="00DD1676"/>
    <w:rsid w:val="00DF5490"/>
    <w:rsid w:val="00EF5D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3626"/>
  <w15:chartTrackingRefBased/>
  <w15:docId w15:val="{DABC4A34-E26A-4B5C-891B-D9E97F87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5721"/>
    <w:rPr>
      <w:color w:val="0563C1" w:themeColor="hyperlink"/>
      <w:u w:val="single"/>
    </w:rPr>
  </w:style>
  <w:style w:type="character" w:styleId="Mencinsinresolver">
    <w:name w:val="Unresolved Mention"/>
    <w:basedOn w:val="Fuentedeprrafopredeter"/>
    <w:uiPriority w:val="99"/>
    <w:semiHidden/>
    <w:unhideWhenUsed/>
    <w:rsid w:val="00985721"/>
    <w:rPr>
      <w:color w:val="605E5C"/>
      <w:shd w:val="clear" w:color="auto" w:fill="E1DFDD"/>
    </w:rPr>
  </w:style>
  <w:style w:type="paragraph" w:styleId="Prrafodelista">
    <w:name w:val="List Paragraph"/>
    <w:basedOn w:val="Normal"/>
    <w:uiPriority w:val="34"/>
    <w:qFormat/>
    <w:rsid w:val="00DF5490"/>
    <w:pPr>
      <w:ind w:left="720"/>
      <w:contextualSpacing/>
    </w:pPr>
  </w:style>
  <w:style w:type="table" w:styleId="Tablaconcuadrcula5oscura-nfasis5">
    <w:name w:val="Grid Table 5 Dark Accent 5"/>
    <w:basedOn w:val="Tablanormal"/>
    <w:uiPriority w:val="50"/>
    <w:rsid w:val="00C531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3">
    <w:name w:val="Grid Table 5 Dark Accent 3"/>
    <w:basedOn w:val="Tablanormal"/>
    <w:uiPriority w:val="50"/>
    <w:rsid w:val="00C531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3-nfasis5">
    <w:name w:val="List Table 3 Accent 5"/>
    <w:basedOn w:val="Tablanormal"/>
    <w:uiPriority w:val="48"/>
    <w:rsid w:val="00C5317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40750">
      <w:bodyDiv w:val="1"/>
      <w:marLeft w:val="0"/>
      <w:marRight w:val="0"/>
      <w:marTop w:val="0"/>
      <w:marBottom w:val="0"/>
      <w:divBdr>
        <w:top w:val="none" w:sz="0" w:space="0" w:color="auto"/>
        <w:left w:val="none" w:sz="0" w:space="0" w:color="auto"/>
        <w:bottom w:val="none" w:sz="0" w:space="0" w:color="auto"/>
        <w:right w:val="none" w:sz="0" w:space="0" w:color="auto"/>
      </w:divBdr>
    </w:div>
    <w:div w:id="383064658">
      <w:bodyDiv w:val="1"/>
      <w:marLeft w:val="0"/>
      <w:marRight w:val="0"/>
      <w:marTop w:val="0"/>
      <w:marBottom w:val="0"/>
      <w:divBdr>
        <w:top w:val="none" w:sz="0" w:space="0" w:color="auto"/>
        <w:left w:val="none" w:sz="0" w:space="0" w:color="auto"/>
        <w:bottom w:val="none" w:sz="0" w:space="0" w:color="auto"/>
        <w:right w:val="none" w:sz="0" w:space="0" w:color="auto"/>
      </w:divBdr>
    </w:div>
    <w:div w:id="1490095253">
      <w:bodyDiv w:val="1"/>
      <w:marLeft w:val="0"/>
      <w:marRight w:val="0"/>
      <w:marTop w:val="0"/>
      <w:marBottom w:val="0"/>
      <w:divBdr>
        <w:top w:val="none" w:sz="0" w:space="0" w:color="auto"/>
        <w:left w:val="none" w:sz="0" w:space="0" w:color="auto"/>
        <w:bottom w:val="none" w:sz="0" w:space="0" w:color="auto"/>
        <w:right w:val="none" w:sz="0" w:space="0" w:color="auto"/>
      </w:divBdr>
    </w:div>
    <w:div w:id="18214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artes-visuales/#ixzz6p9cgmUkh" TargetMode="External"/><Relationship Id="rId5" Type="http://schemas.openxmlformats.org/officeDocument/2006/relationships/hyperlink" Target="https://concepto.de/artes-visuales/#ixzz6p9cgmUk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1036</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Verania Molina</dc:creator>
  <cp:keywords/>
  <dc:description/>
  <cp:lastModifiedBy>Verania Molina</cp:lastModifiedBy>
  <cp:revision>2</cp:revision>
  <dcterms:created xsi:type="dcterms:W3CDTF">2021-03-15T05:50:00Z</dcterms:created>
  <dcterms:modified xsi:type="dcterms:W3CDTF">2021-03-15T05:50:00Z</dcterms:modified>
</cp:coreProperties>
</file>