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11D" w:rsidRDefault="001F52DE" w:rsidP="001F52DE">
      <w:pPr>
        <w:jc w:val="center"/>
        <w:rPr>
          <w:rFonts w:ascii="Arial" w:hAnsi="Arial" w:cs="Arial"/>
          <w:sz w:val="28"/>
        </w:rPr>
      </w:pPr>
      <w:r>
        <w:rPr>
          <w:rFonts w:ascii="Arial" w:hAnsi="Arial" w:cs="Arial"/>
          <w:noProof/>
          <w:sz w:val="28"/>
          <w:lang w:eastAsia="es-ES"/>
        </w:rPr>
        <w:drawing>
          <wp:anchor distT="0" distB="0" distL="114300" distR="114300" simplePos="0" relativeHeight="251658240" behindDoc="0" locked="0" layoutInCell="1" allowOverlap="1" wp14:anchorId="22ACBD73" wp14:editId="57EC9E8C">
            <wp:simplePos x="0" y="0"/>
            <wp:positionH relativeFrom="margin">
              <wp:posOffset>2093448</wp:posOffset>
            </wp:positionH>
            <wp:positionV relativeFrom="margin">
              <wp:posOffset>260594</wp:posOffset>
            </wp:positionV>
            <wp:extent cx="1379855" cy="1240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79855" cy="1240155"/>
                    </a:xfrm>
                    <a:prstGeom prst="rect">
                      <a:avLst/>
                    </a:prstGeom>
                  </pic:spPr>
                </pic:pic>
              </a:graphicData>
            </a:graphic>
            <wp14:sizeRelH relativeFrom="margin">
              <wp14:pctWidth>0</wp14:pctWidth>
            </wp14:sizeRelH>
            <wp14:sizeRelV relativeFrom="margin">
              <wp14:pctHeight>0</wp14:pctHeight>
            </wp14:sizeRelV>
          </wp:anchor>
        </w:drawing>
      </w:r>
      <w:r w:rsidRPr="001F52DE">
        <w:rPr>
          <w:rFonts w:ascii="Arial" w:hAnsi="Arial" w:cs="Arial"/>
          <w:sz w:val="28"/>
        </w:rPr>
        <w:t>ESCUELA NORMAL DE EDUCACIÓN PREESCOLAR</w:t>
      </w:r>
    </w:p>
    <w:p w:rsidR="001F52DE" w:rsidRDefault="001F52DE" w:rsidP="001F52DE">
      <w:pPr>
        <w:jc w:val="center"/>
        <w:rPr>
          <w:rFonts w:ascii="Arial" w:hAnsi="Arial" w:cs="Arial"/>
          <w:sz w:val="28"/>
        </w:rPr>
      </w:pPr>
    </w:p>
    <w:p w:rsidR="001F52DE" w:rsidRDefault="001F52DE" w:rsidP="001F52DE">
      <w:pPr>
        <w:jc w:val="center"/>
        <w:rPr>
          <w:rFonts w:ascii="Arial" w:hAnsi="Arial" w:cs="Arial"/>
          <w:sz w:val="28"/>
        </w:rPr>
      </w:pPr>
    </w:p>
    <w:p w:rsidR="001F52DE" w:rsidRDefault="001F52DE" w:rsidP="001F52DE">
      <w:pPr>
        <w:jc w:val="center"/>
        <w:rPr>
          <w:rFonts w:ascii="Arial" w:hAnsi="Arial" w:cs="Arial"/>
          <w:sz w:val="28"/>
        </w:rPr>
      </w:pPr>
    </w:p>
    <w:p w:rsidR="001F52DE" w:rsidRPr="001F52DE" w:rsidRDefault="001F52DE" w:rsidP="001F52DE">
      <w:pPr>
        <w:jc w:val="center"/>
        <w:rPr>
          <w:rFonts w:ascii="Arial" w:hAnsi="Arial" w:cs="Arial"/>
          <w:sz w:val="28"/>
        </w:rPr>
      </w:pPr>
    </w:p>
    <w:p w:rsidR="001F52DE" w:rsidRDefault="001F52DE" w:rsidP="001F52DE">
      <w:pPr>
        <w:jc w:val="center"/>
        <w:rPr>
          <w:rFonts w:ascii="Arial" w:hAnsi="Arial" w:cs="Arial"/>
          <w:sz w:val="28"/>
        </w:rPr>
      </w:pPr>
      <w:r w:rsidRPr="001F52DE">
        <w:rPr>
          <w:rFonts w:ascii="Arial" w:hAnsi="Arial" w:cs="Arial"/>
          <w:sz w:val="28"/>
        </w:rPr>
        <w:t>CICLO ESCOLAR 2020-2021</w:t>
      </w:r>
    </w:p>
    <w:p w:rsidR="001F52DE" w:rsidRPr="001F52DE" w:rsidRDefault="001F52DE" w:rsidP="001F52DE">
      <w:pPr>
        <w:jc w:val="center"/>
        <w:rPr>
          <w:rFonts w:ascii="Arial" w:hAnsi="Arial" w:cs="Arial"/>
          <w:sz w:val="28"/>
        </w:rPr>
      </w:pPr>
    </w:p>
    <w:p w:rsidR="001F52DE" w:rsidRPr="001F52DE" w:rsidRDefault="001F52DE" w:rsidP="001F52DE">
      <w:pPr>
        <w:jc w:val="center"/>
        <w:rPr>
          <w:rFonts w:ascii="Arial" w:hAnsi="Arial" w:cs="Arial"/>
          <w:sz w:val="28"/>
        </w:rPr>
      </w:pPr>
      <w:r w:rsidRPr="001F52DE">
        <w:rPr>
          <w:rFonts w:ascii="Arial" w:hAnsi="Arial" w:cs="Arial"/>
          <w:sz w:val="28"/>
        </w:rPr>
        <w:t xml:space="preserve">Artes </w:t>
      </w:r>
      <w:r>
        <w:rPr>
          <w:rFonts w:ascii="Arial" w:hAnsi="Arial" w:cs="Arial"/>
          <w:sz w:val="28"/>
        </w:rPr>
        <w:t>V</w:t>
      </w:r>
      <w:r w:rsidRPr="001F52DE">
        <w:rPr>
          <w:rFonts w:ascii="Arial" w:hAnsi="Arial" w:cs="Arial"/>
          <w:sz w:val="28"/>
        </w:rPr>
        <w:t>isuales</w:t>
      </w:r>
    </w:p>
    <w:p w:rsidR="001F52DE" w:rsidRDefault="001F52DE" w:rsidP="001F52DE">
      <w:pPr>
        <w:jc w:val="center"/>
        <w:rPr>
          <w:rFonts w:ascii="Arial" w:hAnsi="Arial" w:cs="Arial"/>
          <w:sz w:val="28"/>
        </w:rPr>
      </w:pPr>
      <w:r w:rsidRPr="001F52DE">
        <w:rPr>
          <w:rFonts w:ascii="Arial" w:hAnsi="Arial" w:cs="Arial"/>
          <w:sz w:val="28"/>
        </w:rPr>
        <w:t>Silvia Erika</w:t>
      </w:r>
      <w:r>
        <w:rPr>
          <w:rFonts w:ascii="Arial" w:hAnsi="Arial" w:cs="Arial"/>
          <w:sz w:val="28"/>
        </w:rPr>
        <w:t xml:space="preserve"> </w:t>
      </w:r>
      <w:proofErr w:type="spellStart"/>
      <w:r>
        <w:rPr>
          <w:rFonts w:ascii="Arial" w:hAnsi="Arial" w:cs="Arial"/>
          <w:sz w:val="28"/>
        </w:rPr>
        <w:t>S</w:t>
      </w:r>
      <w:r w:rsidRPr="001F52DE">
        <w:rPr>
          <w:rFonts w:ascii="Arial" w:hAnsi="Arial" w:cs="Arial"/>
          <w:sz w:val="28"/>
        </w:rPr>
        <w:t>agahon</w:t>
      </w:r>
      <w:proofErr w:type="spellEnd"/>
      <w:r w:rsidRPr="001F52DE">
        <w:rPr>
          <w:rFonts w:ascii="Arial" w:hAnsi="Arial" w:cs="Arial"/>
          <w:sz w:val="28"/>
        </w:rPr>
        <w:t xml:space="preserve"> Solís</w:t>
      </w:r>
    </w:p>
    <w:p w:rsidR="001F52DE" w:rsidRPr="001F52DE" w:rsidRDefault="001F52DE" w:rsidP="001F52DE">
      <w:pPr>
        <w:jc w:val="center"/>
        <w:rPr>
          <w:rFonts w:ascii="Arial" w:hAnsi="Arial" w:cs="Arial"/>
          <w:sz w:val="28"/>
        </w:rPr>
      </w:pPr>
    </w:p>
    <w:p w:rsidR="001F52DE" w:rsidRPr="001F52DE" w:rsidRDefault="001F52DE" w:rsidP="001F52DE">
      <w:pPr>
        <w:jc w:val="center"/>
        <w:rPr>
          <w:rFonts w:ascii="Arial" w:hAnsi="Arial" w:cs="Arial"/>
          <w:i/>
          <w:sz w:val="28"/>
          <w:u w:val="single"/>
        </w:rPr>
      </w:pPr>
      <w:r w:rsidRPr="001F52DE">
        <w:rPr>
          <w:rFonts w:ascii="Arial" w:hAnsi="Arial" w:cs="Arial"/>
          <w:i/>
          <w:sz w:val="28"/>
          <w:u w:val="single"/>
        </w:rPr>
        <w:t>“¿Qué son las artes visuales?”</w:t>
      </w:r>
    </w:p>
    <w:p w:rsidR="001F52DE" w:rsidRPr="001F52DE" w:rsidRDefault="001F52DE" w:rsidP="001F52DE">
      <w:pPr>
        <w:jc w:val="center"/>
        <w:rPr>
          <w:rFonts w:ascii="Arial" w:hAnsi="Arial" w:cs="Arial"/>
          <w:sz w:val="28"/>
        </w:rPr>
      </w:pPr>
    </w:p>
    <w:p w:rsidR="001F52DE" w:rsidRPr="001F52DE" w:rsidRDefault="001F52DE" w:rsidP="001F52DE">
      <w:pPr>
        <w:jc w:val="center"/>
        <w:rPr>
          <w:rFonts w:ascii="Arial" w:hAnsi="Arial" w:cs="Arial"/>
          <w:sz w:val="28"/>
        </w:rPr>
      </w:pPr>
      <w:r w:rsidRPr="001F52DE">
        <w:rPr>
          <w:rFonts w:ascii="Arial" w:hAnsi="Arial" w:cs="Arial"/>
          <w:sz w:val="28"/>
        </w:rPr>
        <w:t>Alondra Rodríguez Martínez</w:t>
      </w:r>
    </w:p>
    <w:p w:rsidR="001F52DE" w:rsidRDefault="001F52DE" w:rsidP="001F52DE">
      <w:pPr>
        <w:jc w:val="center"/>
        <w:rPr>
          <w:rFonts w:ascii="Arial" w:hAnsi="Arial" w:cs="Arial"/>
          <w:sz w:val="28"/>
        </w:rPr>
      </w:pPr>
      <w:r w:rsidRPr="001F52DE">
        <w:rPr>
          <w:rFonts w:ascii="Arial" w:hAnsi="Arial" w:cs="Arial"/>
          <w:sz w:val="28"/>
        </w:rPr>
        <w:t>3º grado sección B</w:t>
      </w:r>
    </w:p>
    <w:p w:rsidR="001F52DE" w:rsidRDefault="001F52DE" w:rsidP="001F52DE">
      <w:pPr>
        <w:jc w:val="center"/>
        <w:rPr>
          <w:rFonts w:ascii="Arial" w:hAnsi="Arial" w:cs="Arial"/>
          <w:sz w:val="28"/>
        </w:rPr>
      </w:pPr>
    </w:p>
    <w:p w:rsidR="001F52DE" w:rsidRPr="001F52DE" w:rsidRDefault="001F52DE" w:rsidP="001F52DE">
      <w:pPr>
        <w:jc w:val="center"/>
        <w:rPr>
          <w:rFonts w:ascii="Arial" w:hAnsi="Arial" w:cs="Arial"/>
          <w:sz w:val="28"/>
        </w:rPr>
      </w:pPr>
    </w:p>
    <w:p w:rsidR="001F52DE" w:rsidRPr="001F52DE" w:rsidRDefault="001F52DE" w:rsidP="001F52DE">
      <w:pPr>
        <w:jc w:val="center"/>
        <w:rPr>
          <w:rFonts w:ascii="Arial" w:hAnsi="Arial" w:cs="Arial"/>
          <w:sz w:val="28"/>
        </w:rPr>
      </w:pPr>
    </w:p>
    <w:p w:rsidR="001F52DE" w:rsidRPr="001F52DE" w:rsidRDefault="001F52DE" w:rsidP="001F52DE">
      <w:pPr>
        <w:jc w:val="right"/>
        <w:rPr>
          <w:rFonts w:ascii="Arial" w:hAnsi="Arial" w:cs="Arial"/>
          <w:sz w:val="28"/>
        </w:rPr>
      </w:pPr>
      <w:r w:rsidRPr="001F52DE">
        <w:rPr>
          <w:rFonts w:ascii="Arial" w:hAnsi="Arial" w:cs="Arial"/>
          <w:sz w:val="28"/>
        </w:rPr>
        <w:t>Saltillo, Coahuila a 14 de marzo de 2021</w:t>
      </w:r>
    </w:p>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 w:rsidR="001F52DE" w:rsidRDefault="001F52DE">
      <w:pPr>
        <w:rPr>
          <w:rFonts w:ascii="Arial" w:hAnsi="Arial" w:cs="Arial"/>
          <w:b/>
          <w:sz w:val="28"/>
        </w:rPr>
      </w:pPr>
      <w:r w:rsidRPr="001F52DE">
        <w:rPr>
          <w:rFonts w:ascii="Arial" w:hAnsi="Arial" w:cs="Arial"/>
          <w:b/>
          <w:sz w:val="28"/>
        </w:rPr>
        <w:lastRenderedPageBreak/>
        <w:t>¿Qué son las artes visuales?</w:t>
      </w:r>
    </w:p>
    <w:p w:rsidR="001F52DE" w:rsidRPr="001F52DE" w:rsidRDefault="001F52DE" w:rsidP="003645DB">
      <w:pPr>
        <w:spacing w:line="360" w:lineRule="auto"/>
        <w:jc w:val="both"/>
        <w:rPr>
          <w:rFonts w:ascii="Arial" w:hAnsi="Arial" w:cs="Arial"/>
          <w:sz w:val="24"/>
        </w:rPr>
      </w:pPr>
      <w:r>
        <w:rPr>
          <w:rFonts w:ascii="Arial" w:hAnsi="Arial" w:cs="Arial"/>
          <w:sz w:val="24"/>
        </w:rPr>
        <w:t xml:space="preserve">Son </w:t>
      </w:r>
      <w:r w:rsidRPr="001F52DE">
        <w:rPr>
          <w:rFonts w:ascii="Arial" w:hAnsi="Arial" w:cs="Arial"/>
          <w:sz w:val="24"/>
        </w:rPr>
        <w:t xml:space="preserve">manifestaciones artísticas de naturaleza visual, entre las que se </w:t>
      </w:r>
      <w:r w:rsidR="003645DB">
        <w:rPr>
          <w:rFonts w:ascii="Arial" w:hAnsi="Arial" w:cs="Arial"/>
          <w:sz w:val="24"/>
        </w:rPr>
        <w:t>en</w:t>
      </w:r>
      <w:r w:rsidRPr="001F52DE">
        <w:rPr>
          <w:rFonts w:ascii="Arial" w:hAnsi="Arial" w:cs="Arial"/>
          <w:sz w:val="24"/>
        </w:rPr>
        <w:t>cuent</w:t>
      </w:r>
      <w:r w:rsidR="003645DB">
        <w:rPr>
          <w:rFonts w:ascii="Arial" w:hAnsi="Arial" w:cs="Arial"/>
          <w:sz w:val="24"/>
        </w:rPr>
        <w:t xml:space="preserve">ran las </w:t>
      </w:r>
      <w:r w:rsidRPr="001F52DE">
        <w:rPr>
          <w:rFonts w:ascii="Arial" w:hAnsi="Arial" w:cs="Arial"/>
          <w:sz w:val="24"/>
        </w:rPr>
        <w:t>disciplinas plásticas tradicionales, las nuevas formas de expresión aparecidas durante la segunda mitad del siglo XX y las manifestaciones artísticas más recientes, producto de las nuevas tecnologías y los nuevos medios.</w:t>
      </w:r>
    </w:p>
    <w:p w:rsidR="003645DB" w:rsidRPr="003645DB" w:rsidRDefault="003645DB" w:rsidP="003645DB">
      <w:pPr>
        <w:spacing w:line="360" w:lineRule="auto"/>
        <w:jc w:val="both"/>
        <w:rPr>
          <w:rFonts w:ascii="Arial" w:hAnsi="Arial" w:cs="Arial"/>
          <w:sz w:val="24"/>
        </w:rPr>
      </w:pPr>
      <w:r w:rsidRPr="003645DB">
        <w:rPr>
          <w:rFonts w:ascii="Arial" w:hAnsi="Arial" w:cs="Arial"/>
          <w:sz w:val="24"/>
        </w:rPr>
        <w:t>Entre las disciplinas plásticas tradicionales se encuentran, por ejemplo, la pintura, el dib</w:t>
      </w:r>
      <w:r>
        <w:rPr>
          <w:rFonts w:ascii="Arial" w:hAnsi="Arial" w:cs="Arial"/>
          <w:sz w:val="24"/>
        </w:rPr>
        <w:t>ujo, el grabado y la escultura.</w:t>
      </w:r>
    </w:p>
    <w:p w:rsidR="001F52DE" w:rsidRDefault="003645DB" w:rsidP="003645DB">
      <w:pPr>
        <w:spacing w:line="360" w:lineRule="auto"/>
        <w:jc w:val="both"/>
        <w:rPr>
          <w:rFonts w:ascii="Arial" w:hAnsi="Arial" w:cs="Arial"/>
          <w:sz w:val="24"/>
        </w:rPr>
      </w:pPr>
      <w:r w:rsidRPr="003645DB">
        <w:rPr>
          <w:rFonts w:ascii="Arial" w:hAnsi="Arial" w:cs="Arial"/>
          <w:sz w:val="24"/>
        </w:rPr>
        <w:t>Asimismo, entre las nuevas formas de expresión aparecidas durante la segunda mitad del siglo XX podemos nombrar a la fotografía, el videoarte, acción artística o performance, las intervenciones y el grafiti.</w:t>
      </w:r>
    </w:p>
    <w:p w:rsidR="003645DB" w:rsidRPr="00627BC6" w:rsidRDefault="003645DB" w:rsidP="003645DB">
      <w:pPr>
        <w:spacing w:line="360" w:lineRule="auto"/>
        <w:jc w:val="both"/>
        <w:rPr>
          <w:rFonts w:ascii="Arial" w:hAnsi="Arial" w:cs="Arial"/>
          <w:b/>
          <w:sz w:val="28"/>
        </w:rPr>
      </w:pPr>
      <w:r w:rsidRPr="00627BC6">
        <w:rPr>
          <w:rFonts w:ascii="Arial" w:hAnsi="Arial" w:cs="Arial"/>
          <w:b/>
          <w:sz w:val="28"/>
        </w:rPr>
        <w:t xml:space="preserve">¿Cómo se da el desarrollo de la </w:t>
      </w:r>
      <w:r w:rsidR="00627BC6" w:rsidRPr="00627BC6">
        <w:rPr>
          <w:rFonts w:ascii="Arial" w:hAnsi="Arial" w:cs="Arial"/>
          <w:b/>
          <w:sz w:val="28"/>
        </w:rPr>
        <w:t xml:space="preserve">creatividad? </w:t>
      </w:r>
    </w:p>
    <w:p w:rsidR="00627BC6" w:rsidRDefault="00627BC6" w:rsidP="00627BC6">
      <w:pPr>
        <w:spacing w:line="360" w:lineRule="auto"/>
        <w:jc w:val="both"/>
        <w:rPr>
          <w:rFonts w:ascii="Arial" w:hAnsi="Arial" w:cs="Arial"/>
          <w:sz w:val="24"/>
        </w:rPr>
      </w:pPr>
      <w:r w:rsidRPr="00627BC6">
        <w:rPr>
          <w:rFonts w:ascii="Arial" w:hAnsi="Arial" w:cs="Arial"/>
          <w:sz w:val="24"/>
        </w:rPr>
        <w:t>La creatividad surge cuando acumulamos una  fuerte base de conocimientos e investigaciones, a partir de la cual nuestro cerebro es capaz de construir nuevas ideas.</w:t>
      </w:r>
      <w:r>
        <w:rPr>
          <w:rFonts w:ascii="Arial" w:hAnsi="Arial" w:cs="Arial"/>
          <w:sz w:val="24"/>
        </w:rPr>
        <w:t xml:space="preserve"> P</w:t>
      </w:r>
      <w:r w:rsidRPr="00627BC6">
        <w:rPr>
          <w:rFonts w:ascii="Arial" w:hAnsi="Arial" w:cs="Arial"/>
          <w:sz w:val="24"/>
        </w:rPr>
        <w:t xml:space="preserve">uede ser desarrollada a través del </w:t>
      </w:r>
      <w:r>
        <w:rPr>
          <w:rFonts w:ascii="Arial" w:hAnsi="Arial" w:cs="Arial"/>
          <w:sz w:val="24"/>
        </w:rPr>
        <w:t xml:space="preserve">proceso educativo, favoreciendo </w:t>
      </w:r>
      <w:r w:rsidRPr="00627BC6">
        <w:rPr>
          <w:rFonts w:ascii="Arial" w:hAnsi="Arial" w:cs="Arial"/>
          <w:sz w:val="24"/>
        </w:rPr>
        <w:t>potencialidades y consiguiendo una mejor utilización de los r</w:t>
      </w:r>
      <w:r>
        <w:rPr>
          <w:rFonts w:ascii="Arial" w:hAnsi="Arial" w:cs="Arial"/>
          <w:sz w:val="24"/>
        </w:rPr>
        <w:t xml:space="preserve">ecursos individuales y grupales </w:t>
      </w:r>
      <w:r w:rsidRPr="00627BC6">
        <w:rPr>
          <w:rFonts w:ascii="Arial" w:hAnsi="Arial" w:cs="Arial"/>
          <w:sz w:val="24"/>
        </w:rPr>
        <w:t>dentro del proceso de enseñanza-aprendizaje.</w:t>
      </w:r>
    </w:p>
    <w:p w:rsidR="000017CC" w:rsidRDefault="000017CC" w:rsidP="000017CC">
      <w:pPr>
        <w:spacing w:line="360" w:lineRule="auto"/>
        <w:jc w:val="both"/>
        <w:rPr>
          <w:rFonts w:ascii="Arial" w:hAnsi="Arial" w:cs="Arial"/>
          <w:sz w:val="24"/>
        </w:rPr>
      </w:pPr>
      <w:r w:rsidRPr="000017CC">
        <w:rPr>
          <w:rFonts w:ascii="Arial" w:hAnsi="Arial" w:cs="Arial"/>
          <w:sz w:val="24"/>
        </w:rPr>
        <w:t>La concepción acerca de una educación creativa pa</w:t>
      </w:r>
      <w:r>
        <w:rPr>
          <w:rFonts w:ascii="Arial" w:hAnsi="Arial" w:cs="Arial"/>
          <w:sz w:val="24"/>
        </w:rPr>
        <w:t xml:space="preserve">rte del planteamiento de que la </w:t>
      </w:r>
      <w:r w:rsidRPr="000017CC">
        <w:rPr>
          <w:rFonts w:ascii="Arial" w:hAnsi="Arial" w:cs="Arial"/>
          <w:sz w:val="24"/>
        </w:rPr>
        <w:t>creatividad está ligada a todos los ámbitos de la activida</w:t>
      </w:r>
      <w:r>
        <w:rPr>
          <w:rFonts w:ascii="Arial" w:hAnsi="Arial" w:cs="Arial"/>
          <w:sz w:val="24"/>
        </w:rPr>
        <w:t xml:space="preserve">d humana y es el producto de un </w:t>
      </w:r>
      <w:r w:rsidRPr="000017CC">
        <w:rPr>
          <w:rFonts w:ascii="Arial" w:hAnsi="Arial" w:cs="Arial"/>
          <w:sz w:val="24"/>
        </w:rPr>
        <w:t>devenir histórico social determinado.</w:t>
      </w: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p w:rsidR="00EB1BA0" w:rsidRDefault="00EB1BA0" w:rsidP="000017CC">
      <w:pPr>
        <w:spacing w:line="360" w:lineRule="auto"/>
        <w:jc w:val="both"/>
        <w:rPr>
          <w:rFonts w:ascii="Arial" w:hAnsi="Arial" w:cs="Arial"/>
          <w:sz w:val="24"/>
        </w:rPr>
      </w:pPr>
    </w:p>
    <w:tbl>
      <w:tblPr>
        <w:tblStyle w:val="Tablaconcuadrcula"/>
        <w:tblW w:w="10632" w:type="dxa"/>
        <w:tblInd w:w="-1139" w:type="dxa"/>
        <w:tblLook w:val="04A0" w:firstRow="1" w:lastRow="0" w:firstColumn="1" w:lastColumn="0" w:noHBand="0" w:noVBand="1"/>
      </w:tblPr>
      <w:tblGrid>
        <w:gridCol w:w="3828"/>
        <w:gridCol w:w="3543"/>
        <w:gridCol w:w="3261"/>
      </w:tblGrid>
      <w:tr w:rsidR="00EB1BA0" w:rsidTr="009B5FB0">
        <w:tc>
          <w:tcPr>
            <w:tcW w:w="3828" w:type="dxa"/>
          </w:tcPr>
          <w:p w:rsidR="00EB1BA0" w:rsidRPr="00FC3860" w:rsidRDefault="009B5FB0" w:rsidP="00FC3860">
            <w:pPr>
              <w:spacing w:line="360" w:lineRule="auto"/>
              <w:jc w:val="center"/>
              <w:rPr>
                <w:rFonts w:ascii="Arial" w:hAnsi="Arial" w:cs="Arial"/>
                <w:b/>
                <w:sz w:val="24"/>
              </w:rPr>
            </w:pPr>
            <w:r w:rsidRPr="00FC3860">
              <w:rPr>
                <w:rFonts w:ascii="Arial" w:hAnsi="Arial" w:cs="Arial"/>
                <w:b/>
                <w:sz w:val="28"/>
              </w:rPr>
              <w:t>Viktor Lowenfeld.</w:t>
            </w:r>
          </w:p>
        </w:tc>
        <w:tc>
          <w:tcPr>
            <w:tcW w:w="3543" w:type="dxa"/>
          </w:tcPr>
          <w:p w:rsidR="00EB1BA0" w:rsidRPr="00FC3860" w:rsidRDefault="00FC3860" w:rsidP="00FC3860">
            <w:pPr>
              <w:spacing w:line="360" w:lineRule="auto"/>
              <w:jc w:val="center"/>
              <w:rPr>
                <w:rFonts w:ascii="Arial" w:hAnsi="Arial" w:cs="Arial"/>
                <w:b/>
                <w:sz w:val="24"/>
              </w:rPr>
            </w:pPr>
            <w:r w:rsidRPr="00FC3860">
              <w:rPr>
                <w:rFonts w:ascii="Arial" w:hAnsi="Arial" w:cs="Arial"/>
                <w:b/>
                <w:sz w:val="28"/>
              </w:rPr>
              <w:t>Rudolph Arnheim</w:t>
            </w:r>
            <w:r>
              <w:rPr>
                <w:rFonts w:ascii="Arial" w:hAnsi="Arial" w:cs="Arial"/>
                <w:b/>
                <w:sz w:val="28"/>
              </w:rPr>
              <w:t>.</w:t>
            </w:r>
          </w:p>
        </w:tc>
        <w:tc>
          <w:tcPr>
            <w:tcW w:w="3261" w:type="dxa"/>
          </w:tcPr>
          <w:p w:rsidR="00EB1BA0" w:rsidRPr="00FC3860" w:rsidRDefault="00FC3860" w:rsidP="00FC3860">
            <w:pPr>
              <w:spacing w:line="360" w:lineRule="auto"/>
              <w:jc w:val="center"/>
              <w:rPr>
                <w:rFonts w:ascii="Arial" w:hAnsi="Arial" w:cs="Arial"/>
                <w:b/>
                <w:sz w:val="24"/>
              </w:rPr>
            </w:pPr>
            <w:r w:rsidRPr="00FC3860">
              <w:rPr>
                <w:rFonts w:ascii="Arial" w:hAnsi="Arial" w:cs="Arial"/>
                <w:b/>
                <w:sz w:val="28"/>
              </w:rPr>
              <w:t>Howard Gardner.</w:t>
            </w:r>
          </w:p>
        </w:tc>
      </w:tr>
      <w:tr w:rsidR="00EB1BA0" w:rsidTr="009B5FB0">
        <w:tc>
          <w:tcPr>
            <w:tcW w:w="3828" w:type="dxa"/>
          </w:tcPr>
          <w:p w:rsidR="00FC3860" w:rsidRDefault="00FC3860" w:rsidP="000017CC">
            <w:pPr>
              <w:spacing w:line="360" w:lineRule="auto"/>
              <w:jc w:val="both"/>
              <w:rPr>
                <w:rFonts w:ascii="Arial" w:hAnsi="Arial" w:cs="Arial"/>
                <w:sz w:val="24"/>
              </w:rPr>
            </w:pPr>
            <w:r>
              <w:rPr>
                <w:rFonts w:ascii="Arial" w:hAnsi="Arial" w:cs="Arial"/>
                <w:sz w:val="24"/>
              </w:rPr>
              <w:t xml:space="preserve">Para que la motivación artística sea exitosa, debe hacer de la experiencia artística mucho más que una simple actividad. Debe estimular en el niño la toma de conciencia de su ambiente y hacerle sentir que la actividad artística es extremadamente vital y muy importante. </w:t>
            </w:r>
          </w:p>
          <w:p w:rsidR="00EB1BA0" w:rsidRDefault="009B5FB0" w:rsidP="000017CC">
            <w:pPr>
              <w:spacing w:line="360" w:lineRule="auto"/>
              <w:jc w:val="both"/>
              <w:rPr>
                <w:rFonts w:ascii="Arial" w:hAnsi="Arial" w:cs="Arial"/>
                <w:sz w:val="24"/>
              </w:rPr>
            </w:pPr>
            <w:r w:rsidRPr="009B5FB0">
              <w:rPr>
                <w:rFonts w:ascii="Arial" w:hAnsi="Arial" w:cs="Arial"/>
                <w:sz w:val="24"/>
              </w:rPr>
              <w:t>Los universos que construyen los niños desde su pensamiento creativo s</w:t>
            </w:r>
            <w:r>
              <w:rPr>
                <w:rFonts w:ascii="Arial" w:hAnsi="Arial" w:cs="Arial"/>
                <w:sz w:val="24"/>
              </w:rPr>
              <w:t>on expresados de diferentes mane</w:t>
            </w:r>
            <w:r w:rsidRPr="009B5FB0">
              <w:rPr>
                <w:rFonts w:ascii="Arial" w:hAnsi="Arial" w:cs="Arial"/>
                <w:sz w:val="24"/>
              </w:rPr>
              <w:t>ras.</w:t>
            </w:r>
          </w:p>
          <w:p w:rsidR="009B5FB0" w:rsidRDefault="009B5FB0" w:rsidP="000017CC">
            <w:pPr>
              <w:spacing w:line="360" w:lineRule="auto"/>
              <w:jc w:val="both"/>
              <w:rPr>
                <w:rFonts w:ascii="Arial" w:hAnsi="Arial" w:cs="Arial"/>
                <w:sz w:val="24"/>
              </w:rPr>
            </w:pPr>
            <w:r w:rsidRPr="009B5FB0">
              <w:rPr>
                <w:rFonts w:ascii="Arial" w:hAnsi="Arial" w:cs="Arial"/>
                <w:sz w:val="24"/>
              </w:rPr>
              <w:t xml:space="preserve">Viktor Lowenfeld (1984) relaciona esto con el desarrollo del arte infantil, asignando nueve etapas al desarrollo cognitivo: </w:t>
            </w:r>
          </w:p>
          <w:p w:rsidR="009B5FB0" w:rsidRDefault="009B5FB0" w:rsidP="000017CC">
            <w:pPr>
              <w:spacing w:line="360" w:lineRule="auto"/>
              <w:jc w:val="both"/>
              <w:rPr>
                <w:rFonts w:ascii="Arial" w:hAnsi="Arial" w:cs="Arial"/>
                <w:sz w:val="24"/>
              </w:rPr>
            </w:pPr>
            <w:r w:rsidRPr="009B5FB0">
              <w:rPr>
                <w:rFonts w:ascii="Arial" w:hAnsi="Arial" w:cs="Arial"/>
                <w:sz w:val="24"/>
              </w:rPr>
              <w:t>1) Etapa del garabato (2 a los 4 años), la represent</w:t>
            </w:r>
            <w:r>
              <w:rPr>
                <w:rFonts w:ascii="Arial" w:hAnsi="Arial" w:cs="Arial"/>
                <w:sz w:val="24"/>
              </w:rPr>
              <w:t>ación intuitiva de los objetos.</w:t>
            </w:r>
          </w:p>
          <w:p w:rsidR="009B5FB0" w:rsidRDefault="009B5FB0" w:rsidP="000017CC">
            <w:pPr>
              <w:spacing w:line="360" w:lineRule="auto"/>
              <w:jc w:val="both"/>
              <w:rPr>
                <w:rFonts w:ascii="Arial" w:hAnsi="Arial" w:cs="Arial"/>
                <w:sz w:val="24"/>
              </w:rPr>
            </w:pPr>
            <w:r w:rsidRPr="009B5FB0">
              <w:rPr>
                <w:rFonts w:ascii="Arial" w:hAnsi="Arial" w:cs="Arial"/>
                <w:sz w:val="24"/>
              </w:rPr>
              <w:t>2) Etapa del garabateo desordenado: el niño comienza a gara</w:t>
            </w:r>
            <w:r>
              <w:rPr>
                <w:rFonts w:ascii="Arial" w:hAnsi="Arial" w:cs="Arial"/>
                <w:sz w:val="24"/>
              </w:rPr>
              <w:t>batear en torno a los 18 meses.</w:t>
            </w:r>
          </w:p>
          <w:p w:rsidR="009B5FB0" w:rsidRDefault="009B5FB0" w:rsidP="000017CC">
            <w:pPr>
              <w:spacing w:line="360" w:lineRule="auto"/>
              <w:jc w:val="both"/>
              <w:rPr>
                <w:rFonts w:ascii="Arial" w:hAnsi="Arial" w:cs="Arial"/>
                <w:sz w:val="24"/>
              </w:rPr>
            </w:pPr>
            <w:r w:rsidRPr="009B5FB0">
              <w:rPr>
                <w:rFonts w:ascii="Arial" w:hAnsi="Arial" w:cs="Arial"/>
                <w:sz w:val="24"/>
              </w:rPr>
              <w:t>3) Etapa del garabateo controlado: el niño se va dando cuenta de las líneas que traza y de la afectación que tienen en</w:t>
            </w:r>
            <w:r>
              <w:rPr>
                <w:rFonts w:ascii="Arial" w:hAnsi="Arial" w:cs="Arial"/>
                <w:sz w:val="24"/>
              </w:rPr>
              <w:t xml:space="preserve"> el papel.</w:t>
            </w:r>
          </w:p>
          <w:p w:rsidR="009B5FB0" w:rsidRDefault="009B5FB0" w:rsidP="000017CC">
            <w:pPr>
              <w:spacing w:line="360" w:lineRule="auto"/>
              <w:jc w:val="both"/>
              <w:rPr>
                <w:rFonts w:ascii="Arial" w:hAnsi="Arial" w:cs="Arial"/>
                <w:sz w:val="24"/>
              </w:rPr>
            </w:pPr>
            <w:r w:rsidRPr="009B5FB0">
              <w:rPr>
                <w:rFonts w:ascii="Arial" w:hAnsi="Arial" w:cs="Arial"/>
                <w:sz w:val="24"/>
              </w:rPr>
              <w:t>4) Etapa del garabateo con nombre: el niño busca d</w:t>
            </w:r>
            <w:r>
              <w:rPr>
                <w:rFonts w:ascii="Arial" w:hAnsi="Arial" w:cs="Arial"/>
                <w:sz w:val="24"/>
              </w:rPr>
              <w:t>ar significado a los garabatos.</w:t>
            </w:r>
          </w:p>
          <w:p w:rsidR="009B5FB0" w:rsidRDefault="009B5FB0" w:rsidP="000017CC">
            <w:pPr>
              <w:spacing w:line="360" w:lineRule="auto"/>
              <w:jc w:val="both"/>
              <w:rPr>
                <w:rFonts w:ascii="Arial" w:hAnsi="Arial" w:cs="Arial"/>
                <w:sz w:val="24"/>
              </w:rPr>
            </w:pPr>
            <w:r w:rsidRPr="009B5FB0">
              <w:rPr>
                <w:rFonts w:ascii="Arial" w:hAnsi="Arial" w:cs="Arial"/>
                <w:sz w:val="24"/>
              </w:rPr>
              <w:t>5) Etapa pre esquemática (4 a los 7 años): el niño reconoce su acción dedicánd</w:t>
            </w:r>
            <w:r>
              <w:rPr>
                <w:rFonts w:ascii="Arial" w:hAnsi="Arial" w:cs="Arial"/>
                <w:sz w:val="24"/>
              </w:rPr>
              <w:t>ole un mayor tiempo de trabajo.</w:t>
            </w:r>
          </w:p>
          <w:p w:rsidR="009B5FB0" w:rsidRDefault="009B5FB0" w:rsidP="000017CC">
            <w:pPr>
              <w:spacing w:line="360" w:lineRule="auto"/>
              <w:jc w:val="both"/>
              <w:rPr>
                <w:rFonts w:ascii="Arial" w:hAnsi="Arial" w:cs="Arial"/>
                <w:sz w:val="24"/>
              </w:rPr>
            </w:pPr>
            <w:r w:rsidRPr="009B5FB0">
              <w:rPr>
                <w:rFonts w:ascii="Arial" w:hAnsi="Arial" w:cs="Arial"/>
                <w:sz w:val="24"/>
              </w:rPr>
              <w:t xml:space="preserve">6) Etapa esquemática (7 a los 9 años): el niño genera </w:t>
            </w:r>
            <w:r>
              <w:rPr>
                <w:rFonts w:ascii="Arial" w:hAnsi="Arial" w:cs="Arial"/>
                <w:sz w:val="24"/>
              </w:rPr>
              <w:t>una semejanza con la realidad.</w:t>
            </w:r>
          </w:p>
          <w:p w:rsidR="009B5FB0" w:rsidRDefault="009B5FB0" w:rsidP="000017CC">
            <w:pPr>
              <w:spacing w:line="360" w:lineRule="auto"/>
              <w:jc w:val="both"/>
              <w:rPr>
                <w:rFonts w:ascii="Arial" w:hAnsi="Arial" w:cs="Arial"/>
                <w:sz w:val="24"/>
              </w:rPr>
            </w:pPr>
            <w:r w:rsidRPr="009B5FB0">
              <w:rPr>
                <w:rFonts w:ascii="Arial" w:hAnsi="Arial" w:cs="Arial"/>
                <w:sz w:val="24"/>
              </w:rPr>
              <w:t>7) Etapa del realismo (9 a los 12 años): representación del dibujo en líneas en las cuale</w:t>
            </w:r>
            <w:r>
              <w:rPr>
                <w:rFonts w:ascii="Arial" w:hAnsi="Arial" w:cs="Arial"/>
                <w:sz w:val="24"/>
              </w:rPr>
              <w:t>s le da un sentido a la imagen.</w:t>
            </w:r>
          </w:p>
          <w:p w:rsidR="009B5FB0" w:rsidRDefault="009B5FB0" w:rsidP="000017CC">
            <w:pPr>
              <w:spacing w:line="360" w:lineRule="auto"/>
              <w:jc w:val="both"/>
              <w:rPr>
                <w:rFonts w:ascii="Arial" w:hAnsi="Arial" w:cs="Arial"/>
                <w:sz w:val="24"/>
              </w:rPr>
            </w:pPr>
            <w:r w:rsidRPr="009B5FB0">
              <w:rPr>
                <w:rFonts w:ascii="Arial" w:hAnsi="Arial" w:cs="Arial"/>
                <w:sz w:val="24"/>
              </w:rPr>
              <w:t xml:space="preserve">8) Etapa del </w:t>
            </w:r>
            <w:proofErr w:type="spellStart"/>
            <w:r w:rsidRPr="009B5FB0">
              <w:rPr>
                <w:rFonts w:ascii="Arial" w:hAnsi="Arial" w:cs="Arial"/>
                <w:sz w:val="24"/>
              </w:rPr>
              <w:t>pseudonaturalismo</w:t>
            </w:r>
            <w:proofErr w:type="spellEnd"/>
            <w:r w:rsidRPr="009B5FB0">
              <w:rPr>
                <w:rFonts w:ascii="Arial" w:hAnsi="Arial" w:cs="Arial"/>
                <w:sz w:val="24"/>
              </w:rPr>
              <w:t xml:space="preserve"> (12 a los 13 años): los dibujos tienen mayor detalle y se observa mayor d</w:t>
            </w:r>
            <w:r>
              <w:rPr>
                <w:rFonts w:ascii="Arial" w:hAnsi="Arial" w:cs="Arial"/>
                <w:sz w:val="24"/>
              </w:rPr>
              <w:t>etalle sexual.</w:t>
            </w:r>
          </w:p>
          <w:p w:rsidR="009B5FB0" w:rsidRDefault="009B5FB0" w:rsidP="000017CC">
            <w:pPr>
              <w:spacing w:line="360" w:lineRule="auto"/>
              <w:jc w:val="both"/>
              <w:rPr>
                <w:rFonts w:ascii="Arial" w:hAnsi="Arial" w:cs="Arial"/>
                <w:sz w:val="24"/>
              </w:rPr>
            </w:pPr>
            <w:r w:rsidRPr="009B5FB0">
              <w:rPr>
                <w:rFonts w:ascii="Arial" w:hAnsi="Arial" w:cs="Arial"/>
                <w:sz w:val="24"/>
              </w:rPr>
              <w:t>9) Etapa de la decisión (13 a los 14 años): hay una búsqueda de técnicas artísticas y pulimento de las imágenes.</w:t>
            </w:r>
          </w:p>
        </w:tc>
        <w:tc>
          <w:tcPr>
            <w:tcW w:w="3543" w:type="dxa"/>
          </w:tcPr>
          <w:p w:rsidR="00EB1BA0" w:rsidRDefault="009D40FF" w:rsidP="000017CC">
            <w:pPr>
              <w:spacing w:line="360" w:lineRule="auto"/>
              <w:jc w:val="both"/>
              <w:rPr>
                <w:rFonts w:ascii="Arial" w:hAnsi="Arial" w:cs="Arial"/>
                <w:sz w:val="24"/>
              </w:rPr>
            </w:pPr>
            <w:r w:rsidRPr="009D40FF">
              <w:rPr>
                <w:rFonts w:ascii="Arial" w:hAnsi="Arial" w:cs="Arial"/>
                <w:sz w:val="24"/>
              </w:rPr>
              <w:t>Para Arnheim, la inteligencia es imposible sin percepción. Las ideas o conceptos que tenemos de un objeto nos condicionan cómo los percibimos.</w:t>
            </w:r>
          </w:p>
          <w:p w:rsidR="009D40FF" w:rsidRPr="009D40FF" w:rsidRDefault="009D40FF" w:rsidP="009D40FF">
            <w:pPr>
              <w:spacing w:line="360" w:lineRule="auto"/>
              <w:jc w:val="both"/>
              <w:rPr>
                <w:rFonts w:ascii="Arial" w:hAnsi="Arial" w:cs="Arial"/>
                <w:sz w:val="24"/>
              </w:rPr>
            </w:pPr>
            <w:r w:rsidRPr="009D40FF">
              <w:rPr>
                <w:rFonts w:ascii="Arial" w:hAnsi="Arial" w:cs="Arial"/>
                <w:sz w:val="24"/>
              </w:rPr>
              <w:t>Según Arnheim hay</w:t>
            </w:r>
            <w:r>
              <w:rPr>
                <w:rFonts w:ascii="Arial" w:hAnsi="Arial" w:cs="Arial"/>
                <w:sz w:val="24"/>
              </w:rPr>
              <w:t xml:space="preserve"> tres actitudes de observación:</w:t>
            </w:r>
          </w:p>
          <w:p w:rsidR="009D40FF" w:rsidRDefault="009D40FF" w:rsidP="009D40FF">
            <w:pPr>
              <w:spacing w:line="360" w:lineRule="auto"/>
              <w:jc w:val="both"/>
              <w:rPr>
                <w:rFonts w:ascii="Arial" w:hAnsi="Arial" w:cs="Arial"/>
                <w:sz w:val="24"/>
              </w:rPr>
            </w:pPr>
            <w:r w:rsidRPr="009D40FF">
              <w:rPr>
                <w:rFonts w:ascii="Arial" w:hAnsi="Arial" w:cs="Arial"/>
                <w:sz w:val="24"/>
              </w:rPr>
              <w:t>La forma más común es aislar el objeto para percibirlo en un estado puro,</w:t>
            </w:r>
            <w:r>
              <w:rPr>
                <w:rFonts w:ascii="Arial" w:hAnsi="Arial" w:cs="Arial"/>
                <w:sz w:val="24"/>
              </w:rPr>
              <w:t xml:space="preserve"> es decir, sintetizar su </w:t>
            </w:r>
            <w:r w:rsidRPr="009D40FF">
              <w:rPr>
                <w:rFonts w:ascii="Arial" w:hAnsi="Arial" w:cs="Arial"/>
                <w:sz w:val="24"/>
              </w:rPr>
              <w:t>concepto en su forma más simple. Esta es la forma de cómo nos enseñan a dibujar desde pequeños, por ejemplo garabateando la típica casa.</w:t>
            </w:r>
            <w:r>
              <w:rPr>
                <w:rFonts w:ascii="Arial" w:hAnsi="Arial" w:cs="Arial"/>
                <w:sz w:val="24"/>
              </w:rPr>
              <w:t xml:space="preserve"> </w:t>
            </w:r>
            <w:r w:rsidRPr="009D40FF">
              <w:rPr>
                <w:rFonts w:ascii="Arial" w:hAnsi="Arial" w:cs="Arial"/>
                <w:sz w:val="24"/>
              </w:rPr>
              <w:t>Cuando dibujamos de memoria, a partir de nuestros “diseños internos” evocamos imágenes eidéticas, imágenes impresas en la memoria o los conceptos de los estímulos que hemos recibido. A mayor nivel de abstracción, mayor capacidad de representación universal tendrá la imagen.</w:t>
            </w:r>
          </w:p>
          <w:p w:rsidR="009D40FF" w:rsidRDefault="009D40FF" w:rsidP="009D40FF">
            <w:pPr>
              <w:spacing w:line="360" w:lineRule="auto"/>
              <w:jc w:val="both"/>
              <w:rPr>
                <w:rFonts w:ascii="Arial" w:hAnsi="Arial" w:cs="Arial"/>
                <w:sz w:val="24"/>
              </w:rPr>
            </w:pPr>
            <w:r>
              <w:rPr>
                <w:rFonts w:ascii="Arial" w:hAnsi="Arial" w:cs="Arial"/>
                <w:sz w:val="24"/>
              </w:rPr>
              <w:t>La segunda actitud es n</w:t>
            </w:r>
            <w:r w:rsidRPr="009D40FF">
              <w:rPr>
                <w:rFonts w:ascii="Arial" w:hAnsi="Arial" w:cs="Arial"/>
                <w:sz w:val="24"/>
              </w:rPr>
              <w:t>o aislar el objeto de su contexto, sino fundirlo con él para que los atributos de los dos se mezclen. Esta sería la mirada pictórica, en la cual, cuando se analiza una imagen se perciben luces, sombras y colores para intentar construir un representación similar a la que percibimos con la vista.</w:t>
            </w:r>
          </w:p>
          <w:p w:rsidR="009D40FF" w:rsidRDefault="009D40FF" w:rsidP="009D40FF">
            <w:pPr>
              <w:spacing w:line="360" w:lineRule="auto"/>
              <w:jc w:val="both"/>
              <w:rPr>
                <w:rFonts w:ascii="Arial" w:hAnsi="Arial" w:cs="Arial"/>
                <w:sz w:val="24"/>
              </w:rPr>
            </w:pPr>
            <w:r w:rsidRPr="009D40FF">
              <w:rPr>
                <w:rFonts w:ascii="Arial" w:hAnsi="Arial" w:cs="Arial"/>
                <w:sz w:val="24"/>
              </w:rPr>
              <w:t>La tercera opción es analizar el objeto de forma creativa, desde múltiples puntos de vista y posibilidades. Cambiando su sentido, buscando nuevos usos y posibilidades de interpretación.</w:t>
            </w:r>
          </w:p>
        </w:tc>
        <w:tc>
          <w:tcPr>
            <w:tcW w:w="3261" w:type="dxa"/>
          </w:tcPr>
          <w:p w:rsidR="00EB1BA0" w:rsidRDefault="00F36C53" w:rsidP="00F36C53">
            <w:pPr>
              <w:spacing w:line="360" w:lineRule="auto"/>
              <w:jc w:val="both"/>
              <w:rPr>
                <w:rFonts w:ascii="Arial" w:hAnsi="Arial" w:cs="Arial"/>
                <w:sz w:val="24"/>
              </w:rPr>
            </w:pPr>
            <w:r w:rsidRPr="00F36C53">
              <w:rPr>
                <w:rFonts w:ascii="Arial" w:hAnsi="Arial" w:cs="Arial"/>
                <w:sz w:val="24"/>
              </w:rPr>
              <w:t>Gardner pr</w:t>
            </w:r>
            <w:r w:rsidR="00DD2F3A">
              <w:rPr>
                <w:rFonts w:ascii="Arial" w:hAnsi="Arial" w:cs="Arial"/>
                <w:sz w:val="24"/>
              </w:rPr>
              <w:t xml:space="preserve">opone que la inteligencia tiene </w:t>
            </w:r>
            <w:r w:rsidRPr="00F36C53">
              <w:rPr>
                <w:rFonts w:ascii="Arial" w:hAnsi="Arial" w:cs="Arial"/>
                <w:sz w:val="24"/>
              </w:rPr>
              <w:t>que ver más</w:t>
            </w:r>
            <w:r w:rsidR="00DD2F3A">
              <w:rPr>
                <w:rFonts w:ascii="Arial" w:hAnsi="Arial" w:cs="Arial"/>
                <w:sz w:val="24"/>
              </w:rPr>
              <w:t xml:space="preserve"> con la capacidad para resolver </w:t>
            </w:r>
            <w:r w:rsidRPr="00F36C53">
              <w:rPr>
                <w:rFonts w:ascii="Arial" w:hAnsi="Arial" w:cs="Arial"/>
                <w:sz w:val="24"/>
              </w:rPr>
              <w:t>problemas y de crear productos en un ambiente natur</w:t>
            </w:r>
            <w:r w:rsidR="00DD2F3A">
              <w:rPr>
                <w:rFonts w:ascii="Arial" w:hAnsi="Arial" w:cs="Arial"/>
                <w:sz w:val="24"/>
              </w:rPr>
              <w:t xml:space="preserve">alista y rico en circunstancias </w:t>
            </w:r>
            <w:r w:rsidRPr="00F36C53">
              <w:rPr>
                <w:rFonts w:ascii="Arial" w:hAnsi="Arial" w:cs="Arial"/>
                <w:sz w:val="24"/>
              </w:rPr>
              <w:t>(Armstrong, 1995)</w:t>
            </w:r>
            <w:r w:rsidR="00DD2F3A">
              <w:rPr>
                <w:rFonts w:ascii="Arial" w:hAnsi="Arial" w:cs="Arial"/>
                <w:sz w:val="24"/>
              </w:rPr>
              <w:t>.</w:t>
            </w:r>
          </w:p>
          <w:p w:rsidR="00DD2F3A" w:rsidRDefault="00DD2F3A" w:rsidP="00DD2F3A">
            <w:pPr>
              <w:spacing w:line="360" w:lineRule="auto"/>
              <w:jc w:val="both"/>
              <w:rPr>
                <w:rFonts w:ascii="Arial" w:hAnsi="Arial" w:cs="Arial"/>
                <w:sz w:val="24"/>
              </w:rPr>
            </w:pPr>
            <w:r>
              <w:rPr>
                <w:rFonts w:ascii="Arial" w:hAnsi="Arial" w:cs="Arial"/>
                <w:sz w:val="24"/>
              </w:rPr>
              <w:t xml:space="preserve">Gardner (1993) indica: </w:t>
            </w:r>
            <w:r w:rsidRPr="00DD2F3A">
              <w:rPr>
                <w:rFonts w:ascii="Arial" w:hAnsi="Arial" w:cs="Arial"/>
                <w:sz w:val="24"/>
              </w:rPr>
              <w:t>en su búsqueda de formas para medir la creatividad, repitieron la mayoría de los errores que se habían cometido a travé</w:t>
            </w:r>
            <w:r>
              <w:rPr>
                <w:rFonts w:ascii="Arial" w:hAnsi="Arial" w:cs="Arial"/>
                <w:sz w:val="24"/>
              </w:rPr>
              <w:t xml:space="preserve">s de la historia de las pruebas </w:t>
            </w:r>
            <w:r w:rsidRPr="00DD2F3A">
              <w:rPr>
                <w:rFonts w:ascii="Arial" w:hAnsi="Arial" w:cs="Arial"/>
                <w:sz w:val="24"/>
              </w:rPr>
              <w:t>de inteligencia. O se</w:t>
            </w:r>
            <w:r>
              <w:rPr>
                <w:rFonts w:ascii="Arial" w:hAnsi="Arial" w:cs="Arial"/>
                <w:sz w:val="24"/>
              </w:rPr>
              <w:t xml:space="preserve">a, trataron de crear mediciones </w:t>
            </w:r>
            <w:r w:rsidRPr="00DD2F3A">
              <w:rPr>
                <w:rFonts w:ascii="Arial" w:hAnsi="Arial" w:cs="Arial"/>
                <w:sz w:val="24"/>
              </w:rPr>
              <w:t>de las habilidades de</w:t>
            </w:r>
            <w:r>
              <w:rPr>
                <w:rFonts w:ascii="Arial" w:hAnsi="Arial" w:cs="Arial"/>
                <w:sz w:val="24"/>
              </w:rPr>
              <w:t xml:space="preserve"> pregunta corta y con un tiempo </w:t>
            </w:r>
            <w:r w:rsidRPr="00DD2F3A">
              <w:rPr>
                <w:rFonts w:ascii="Arial" w:hAnsi="Arial" w:cs="Arial"/>
                <w:sz w:val="24"/>
              </w:rPr>
              <w:t xml:space="preserve">limitado; habilidades que </w:t>
            </w:r>
            <w:r>
              <w:rPr>
                <w:rFonts w:ascii="Arial" w:hAnsi="Arial" w:cs="Arial"/>
                <w:sz w:val="24"/>
              </w:rPr>
              <w:t xml:space="preserve">creían esenciales para la </w:t>
            </w:r>
            <w:r w:rsidRPr="00DD2F3A">
              <w:rPr>
                <w:rFonts w:ascii="Arial" w:hAnsi="Arial" w:cs="Arial"/>
                <w:sz w:val="24"/>
              </w:rPr>
              <w:t>creatividad, la capacidad de dar una variedad de respuestas a una preg</w:t>
            </w:r>
            <w:r>
              <w:rPr>
                <w:rFonts w:ascii="Arial" w:hAnsi="Arial" w:cs="Arial"/>
                <w:sz w:val="24"/>
              </w:rPr>
              <w:t xml:space="preserve">unta (pensamiento divergente) o </w:t>
            </w:r>
            <w:r w:rsidRPr="00DD2F3A">
              <w:rPr>
                <w:rFonts w:ascii="Arial" w:hAnsi="Arial" w:cs="Arial"/>
                <w:sz w:val="24"/>
              </w:rPr>
              <w:t>crear muchas asoci</w:t>
            </w:r>
            <w:r>
              <w:rPr>
                <w:rFonts w:ascii="Arial" w:hAnsi="Arial" w:cs="Arial"/>
                <w:sz w:val="24"/>
              </w:rPr>
              <w:t xml:space="preserve">aciones inusuales a un estímulo </w:t>
            </w:r>
            <w:r w:rsidRPr="00DD2F3A">
              <w:rPr>
                <w:rFonts w:ascii="Arial" w:hAnsi="Arial" w:cs="Arial"/>
                <w:sz w:val="24"/>
              </w:rPr>
              <w:t>(</w:t>
            </w:r>
            <w:r>
              <w:rPr>
                <w:rFonts w:ascii="Arial" w:hAnsi="Arial" w:cs="Arial"/>
                <w:sz w:val="24"/>
              </w:rPr>
              <w:t>f</w:t>
            </w:r>
            <w:r w:rsidRPr="00DD2F3A">
              <w:rPr>
                <w:rFonts w:ascii="Arial" w:hAnsi="Arial" w:cs="Arial"/>
                <w:sz w:val="24"/>
              </w:rPr>
              <w:t>luidez de ideas).</w:t>
            </w:r>
          </w:p>
          <w:p w:rsidR="00DD2F3A" w:rsidRDefault="00DD2F3A" w:rsidP="00DD2F3A">
            <w:pPr>
              <w:spacing w:line="360" w:lineRule="auto"/>
              <w:jc w:val="both"/>
              <w:rPr>
                <w:rFonts w:ascii="Arial" w:hAnsi="Arial" w:cs="Arial"/>
                <w:sz w:val="24"/>
              </w:rPr>
            </w:pPr>
            <w:r w:rsidRPr="00DD2F3A">
              <w:rPr>
                <w:rFonts w:ascii="Arial" w:hAnsi="Arial" w:cs="Arial"/>
                <w:sz w:val="24"/>
              </w:rPr>
              <w:t xml:space="preserve">Los </w:t>
            </w:r>
            <w:r>
              <w:rPr>
                <w:rFonts w:ascii="Arial" w:hAnsi="Arial" w:cs="Arial"/>
                <w:sz w:val="24"/>
              </w:rPr>
              <w:t xml:space="preserve">individuos creativos no parecen </w:t>
            </w:r>
            <w:r w:rsidRPr="00DD2F3A">
              <w:rPr>
                <w:rFonts w:ascii="Arial" w:hAnsi="Arial" w:cs="Arial"/>
                <w:sz w:val="24"/>
              </w:rPr>
              <w:t>ten</w:t>
            </w:r>
            <w:r>
              <w:rPr>
                <w:rFonts w:ascii="Arial" w:hAnsi="Arial" w:cs="Arial"/>
                <w:sz w:val="24"/>
              </w:rPr>
              <w:t xml:space="preserve">er a su disposición operaciones </w:t>
            </w:r>
            <w:r w:rsidRPr="00DD2F3A">
              <w:rPr>
                <w:rFonts w:ascii="Arial" w:hAnsi="Arial" w:cs="Arial"/>
                <w:sz w:val="24"/>
              </w:rPr>
              <w:t>ment</w:t>
            </w:r>
            <w:r>
              <w:rPr>
                <w:rFonts w:ascii="Arial" w:hAnsi="Arial" w:cs="Arial"/>
                <w:sz w:val="24"/>
              </w:rPr>
              <w:t xml:space="preserve">ales que les pertenezcan sólo a </w:t>
            </w:r>
            <w:r w:rsidRPr="00DD2F3A">
              <w:rPr>
                <w:rFonts w:ascii="Arial" w:hAnsi="Arial" w:cs="Arial"/>
                <w:sz w:val="24"/>
              </w:rPr>
              <w:t>ellos;</w:t>
            </w:r>
            <w:r>
              <w:rPr>
                <w:rFonts w:ascii="Arial" w:hAnsi="Arial" w:cs="Arial"/>
                <w:sz w:val="24"/>
              </w:rPr>
              <w:t xml:space="preserve"> los individuos creativos hacen </w:t>
            </w:r>
            <w:r w:rsidRPr="00DD2F3A">
              <w:rPr>
                <w:rFonts w:ascii="Arial" w:hAnsi="Arial" w:cs="Arial"/>
                <w:sz w:val="24"/>
              </w:rPr>
              <w:t>uso de los mismos procesos cognitivos q</w:t>
            </w:r>
            <w:r>
              <w:rPr>
                <w:rFonts w:ascii="Arial" w:hAnsi="Arial" w:cs="Arial"/>
                <w:sz w:val="24"/>
              </w:rPr>
              <w:t xml:space="preserve">ue las demás personas, pero los </w:t>
            </w:r>
            <w:r w:rsidRPr="00DD2F3A">
              <w:rPr>
                <w:rFonts w:ascii="Arial" w:hAnsi="Arial" w:cs="Arial"/>
                <w:sz w:val="24"/>
              </w:rPr>
              <w:t>usan d</w:t>
            </w:r>
            <w:r>
              <w:rPr>
                <w:rFonts w:ascii="Arial" w:hAnsi="Arial" w:cs="Arial"/>
                <w:sz w:val="24"/>
              </w:rPr>
              <w:t xml:space="preserve">e forma eficiente y flexible, y </w:t>
            </w:r>
            <w:r w:rsidRPr="00DD2F3A">
              <w:rPr>
                <w:rFonts w:ascii="Arial" w:hAnsi="Arial" w:cs="Arial"/>
                <w:sz w:val="24"/>
              </w:rPr>
              <w:t>al servicio de metas ambiciosas y, general</w:t>
            </w:r>
            <w:r>
              <w:rPr>
                <w:rFonts w:ascii="Arial" w:hAnsi="Arial" w:cs="Arial"/>
                <w:sz w:val="24"/>
              </w:rPr>
              <w:t>mente riesgosas. (</w:t>
            </w:r>
            <w:proofErr w:type="spellStart"/>
            <w:r>
              <w:rPr>
                <w:rFonts w:ascii="Arial" w:hAnsi="Arial" w:cs="Arial"/>
                <w:sz w:val="24"/>
              </w:rPr>
              <w:t>Perkins</w:t>
            </w:r>
            <w:proofErr w:type="spellEnd"/>
            <w:r>
              <w:rPr>
                <w:rFonts w:ascii="Arial" w:hAnsi="Arial" w:cs="Arial"/>
                <w:sz w:val="24"/>
              </w:rPr>
              <w:t xml:space="preserve">, ref. </w:t>
            </w:r>
            <w:r w:rsidRPr="00DD2F3A">
              <w:rPr>
                <w:rFonts w:ascii="Arial" w:hAnsi="Arial" w:cs="Arial"/>
                <w:sz w:val="24"/>
              </w:rPr>
              <w:t>por Gardner, 1993:171)</w:t>
            </w:r>
          </w:p>
        </w:tc>
      </w:tr>
    </w:tbl>
    <w:p w:rsidR="00EB1BA0" w:rsidRDefault="00EB1BA0" w:rsidP="000017CC">
      <w:pPr>
        <w:spacing w:line="360" w:lineRule="auto"/>
        <w:jc w:val="both"/>
        <w:rPr>
          <w:rFonts w:ascii="Arial" w:hAnsi="Arial" w:cs="Arial"/>
          <w:sz w:val="24"/>
        </w:rPr>
      </w:pPr>
    </w:p>
    <w:p w:rsidR="003645DB" w:rsidRPr="001F52DE" w:rsidRDefault="003645DB" w:rsidP="003645DB">
      <w:pPr>
        <w:rPr>
          <w:rFonts w:ascii="Arial" w:hAnsi="Arial" w:cs="Arial"/>
          <w:sz w:val="24"/>
        </w:rPr>
      </w:pPr>
    </w:p>
    <w:p w:rsidR="001F52DE" w:rsidRDefault="001F52DE">
      <w:pPr>
        <w:rPr>
          <w:rFonts w:ascii="Arial" w:hAnsi="Arial" w:cs="Arial"/>
          <w:sz w:val="28"/>
        </w:rPr>
      </w:pPr>
    </w:p>
    <w:p w:rsidR="001F52DE" w:rsidRPr="001F52DE" w:rsidRDefault="001F52DE">
      <w:pPr>
        <w:rPr>
          <w:rFonts w:ascii="Arial" w:hAnsi="Arial" w:cs="Arial"/>
          <w:sz w:val="28"/>
        </w:rPr>
      </w:pPr>
    </w:p>
    <w:p w:rsidR="001F52DE" w:rsidRDefault="001F52DE">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B5FB0" w:rsidRDefault="009B5FB0">
      <w:pPr>
        <w:rPr>
          <w:rFonts w:ascii="Arial" w:hAnsi="Arial" w:cs="Arial"/>
          <w:sz w:val="24"/>
        </w:rPr>
      </w:pPr>
    </w:p>
    <w:p w:rsidR="009D40FF" w:rsidRDefault="009D40FF">
      <w:pPr>
        <w:rPr>
          <w:rFonts w:ascii="Arial" w:hAnsi="Arial" w:cs="Arial"/>
          <w:sz w:val="24"/>
        </w:rPr>
      </w:pPr>
    </w:p>
    <w:p w:rsidR="009B5FB0" w:rsidRPr="009D40FF" w:rsidRDefault="009B5FB0">
      <w:pPr>
        <w:rPr>
          <w:rFonts w:ascii="Arial" w:hAnsi="Arial" w:cs="Arial"/>
          <w:b/>
          <w:sz w:val="28"/>
        </w:rPr>
      </w:pPr>
      <w:r w:rsidRPr="009D40FF">
        <w:rPr>
          <w:rFonts w:ascii="Arial" w:hAnsi="Arial" w:cs="Arial"/>
          <w:b/>
          <w:sz w:val="28"/>
        </w:rPr>
        <w:t>Referencias Bibliográficas.</w:t>
      </w:r>
    </w:p>
    <w:p w:rsidR="009D40FF" w:rsidRDefault="009D40FF">
      <w:pPr>
        <w:rPr>
          <w:rFonts w:ascii="Arial" w:hAnsi="Arial" w:cs="Arial"/>
          <w:sz w:val="24"/>
        </w:rPr>
      </w:pPr>
      <w:r w:rsidRPr="009D40FF">
        <w:rPr>
          <w:rFonts w:ascii="Arial" w:hAnsi="Arial" w:cs="Arial"/>
          <w:sz w:val="24"/>
        </w:rPr>
        <w:t>Esquivas, S. M. (2004). Creatividad: definiciones, antecedentes y aportaciones. Digital Universitaria, 2-17.</w:t>
      </w:r>
      <w:r>
        <w:rPr>
          <w:rFonts w:ascii="Arial" w:hAnsi="Arial" w:cs="Arial"/>
          <w:sz w:val="24"/>
        </w:rPr>
        <w:t xml:space="preserve"> </w:t>
      </w:r>
    </w:p>
    <w:p w:rsidR="009B5FB0" w:rsidRDefault="00295D30">
      <w:pPr>
        <w:rPr>
          <w:rFonts w:ascii="Arial" w:hAnsi="Arial" w:cs="Arial"/>
          <w:sz w:val="24"/>
        </w:rPr>
      </w:pPr>
      <w:r w:rsidRPr="009B5FB0">
        <w:rPr>
          <w:rFonts w:ascii="Arial" w:hAnsi="Arial" w:cs="Arial"/>
          <w:sz w:val="24"/>
        </w:rPr>
        <w:t>Gardner</w:t>
      </w:r>
      <w:r w:rsidR="009B5FB0" w:rsidRPr="009B5FB0">
        <w:rPr>
          <w:rFonts w:ascii="Arial" w:hAnsi="Arial" w:cs="Arial"/>
          <w:sz w:val="24"/>
        </w:rPr>
        <w:t>, H. (1993). Mentes creativas. España: Ediciones Paidós.</w:t>
      </w:r>
    </w:p>
    <w:p w:rsidR="00295D30" w:rsidRPr="00295D30" w:rsidRDefault="00295D30" w:rsidP="00295D30">
      <w:pPr>
        <w:rPr>
          <w:rFonts w:ascii="Arial" w:hAnsi="Arial" w:cs="Arial"/>
          <w:sz w:val="24"/>
          <w:lang w:val="en-US"/>
        </w:rPr>
      </w:pPr>
      <w:r>
        <w:rPr>
          <w:rFonts w:ascii="Arial" w:hAnsi="Arial" w:cs="Arial"/>
          <w:sz w:val="24"/>
          <w:lang w:val="en-US"/>
        </w:rPr>
        <w:t>Gardner, H</w:t>
      </w:r>
      <w:r w:rsidRPr="00295D30">
        <w:rPr>
          <w:rFonts w:ascii="Arial" w:hAnsi="Arial" w:cs="Arial"/>
          <w:sz w:val="24"/>
          <w:lang w:val="en-US"/>
        </w:rPr>
        <w:t>.</w:t>
      </w:r>
      <w:r>
        <w:rPr>
          <w:rFonts w:ascii="Arial" w:hAnsi="Arial" w:cs="Arial"/>
          <w:sz w:val="24"/>
          <w:lang w:val="en-US"/>
        </w:rPr>
        <w:t xml:space="preserve"> (1993).</w:t>
      </w:r>
      <w:r w:rsidRPr="00295D30">
        <w:rPr>
          <w:rFonts w:ascii="Arial" w:hAnsi="Arial" w:cs="Arial"/>
          <w:sz w:val="24"/>
          <w:lang w:val="en-US"/>
        </w:rPr>
        <w:t xml:space="preserve"> </w:t>
      </w:r>
      <w:proofErr w:type="spellStart"/>
      <w:r w:rsidRPr="00295D30">
        <w:rPr>
          <w:rFonts w:ascii="Arial" w:hAnsi="Arial" w:cs="Arial"/>
          <w:sz w:val="24"/>
          <w:lang w:val="en-US"/>
        </w:rPr>
        <w:t>Creatividad</w:t>
      </w:r>
      <w:proofErr w:type="spellEnd"/>
      <w:r w:rsidRPr="00295D30">
        <w:rPr>
          <w:rFonts w:ascii="Arial" w:hAnsi="Arial" w:cs="Arial"/>
          <w:sz w:val="24"/>
          <w:lang w:val="en-US"/>
        </w:rPr>
        <w:t xml:space="preserve">. </w:t>
      </w:r>
      <w:proofErr w:type="spellStart"/>
      <w:r w:rsidRPr="00295D30">
        <w:rPr>
          <w:rFonts w:ascii="Arial" w:hAnsi="Arial" w:cs="Arial"/>
          <w:sz w:val="24"/>
          <w:lang w:val="en-US"/>
        </w:rPr>
        <w:t>Progressiving</w:t>
      </w:r>
      <w:proofErr w:type="spellEnd"/>
      <w:r w:rsidRPr="00295D30">
        <w:rPr>
          <w:rFonts w:ascii="Arial" w:hAnsi="Arial" w:cs="Arial"/>
          <w:sz w:val="24"/>
          <w:lang w:val="en-US"/>
        </w:rPr>
        <w:t xml:space="preserve"> in a new key. </w:t>
      </w:r>
      <w:proofErr w:type="spellStart"/>
      <w:r w:rsidRPr="00295D30">
        <w:rPr>
          <w:rFonts w:ascii="Arial" w:hAnsi="Arial" w:cs="Arial"/>
          <w:sz w:val="24"/>
          <w:lang w:val="en-US"/>
        </w:rPr>
        <w:t>Proyect</w:t>
      </w:r>
      <w:proofErr w:type="spellEnd"/>
      <w:r w:rsidRPr="00295D30">
        <w:rPr>
          <w:rFonts w:ascii="Arial" w:hAnsi="Arial" w:cs="Arial"/>
          <w:sz w:val="24"/>
          <w:lang w:val="en-US"/>
        </w:rPr>
        <w:t xml:space="preserve"> Zero, Harvar</w:t>
      </w:r>
      <w:r>
        <w:rPr>
          <w:rFonts w:ascii="Arial" w:hAnsi="Arial" w:cs="Arial"/>
          <w:sz w:val="24"/>
          <w:lang w:val="en-US"/>
        </w:rPr>
        <w:t xml:space="preserve">d Graduate Scholl of Education. </w:t>
      </w:r>
      <w:r w:rsidRPr="00295D30">
        <w:rPr>
          <w:rFonts w:ascii="Arial" w:hAnsi="Arial" w:cs="Arial"/>
          <w:sz w:val="24"/>
          <w:lang w:val="en-US"/>
        </w:rPr>
        <w:t>Paper prepared for the Wallace National Symposium of T</w:t>
      </w:r>
      <w:bookmarkStart w:id="0" w:name="_GoBack"/>
      <w:bookmarkEnd w:id="0"/>
      <w:r w:rsidRPr="00295D30">
        <w:rPr>
          <w:rFonts w:ascii="Arial" w:hAnsi="Arial" w:cs="Arial"/>
          <w:sz w:val="24"/>
          <w:lang w:val="en-US"/>
        </w:rPr>
        <w:t xml:space="preserve">alent Development, University of Iowa. </w:t>
      </w:r>
      <w:r w:rsidRPr="00295D30">
        <w:rPr>
          <w:rFonts w:ascii="Arial" w:hAnsi="Arial" w:cs="Arial"/>
          <w:sz w:val="24"/>
          <w:lang w:val="en-US"/>
        </w:rPr>
        <w:t>Estados Unidos.</w:t>
      </w:r>
    </w:p>
    <w:sectPr w:rsidR="00295D30" w:rsidRPr="00295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mailMerge>
    <w:mainDocumentType w:val="formLetters"/>
    <w:dataType w:val="textFile"/>
    <w:activeRecord w:val="-1"/>
  </w:mailMerg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DE"/>
    <w:rsid w:val="000017CC"/>
    <w:rsid w:val="001F52DE"/>
    <w:rsid w:val="00295D30"/>
    <w:rsid w:val="003645DB"/>
    <w:rsid w:val="00627BC6"/>
    <w:rsid w:val="007C411D"/>
    <w:rsid w:val="009B5FB0"/>
    <w:rsid w:val="009D40FF"/>
    <w:rsid w:val="00DD2F3A"/>
    <w:rsid w:val="00EB1BA0"/>
    <w:rsid w:val="00F36C53"/>
    <w:rsid w:val="00FC3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81D2B-B45C-4581-A05E-B79604BF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1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857-B7F5-4B70-A094-B6A34D13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3</cp:revision>
  <dcterms:created xsi:type="dcterms:W3CDTF">2021-03-15T01:25:00Z</dcterms:created>
  <dcterms:modified xsi:type="dcterms:W3CDTF">2021-03-15T01:29:00Z</dcterms:modified>
</cp:coreProperties>
</file>