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EEB92" w14:textId="66378612" w:rsidR="007B12B6" w:rsidRPr="007B12B6" w:rsidRDefault="007B12B6" w:rsidP="007B12B6">
      <w:pPr>
        <w:jc w:val="center"/>
        <w:rPr>
          <w:rFonts w:ascii="Berlin Sans FB Demi" w:hAnsi="Berlin Sans FB Demi"/>
          <w:sz w:val="44"/>
          <w:szCs w:val="44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7B1F3FC5" wp14:editId="60F403E6">
                <wp:simplePos x="0" y="0"/>
                <wp:positionH relativeFrom="page">
                  <wp:posOffset>-409903</wp:posOffset>
                </wp:positionH>
                <wp:positionV relativeFrom="paragraph">
                  <wp:posOffset>-1158963</wp:posOffset>
                </wp:positionV>
                <wp:extent cx="10625783" cy="7898524"/>
                <wp:effectExtent l="0" t="0" r="4445" b="76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5783" cy="78985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C1161A" id="Rectángulo 7" o:spid="_x0000_s1026" style="position:absolute;margin-left:-32.3pt;margin-top:-91.25pt;width:836.7pt;height:621.95pt;z-index:-25166131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dBowIAAKwFAAAOAAAAZHJzL2Uyb0RvYy54bWysVM1u2zAMvg/YOwi6r3aypEmDOkXQosOA&#10;rg3aDj2rspQYkERNUuJkb7Nn2YuNkhz3Z8UGDMtBEUXyI/mZ5OnZTiuyFc43YCo6OCopEYZD3ZhV&#10;Rb/eX36YUuIDMzVTYERF98LTs/n7d6etnYkhrEHVwhEEMX7W2oquQ7CzovB8LTTzR2CFQaUEp1lA&#10;0a2K2rEW0bUqhmV5XLTgauuAC+/x9SIr6TzhSyl4uJHSi0BURTG3kE6Xzsd4FvNTNls5ZtcN79Jg&#10;/5CFZo3BoD3UBQuMbFzzG5RuuAMPMhxx0AVI2XCRasBqBuWrau7WzIpUC5LjbU+T/3+w/Hq7dKSp&#10;KzqhxDCNn+gWSfv5w6w2CsgkEtRaP0O7O7t0neTxGqvdSafjP9ZBdonUfU+q2AXC8XFQHg/Hk+lH&#10;SjgqJ9OT6Xg4irDFk791PnwSoEm8VNRhBolNtr3yIZseTGI4D6qpLxulkhBbRZwrR7YMP3LYDZOr&#10;2ugvUOe3cYm/LmTqrGieEniBpEzEMxCRc9D4UsTyc8HpFvZKRDtlboVE5rDEHLFHzkEZ58KEQUrG&#10;r1kt/pZLAozIEuP32B3AyyIP2DnLzj66itTyvXOZo//JufdIkcGE3lk3BtxbAAqr6iJn+wNJmZrI&#10;0iPUe+wrB3ngvOWXDX7aK+bDkjmcMJxF3BrhBg+poK0odDdK1uC+v/Ue7bHxUUtJixNbUf9tw5yg&#10;RH02OBIng9EojngSRuPJEAX3XPP4XGM2+hywXwa4nyxP12gf1OEqHegHXC6LGBVVzHCMXVEe3EE4&#10;D3mT4HriYrFIZjjWloUrc2d5BI+sxta93z0wZ7v+Djgb13CYbjZ71ebZNnoaWGwCyCbNwBOvHd+4&#10;ElITd+sr7pzncrJ6WrLzXwAAAP//AwBQSwMEFAAGAAgAAAAhAFpXIe3hAAAADgEAAA8AAABkcnMv&#10;ZG93bnJldi54bWxMj8FOwzAQRO9I/IO1lbi1dkqxohCnAiRuFRIu6tmJTWI1tkPspmm/nu0JbjPa&#10;p9mZcju7nkxmjDZ4AdmKATG+Cdr6VsDX/n2ZA4lJea364I2Ai4mwre7vSlXocPafZpKpJRjiY6EE&#10;dCkNBaWx6YxTcRUG4/H2HUanEtqxpXpUZwx3PV0zxqlT1uOHTg3mrTPNUZ6cgIOV0/Xn9fChdjK/&#10;PtZ7aXf0IsTDYn55BpLMnP5guNXH6lBhpzqcvI6kF7DkG44oiixfPwG5IZzlOKdGxXi2AVqV9P+M&#10;6hcAAP//AwBQSwECLQAUAAYACAAAACEAtoM4kv4AAADhAQAAEwAAAAAAAAAAAAAAAAAAAAAAW0Nv&#10;bnRlbnRfVHlwZXNdLnhtbFBLAQItABQABgAIAAAAIQA4/SH/1gAAAJQBAAALAAAAAAAAAAAAAAAA&#10;AC8BAABfcmVscy8ucmVsc1BLAQItABQABgAIAAAAIQALYadBowIAAKwFAAAOAAAAAAAAAAAAAAAA&#10;AC4CAABkcnMvZTJvRG9jLnhtbFBLAQItABQABgAIAAAAIQBaVyHt4QAAAA4BAAAPAAAAAAAAAAAA&#10;AAAAAP0EAABkcnMvZG93bnJldi54bWxQSwUGAAAAAAQABADzAAAACwYAAAAA&#10;" fillcolor="#212934 [1615]" stroked="f" strokeweight="1pt">
                <w10:wrap anchorx="page"/>
              </v:rect>
            </w:pict>
          </mc:Fallback>
        </mc:AlternateContent>
      </w:r>
      <w:r w:rsidRPr="007B12B6">
        <w:rPr>
          <w:noProof/>
          <w:color w:val="FFFFFF" w:themeColor="background1"/>
        </w:rPr>
        <w:drawing>
          <wp:anchor distT="0" distB="0" distL="114300" distR="114300" simplePos="0" relativeHeight="251656190" behindDoc="1" locked="0" layoutInCell="1" allowOverlap="1" wp14:anchorId="48403D7D" wp14:editId="49DC5079">
            <wp:simplePos x="0" y="0"/>
            <wp:positionH relativeFrom="margin">
              <wp:align>center</wp:align>
            </wp:positionH>
            <wp:positionV relativeFrom="paragraph">
              <wp:posOffset>-945515</wp:posOffset>
            </wp:positionV>
            <wp:extent cx="9772650" cy="7486650"/>
            <wp:effectExtent l="0" t="0" r="0" b="0"/>
            <wp:wrapNone/>
            <wp:docPr id="6" name="Imagen 6" descr="Download premium vector of Terrazzo pattern on beige background vector |  Fondos de pantalla de power point, Fondos de presentacion, Plantillas de  fondo d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Terrazzo pattern on beige background vector |  Fondos de pantalla de power point, Fondos de presentacion, Plantillas de  fondo de powerpo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2B6">
        <w:rPr>
          <w:rFonts w:ascii="Berlin Sans FB Demi" w:hAnsi="Berlin Sans FB Demi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1A0A100" wp14:editId="110F0D4D">
            <wp:simplePos x="0" y="0"/>
            <wp:positionH relativeFrom="margin">
              <wp:align>center</wp:align>
            </wp:positionH>
            <wp:positionV relativeFrom="paragraph">
              <wp:posOffset>306946</wp:posOffset>
            </wp:positionV>
            <wp:extent cx="1545020" cy="1148862"/>
            <wp:effectExtent l="0" t="0" r="0" b="0"/>
            <wp:wrapNone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020" cy="1148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2B6">
        <w:rPr>
          <w:rFonts w:ascii="Berlin Sans FB Demi" w:hAnsi="Berlin Sans FB Demi"/>
          <w:sz w:val="40"/>
          <w:szCs w:val="40"/>
        </w:rPr>
        <w:t>ESCUELA NORMAL DE EDUCACION PREESCOLAR</w:t>
      </w:r>
    </w:p>
    <w:p w14:paraId="49F004BF" w14:textId="3681C106" w:rsidR="007B12B6" w:rsidRPr="007B12B6" w:rsidRDefault="007B12B6" w:rsidP="007B12B6">
      <w:pPr>
        <w:jc w:val="center"/>
        <w:rPr>
          <w:rFonts w:ascii="Berlin Sans FB Demi" w:hAnsi="Berlin Sans FB Demi"/>
          <w:sz w:val="36"/>
          <w:szCs w:val="36"/>
        </w:rPr>
      </w:pPr>
    </w:p>
    <w:p w14:paraId="17F302E2" w14:textId="77777777" w:rsidR="007B12B6" w:rsidRPr="007B12B6" w:rsidRDefault="007B12B6" w:rsidP="007B12B6">
      <w:pPr>
        <w:jc w:val="center"/>
        <w:rPr>
          <w:rFonts w:ascii="Berlin Sans FB Demi" w:hAnsi="Berlin Sans FB Demi"/>
          <w:sz w:val="36"/>
          <w:szCs w:val="36"/>
        </w:rPr>
      </w:pPr>
    </w:p>
    <w:p w14:paraId="0F35B856" w14:textId="77777777" w:rsidR="007B12B6" w:rsidRPr="007B12B6" w:rsidRDefault="007B12B6" w:rsidP="007B12B6">
      <w:pPr>
        <w:rPr>
          <w:rFonts w:ascii="Berlin Sans FB Demi" w:hAnsi="Berlin Sans FB Demi"/>
          <w:sz w:val="36"/>
          <w:szCs w:val="36"/>
        </w:rPr>
      </w:pPr>
    </w:p>
    <w:p w14:paraId="2255B3AA" w14:textId="76766F62" w:rsidR="007B12B6" w:rsidRPr="007B12B6" w:rsidRDefault="007B12B6" w:rsidP="007B12B6">
      <w:pPr>
        <w:jc w:val="center"/>
        <w:rPr>
          <w:rFonts w:ascii="Berlin Sans FB Demi" w:hAnsi="Berlin Sans FB Demi"/>
          <w:sz w:val="32"/>
          <w:szCs w:val="32"/>
        </w:rPr>
      </w:pPr>
      <w:r w:rsidRPr="007B12B6">
        <w:rPr>
          <w:rFonts w:ascii="Berlin Sans FB Demi" w:hAnsi="Berlin Sans FB Demi"/>
          <w:sz w:val="32"/>
          <w:szCs w:val="32"/>
        </w:rPr>
        <w:t xml:space="preserve">Licenciatura en Educación Preescolar </w:t>
      </w:r>
    </w:p>
    <w:p w14:paraId="4CDA3F8C" w14:textId="624E71F3" w:rsidR="007B12B6" w:rsidRPr="007B12B6" w:rsidRDefault="007B12B6" w:rsidP="007B12B6">
      <w:pPr>
        <w:jc w:val="center"/>
        <w:rPr>
          <w:rFonts w:ascii="Berlin Sans FB" w:hAnsi="Berlin Sans FB"/>
          <w:sz w:val="36"/>
          <w:szCs w:val="36"/>
        </w:rPr>
      </w:pPr>
      <w:r w:rsidRPr="007B12B6">
        <w:rPr>
          <w:rFonts w:ascii="Berlin Sans FB" w:hAnsi="Berlin Sans FB"/>
          <w:sz w:val="36"/>
          <w:szCs w:val="36"/>
        </w:rPr>
        <w:t>“Cuadro</w:t>
      </w:r>
      <w:r w:rsidRPr="007B12B6">
        <w:rPr>
          <w:rFonts w:ascii="Berlin Sans FB" w:hAnsi="Berlin Sans FB"/>
          <w:sz w:val="36"/>
          <w:szCs w:val="36"/>
        </w:rPr>
        <w:t xml:space="preserve"> comparativo</w:t>
      </w:r>
      <w:r w:rsidRPr="007B12B6">
        <w:rPr>
          <w:rFonts w:ascii="Berlin Sans FB" w:hAnsi="Berlin Sans FB"/>
          <w:sz w:val="36"/>
          <w:szCs w:val="36"/>
        </w:rPr>
        <w:t xml:space="preserve">” </w:t>
      </w:r>
    </w:p>
    <w:p w14:paraId="6BC4BFF0" w14:textId="77777777" w:rsidR="007B12B6" w:rsidRPr="007B12B6" w:rsidRDefault="007B12B6" w:rsidP="007B12B6">
      <w:pPr>
        <w:jc w:val="center"/>
        <w:rPr>
          <w:rFonts w:ascii="Berlin Sans FB" w:hAnsi="Berlin Sans FB"/>
          <w:sz w:val="32"/>
          <w:szCs w:val="32"/>
        </w:rPr>
      </w:pPr>
      <w:r w:rsidRPr="007B12B6">
        <w:rPr>
          <w:rFonts w:ascii="Berlin Sans FB Demi" w:hAnsi="Berlin Sans FB Demi"/>
          <w:sz w:val="32"/>
          <w:szCs w:val="32"/>
        </w:rPr>
        <w:t xml:space="preserve">Asignatura: </w:t>
      </w:r>
      <w:r w:rsidRPr="007B12B6">
        <w:rPr>
          <w:rFonts w:ascii="Avenir Next LT Pro" w:hAnsi="Avenir Next LT Pro"/>
          <w:sz w:val="28"/>
          <w:szCs w:val="28"/>
        </w:rPr>
        <w:t>Practicas sociales del lenguaje</w:t>
      </w:r>
      <w:r w:rsidRPr="007B12B6">
        <w:rPr>
          <w:rFonts w:ascii="Berlin Sans FB" w:hAnsi="Berlin Sans FB"/>
          <w:sz w:val="28"/>
          <w:szCs w:val="28"/>
        </w:rPr>
        <w:t xml:space="preserve"> </w:t>
      </w:r>
    </w:p>
    <w:p w14:paraId="76045178" w14:textId="77777777" w:rsidR="007B12B6" w:rsidRPr="007B12B6" w:rsidRDefault="007B12B6" w:rsidP="007B12B6">
      <w:pPr>
        <w:jc w:val="center"/>
        <w:rPr>
          <w:rFonts w:ascii="Berlin Sans FB" w:hAnsi="Berlin Sans FB"/>
          <w:sz w:val="32"/>
          <w:szCs w:val="32"/>
        </w:rPr>
      </w:pPr>
      <w:r w:rsidRPr="007B12B6">
        <w:rPr>
          <w:rFonts w:ascii="Berlin Sans FB Demi" w:hAnsi="Berlin Sans FB Demi"/>
          <w:sz w:val="32"/>
          <w:szCs w:val="32"/>
        </w:rPr>
        <w:t xml:space="preserve">Titular: </w:t>
      </w:r>
      <w:r w:rsidRPr="007B12B6">
        <w:rPr>
          <w:rFonts w:ascii="Avenir Next LT Pro" w:hAnsi="Avenir Next LT Pro"/>
          <w:sz w:val="28"/>
          <w:szCs w:val="28"/>
        </w:rPr>
        <w:t>Yara Alejandra Hernandez Figueroa</w:t>
      </w:r>
    </w:p>
    <w:p w14:paraId="1EB66F64" w14:textId="20C53552" w:rsidR="007B12B6" w:rsidRPr="007B12B6" w:rsidRDefault="007B12B6" w:rsidP="007B12B6">
      <w:pPr>
        <w:jc w:val="center"/>
        <w:rPr>
          <w:rFonts w:ascii="Avenir Next LT Pro" w:hAnsi="Avenir Next LT Pro"/>
          <w:sz w:val="28"/>
          <w:szCs w:val="28"/>
        </w:rPr>
      </w:pPr>
      <w:r w:rsidRPr="007B12B6">
        <w:rPr>
          <w:rFonts w:ascii="Berlin Sans FB Demi" w:hAnsi="Berlin Sans FB Demi"/>
          <w:sz w:val="32"/>
          <w:szCs w:val="32"/>
        </w:rPr>
        <w:t xml:space="preserve"> Alumna</w:t>
      </w:r>
      <w:r w:rsidRPr="007B12B6">
        <w:rPr>
          <w:rFonts w:ascii="Berlin Sans FB Demi" w:hAnsi="Berlin Sans FB Demi"/>
          <w:sz w:val="32"/>
          <w:szCs w:val="32"/>
        </w:rPr>
        <w:t>s</w:t>
      </w:r>
      <w:r w:rsidRPr="007B12B6">
        <w:rPr>
          <w:rFonts w:ascii="Berlin Sans FB Demi" w:hAnsi="Berlin Sans FB Demi"/>
          <w:sz w:val="32"/>
          <w:szCs w:val="32"/>
        </w:rPr>
        <w:t xml:space="preserve">: </w:t>
      </w:r>
      <w:r w:rsidRPr="007B12B6">
        <w:rPr>
          <w:rFonts w:ascii="Avenir Next LT Pro" w:hAnsi="Avenir Next LT Pro"/>
          <w:sz w:val="28"/>
          <w:szCs w:val="28"/>
        </w:rPr>
        <w:t>Adamary Sarahi Arizpe Alvarez</w:t>
      </w:r>
      <w:r w:rsidRPr="007B12B6">
        <w:rPr>
          <w:rFonts w:ascii="Avenir Next LT Pro" w:hAnsi="Avenir Next LT Pro"/>
          <w:sz w:val="28"/>
          <w:szCs w:val="28"/>
        </w:rPr>
        <w:t xml:space="preserve"> y Victoria Berenice Monrreal Camacho </w:t>
      </w:r>
    </w:p>
    <w:p w14:paraId="57DC2079" w14:textId="75440EF7" w:rsidR="007B12B6" w:rsidRPr="007B12B6" w:rsidRDefault="007B12B6" w:rsidP="007B12B6">
      <w:pPr>
        <w:jc w:val="center"/>
        <w:rPr>
          <w:rFonts w:ascii="Berlin Sans FB" w:hAnsi="Berlin Sans FB"/>
          <w:sz w:val="32"/>
          <w:szCs w:val="32"/>
        </w:rPr>
      </w:pPr>
      <w:r w:rsidRPr="007B12B6">
        <w:rPr>
          <w:rFonts w:ascii="Berlin Sans FB Demi" w:hAnsi="Berlin Sans FB Demi"/>
          <w:sz w:val="32"/>
          <w:szCs w:val="32"/>
        </w:rPr>
        <w:t>Grado:</w:t>
      </w:r>
      <w:r w:rsidRPr="007B12B6">
        <w:rPr>
          <w:rFonts w:ascii="Avenir Next LT Pro" w:hAnsi="Avenir Next LT Pro"/>
          <w:sz w:val="32"/>
          <w:szCs w:val="32"/>
        </w:rPr>
        <w:t xml:space="preserve"> </w:t>
      </w:r>
      <w:r w:rsidRPr="007B12B6">
        <w:rPr>
          <w:rFonts w:ascii="Avenir Next LT Pro" w:hAnsi="Avenir Next LT Pro"/>
          <w:sz w:val="28"/>
          <w:szCs w:val="28"/>
        </w:rPr>
        <w:t>1º</w:t>
      </w:r>
      <w:r w:rsidRPr="007B12B6">
        <w:rPr>
          <w:rFonts w:ascii="Berlin Sans FB Demi" w:hAnsi="Berlin Sans FB Demi"/>
          <w:sz w:val="28"/>
          <w:szCs w:val="28"/>
        </w:rPr>
        <w:t xml:space="preserve"> </w:t>
      </w:r>
      <w:r w:rsidRPr="007B12B6">
        <w:rPr>
          <w:rFonts w:ascii="Berlin Sans FB Demi" w:hAnsi="Berlin Sans FB Demi"/>
          <w:sz w:val="32"/>
          <w:szCs w:val="32"/>
        </w:rPr>
        <w:t xml:space="preserve">     Sección: </w:t>
      </w:r>
      <w:r w:rsidR="00692459">
        <w:rPr>
          <w:rFonts w:ascii="Avenir Next LT Pro" w:hAnsi="Avenir Next LT Pro"/>
          <w:sz w:val="28"/>
          <w:szCs w:val="28"/>
        </w:rPr>
        <w:t>A</w:t>
      </w:r>
      <w:r w:rsidRPr="007B12B6">
        <w:rPr>
          <w:rFonts w:ascii="Avenir Next LT Pro" w:hAnsi="Avenir Next LT Pro"/>
          <w:sz w:val="28"/>
          <w:szCs w:val="28"/>
        </w:rPr>
        <w:t>”</w:t>
      </w:r>
    </w:p>
    <w:p w14:paraId="32D6B74C" w14:textId="0AAB4536" w:rsidR="007B12B6" w:rsidRPr="007B12B6" w:rsidRDefault="007B12B6" w:rsidP="007B12B6">
      <w:pPr>
        <w:jc w:val="center"/>
        <w:rPr>
          <w:rFonts w:ascii="Avenir Next LT Pro" w:hAnsi="Avenir Next LT Pro"/>
          <w:sz w:val="28"/>
          <w:szCs w:val="28"/>
        </w:rPr>
      </w:pPr>
      <w:r w:rsidRPr="007B12B6">
        <w:rPr>
          <w:rFonts w:ascii="Berlin Sans FB Demi" w:hAnsi="Berlin Sans FB Demi"/>
          <w:sz w:val="32"/>
          <w:szCs w:val="32"/>
        </w:rPr>
        <w:t>Competencias:</w:t>
      </w:r>
      <w:r w:rsidRPr="007B12B6">
        <w:rPr>
          <w:rFonts w:ascii="Berlin Sans FB Demi" w:hAnsi="Berlin Sans FB Demi"/>
          <w:sz w:val="28"/>
          <w:szCs w:val="28"/>
        </w:rPr>
        <w:t xml:space="preserve"> </w:t>
      </w:r>
      <w:r w:rsidRPr="007B12B6">
        <w:rPr>
          <w:rFonts w:ascii="Avenir Next LT Pro" w:hAnsi="Avenir Next LT Pro"/>
          <w:sz w:val="32"/>
          <w:szCs w:val="32"/>
        </w:rPr>
        <w:t>Establece relaciones entre los principios, conceptos disciplinarios y contenidos de los programas de lengua en educación básica (L1 y L2) y la necesidad de preparar a los alumnos para desenvolverse eficazmente en una diversidad de prácticas del lenguaje en contextos sociales igualmente diversos. Redactarán textos que reflejen las habilidades, conocimientos y reflexiones desarrolladas a partir del análisis de situaciones específicas de comunicación.</w:t>
      </w:r>
    </w:p>
    <w:p w14:paraId="1B24DFD5" w14:textId="489B503F" w:rsidR="00EA71ED" w:rsidRPr="007B12B6" w:rsidRDefault="007B12B6" w:rsidP="007B12B6">
      <w:pPr>
        <w:jc w:val="right"/>
        <w:rPr>
          <w:rFonts w:ascii="Avenir Next LT Pro" w:hAnsi="Avenir Next LT Pro"/>
          <w:sz w:val="28"/>
          <w:szCs w:val="28"/>
        </w:rPr>
      </w:pPr>
      <w:r w:rsidRPr="007B12B6">
        <w:rPr>
          <w:rFonts w:ascii="Avenir Next LT Pro" w:hAnsi="Avenir Next LT Pro"/>
          <w:sz w:val="28"/>
          <w:szCs w:val="28"/>
        </w:rPr>
        <w:t>Miérco</w:t>
      </w:r>
      <w:r w:rsidRPr="007B12B6">
        <w:rPr>
          <w:rFonts w:ascii="Avenir Next LT Pro" w:hAnsi="Avenir Next LT Pro"/>
          <w:sz w:val="28"/>
          <w:szCs w:val="28"/>
        </w:rPr>
        <w:t>les 17</w:t>
      </w:r>
      <w:r w:rsidRPr="007B12B6">
        <w:rPr>
          <w:rFonts w:ascii="Avenir Next LT Pro" w:hAnsi="Avenir Next LT Pro"/>
          <w:sz w:val="28"/>
          <w:szCs w:val="28"/>
        </w:rPr>
        <w:t xml:space="preserve"> de Marzo del 2021</w:t>
      </w:r>
    </w:p>
    <w:p w14:paraId="07837129" w14:textId="2AC1D2EC" w:rsidR="00EA71ED" w:rsidRPr="007B12B6" w:rsidRDefault="00593023" w:rsidP="007B12B6">
      <w:pPr>
        <w:shd w:val="clear" w:color="auto" w:fill="323E4F" w:themeFill="text2" w:themeFillShade="BF"/>
        <w:jc w:val="center"/>
        <w:rPr>
          <w:rFonts w:ascii="Berlin Sans FB Demi" w:hAnsi="Berlin Sans FB Demi"/>
          <w:color w:val="FFFFFF" w:themeColor="background1"/>
          <w:sz w:val="48"/>
          <w:szCs w:val="48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54140" behindDoc="1" locked="0" layoutInCell="1" allowOverlap="1" wp14:anchorId="68C57270" wp14:editId="40C9604E">
                <wp:simplePos x="0" y="0"/>
                <wp:positionH relativeFrom="page">
                  <wp:align>left</wp:align>
                </wp:positionH>
                <wp:positionV relativeFrom="paragraph">
                  <wp:posOffset>-1158963</wp:posOffset>
                </wp:positionV>
                <wp:extent cx="10625783" cy="7992724"/>
                <wp:effectExtent l="0" t="0" r="4445" b="889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5783" cy="79927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F7A7F" id="Rectángulo 8" o:spid="_x0000_s1026" style="position:absolute;margin-left:0;margin-top:-91.25pt;width:836.7pt;height:629.35pt;z-index:-2516623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dPxowIAAKwFAAAOAAAAZHJzL2Uyb0RvYy54bWysVM1u2zAMvg/YOwi6r3aytEmDOkXQosOA&#10;ri3aDj2rshQbkERNUuJkb7Nn2YuNkhz3Z8UGDMtBEUXyI/mZ5MnpViuyEc63YCo6OigpEYZD3ZpV&#10;Rb/eX3yYUeIDMzVTYERFd8LT08X7dyednYsxNKBq4QiCGD/vbEWbEOy8KDxvhGb+AKwwqJTgNAso&#10;ulVRO9YhulbFuCyPig5cbR1w4T2+nmclXSR8KQUP11J6EYiqKOYW0unS+RjPYnHC5ivHbNPyPg32&#10;D1lo1hoMOkCds8DI2rW/QemWO/AgwwEHXYCULRepBqxmVL6q5q5hVqRakBxvB5r8/4PlV5sbR9q6&#10;ovihDNP4iW6RtJ8/zGqtgMwiQZ31c7S7szeulzxeY7Vb6XT8xzrINpG6G0gV20A4Po7Ko/HhdPaR&#10;Eo7K6fHxeDqeRNjiyd86Hz4J0CReKuowg8Qm21z6kE33JjGcB9XWF61SSYitIs6UIxuGHzlsx8lV&#10;rfUXqPPbYYm/PmTqrGieEniBpEzEMxCRc9D4UsTyc8HpFnZKRDtlboVE5rDEHHFAzkEZ58KEUUrG&#10;N6wWf8slAUZkifEH7B7gZZF77Jxlbx9dRWr5wbnM0f/kPHikyGDC4KxbA+4tAIVV9ZGz/Z6kTE1k&#10;6RHqHfaVgzxw3vKLFj/tJfPhhjmcMJxF3BrhGg+poKso9DdKGnDf33qP9tj4qKWkw4mtqP+2Zk5Q&#10;oj4bHInj0WQSRzwJk8PpGAX3XPP4XGPW+gywX0a4nyxP12gf1P4qHegHXC7LGBVVzHCMXVEe3F44&#10;C3mT4HriYrlMZjjWloVLc2d5BI+sxta93z4wZ/v+DjgbV7CfbjZ/1ebZNnoaWK4DyDbNwBOvPd+4&#10;ElIT9+sr7pzncrJ6WrKLXwAAAP//AwBQSwMEFAAGAAgAAAAhANx0qfvgAAAACwEAAA8AAABkcnMv&#10;ZG93bnJldi54bWxMj8FOwzAQRO9I/IO1SNxapymkUYhTARK3CgkX9ezES2IRr0Pspmm/HvcEt1nN&#10;auZNuZ1tzyYcvXEkYLVMgCE1ThtqBXzu3xY5MB8UadU7QgFn9LCtbm9KVWh3og+cZGhZDCFfKAFd&#10;CEPBuW86tMov3YAUvS83WhXiObZcj+oUw23P0yTJuFWGYkOnBnztsPmWRyvgYOR0+Xk5vKudzC/r&#10;ei/Njp+FuL+bn5+ABZzD3zNc8SM6VJGpdkfSnvUC4pAgYLHK00dgVz/brB+A1VElmywFXpX8/4bq&#10;FwAA//8DAFBLAQItABQABgAIAAAAIQC2gziS/gAAAOEBAAATAAAAAAAAAAAAAAAAAAAAAABbQ29u&#10;dGVudF9UeXBlc10ueG1sUEsBAi0AFAAGAAgAAAAhADj9If/WAAAAlAEAAAsAAAAAAAAAAAAAAAAA&#10;LwEAAF9yZWxzLy5yZWxzUEsBAi0AFAAGAAgAAAAhAHbd0/GjAgAArAUAAA4AAAAAAAAAAAAAAAAA&#10;LgIAAGRycy9lMm9Eb2MueG1sUEsBAi0AFAAGAAgAAAAhANx0qfvgAAAACwEAAA8AAAAAAAAAAAAA&#10;AAAA/QQAAGRycy9kb3ducmV2LnhtbFBLBQYAAAAABAAEAPMAAAAKBgAAAAA=&#10;" fillcolor="#212934 [1615]" stroked="f" strokeweight="1pt">
                <w10:wrap anchorx="page"/>
              </v:rect>
            </w:pict>
          </mc:Fallback>
        </mc:AlternateContent>
      </w:r>
      <w:r w:rsidR="00EA71ED" w:rsidRPr="007B12B6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186ED1C4" wp14:editId="5BE1A43A">
            <wp:simplePos x="0" y="0"/>
            <wp:positionH relativeFrom="margin">
              <wp:align>center</wp:align>
            </wp:positionH>
            <wp:positionV relativeFrom="paragraph">
              <wp:posOffset>-943325</wp:posOffset>
            </wp:positionV>
            <wp:extent cx="9772650" cy="7486650"/>
            <wp:effectExtent l="0" t="0" r="0" b="0"/>
            <wp:wrapNone/>
            <wp:docPr id="1" name="Imagen 1" descr="Download premium vector of Terrazzo pattern on beige background vector |  Fondos de pantalla de power point, Fondos de presentacion, Plantillas de  fondo d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Terrazzo pattern on beige background vector |  Fondos de pantalla de power point, Fondos de presentacion, Plantillas de  fondo de powerpo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1ED" w:rsidRPr="007B12B6">
        <w:rPr>
          <w:rFonts w:ascii="Berlin Sans FB Demi" w:hAnsi="Berlin Sans FB Demi"/>
          <w:color w:val="FFFFFF" w:themeColor="background1"/>
          <w:sz w:val="48"/>
          <w:szCs w:val="48"/>
        </w:rPr>
        <w:t>Cuadro comparativo.</w:t>
      </w:r>
      <w:r w:rsidR="007B12B6" w:rsidRPr="007B12B6">
        <w:t xml:space="preserve"> </w:t>
      </w:r>
    </w:p>
    <w:tbl>
      <w:tblPr>
        <w:tblStyle w:val="Tablaconcuadrcula5oscura-nfasis2"/>
        <w:tblpPr w:leftFromText="141" w:rightFromText="141" w:vertAnchor="text" w:horzAnchor="margin" w:tblpXSpec="center" w:tblpY="251"/>
        <w:tblW w:w="15040" w:type="dxa"/>
        <w:shd w:val="clear" w:color="auto" w:fill="F4B083" w:themeFill="accent2" w:themeFillTint="99"/>
        <w:tblLayout w:type="fixed"/>
        <w:tblLook w:val="0420" w:firstRow="1" w:lastRow="0" w:firstColumn="0" w:lastColumn="0" w:noHBand="0" w:noVBand="1"/>
      </w:tblPr>
      <w:tblGrid>
        <w:gridCol w:w="1271"/>
        <w:gridCol w:w="1276"/>
        <w:gridCol w:w="1559"/>
        <w:gridCol w:w="1276"/>
        <w:gridCol w:w="19"/>
        <w:gridCol w:w="1540"/>
        <w:gridCol w:w="1418"/>
        <w:gridCol w:w="1559"/>
        <w:gridCol w:w="1417"/>
        <w:gridCol w:w="1134"/>
        <w:gridCol w:w="1134"/>
        <w:gridCol w:w="1437"/>
      </w:tblGrid>
      <w:tr w:rsidR="00EA71ED" w:rsidRPr="00152AEE" w14:paraId="04A9B5E1" w14:textId="77777777" w:rsidTr="007B1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271" w:type="dxa"/>
            <w:shd w:val="clear" w:color="auto" w:fill="323E4F" w:themeFill="text2" w:themeFillShade="BF"/>
            <w:hideMark/>
          </w:tcPr>
          <w:p w14:paraId="66F80211" w14:textId="77777777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sz w:val="18"/>
                <w:szCs w:val="18"/>
              </w:rPr>
            </w:pPr>
            <w:r w:rsidRPr="00EA71ED">
              <w:rPr>
                <w:rFonts w:ascii="Berlin Sans FB" w:hAnsi="Berlin Sans FB"/>
              </w:rPr>
              <w:t xml:space="preserve">   </w:t>
            </w:r>
            <w:r w:rsidRPr="00EA71ED">
              <w:rPr>
                <w:rFonts w:ascii="Berlin Sans FB" w:hAnsi="Berlin Sans FB"/>
                <w:sz w:val="18"/>
                <w:szCs w:val="18"/>
              </w:rPr>
              <w:t>INDICADOR</w:t>
            </w:r>
          </w:p>
          <w:p w14:paraId="5374463A" w14:textId="77777777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sz w:val="18"/>
                <w:szCs w:val="18"/>
              </w:rPr>
            </w:pPr>
            <w:r w:rsidRPr="00EA71ED">
              <w:rPr>
                <w:rFonts w:ascii="Berlin Sans FB" w:hAnsi="Berlin Sans FB"/>
                <w:sz w:val="18"/>
                <w:szCs w:val="18"/>
              </w:rPr>
              <w:t xml:space="preserve">PRÁCTICAS                 </w:t>
            </w:r>
          </w:p>
          <w:p w14:paraId="2EB7092C" w14:textId="77777777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  <w:sz w:val="18"/>
                <w:szCs w:val="18"/>
              </w:rPr>
              <w:t>DE LENGUAJE</w:t>
            </w:r>
            <w:r w:rsidRPr="00EA71ED">
              <w:rPr>
                <w:rFonts w:ascii="Berlin Sans FB" w:hAnsi="Berlin Sans FB"/>
              </w:rPr>
              <w:t xml:space="preserve"> </w:t>
            </w:r>
          </w:p>
        </w:tc>
        <w:tc>
          <w:tcPr>
            <w:tcW w:w="1276" w:type="dxa"/>
            <w:shd w:val="clear" w:color="auto" w:fill="323E4F" w:themeFill="text2" w:themeFillShade="BF"/>
            <w:hideMark/>
          </w:tcPr>
          <w:p w14:paraId="3EE79841" w14:textId="74644D7D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necesidad que la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suscita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(entretenerse, buscar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información, enterarse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de un evento, relatar un suceso,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etc.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323E4F" w:themeFill="text2" w:themeFillShade="BF"/>
            <w:hideMark/>
          </w:tcPr>
          <w:p w14:paraId="55C8C317" w14:textId="62E557AC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interacción (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varias personas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a través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de un texto oral y escrito, interactuar entre una persona a partir de un texto oral y escrito)</w:t>
            </w:r>
          </w:p>
        </w:tc>
        <w:tc>
          <w:tcPr>
            <w:tcW w:w="1276" w:type="dxa"/>
            <w:shd w:val="clear" w:color="auto" w:fill="323E4F" w:themeFill="text2" w:themeFillShade="BF"/>
            <w:hideMark/>
          </w:tcPr>
          <w:p w14:paraId="11F11C28" w14:textId="7821DE98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participantes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(profesionales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, niños, académicos, conocidos, desconocidos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etc.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shd w:val="clear" w:color="auto" w:fill="323E4F" w:themeFill="text2" w:themeFillShade="BF"/>
            <w:hideMark/>
          </w:tcPr>
          <w:p w14:paraId="69D1D2FE" w14:textId="5B2A1DE6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acciones para vehiculizar el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lenguaje (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leer, escuchar, hablar y escribir</w:t>
            </w:r>
          </w:p>
        </w:tc>
        <w:tc>
          <w:tcPr>
            <w:tcW w:w="1418" w:type="dxa"/>
            <w:shd w:val="clear" w:color="auto" w:fill="323E4F" w:themeFill="text2" w:themeFillShade="BF"/>
            <w:hideMark/>
          </w:tcPr>
          <w:p w14:paraId="31983769" w14:textId="21F41104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Tipo de actos que se realizan con el lenguaje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(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pedir, justificar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, opinar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, ofrecer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,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enjuiciar,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prometer,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culpar,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etc.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323E4F" w:themeFill="text2" w:themeFillShade="BF"/>
            <w:hideMark/>
          </w:tcPr>
          <w:p w14:paraId="37928884" w14:textId="382E290E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discurso (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narrativo, argumentativo,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persuasivo, explicativo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, descriptivo,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etc.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323E4F" w:themeFill="text2" w:themeFillShade="BF"/>
            <w:hideMark/>
          </w:tcPr>
          <w:p w14:paraId="0B8C13D6" w14:textId="29E14EDE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acciones que garantizan que se logré cubrir la necesidad (planificación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previa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, modulación de voz, prelectura, toma de notas</w:t>
            </w:r>
          </w:p>
        </w:tc>
        <w:tc>
          <w:tcPr>
            <w:tcW w:w="1134" w:type="dxa"/>
            <w:shd w:val="clear" w:color="auto" w:fill="323E4F" w:themeFill="text2" w:themeFillShade="BF"/>
            <w:hideMark/>
          </w:tcPr>
          <w:p w14:paraId="17E1B117" w14:textId="1E5B1E1A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contexto donde se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desarrolla: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familiar, profesional, religioso, comunitario escolar,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etc.</w:t>
            </w:r>
          </w:p>
        </w:tc>
        <w:tc>
          <w:tcPr>
            <w:tcW w:w="1134" w:type="dxa"/>
            <w:shd w:val="clear" w:color="auto" w:fill="323E4F" w:themeFill="text2" w:themeFillShade="BF"/>
            <w:hideMark/>
          </w:tcPr>
          <w:p w14:paraId="4853899C" w14:textId="40E633EB" w:rsidR="00373A3A" w:rsidRPr="00EA71ED" w:rsidRDefault="00EA71ED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Vigencia (</w:t>
            </w:r>
            <w:r w:rsidR="00373A3A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actualidad, décadas pasadas, a otros siglos)</w:t>
            </w:r>
          </w:p>
        </w:tc>
        <w:tc>
          <w:tcPr>
            <w:tcW w:w="1437" w:type="dxa"/>
            <w:shd w:val="clear" w:color="auto" w:fill="323E4F" w:themeFill="text2" w:themeFillShade="BF"/>
            <w:hideMark/>
          </w:tcPr>
          <w:p w14:paraId="47D2FFBC" w14:textId="0233D620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adaptación a la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práctica (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lingüística, pragmática, discursiva) ajustarse a la situación social de comunicación</w:t>
            </w:r>
          </w:p>
        </w:tc>
      </w:tr>
      <w:tr w:rsidR="00EA71ED" w:rsidRPr="00314AB6" w14:paraId="156E0276" w14:textId="77777777" w:rsidTr="00EA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71" w:type="dxa"/>
            <w:shd w:val="clear" w:color="auto" w:fill="F4B083" w:themeFill="accent2" w:themeFillTint="99"/>
            <w:hideMark/>
          </w:tcPr>
          <w:p w14:paraId="66A969D2" w14:textId="16A8B315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>ESCRITO</w:t>
            </w:r>
          </w:p>
          <w:p w14:paraId="60EAD7F0" w14:textId="575F9FFB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>Elaborar una solicitud de trabajo.</w:t>
            </w:r>
          </w:p>
          <w:p w14:paraId="5BC881C4" w14:textId="77777777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hideMark/>
          </w:tcPr>
          <w:p w14:paraId="362723D4" w14:textId="48E7ABB0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Buscar empleo.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16965DE0" w14:textId="295BFC38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Interactuar de una persona con un texto escrito.</w:t>
            </w:r>
          </w:p>
        </w:tc>
        <w:tc>
          <w:tcPr>
            <w:tcW w:w="1295" w:type="dxa"/>
            <w:gridSpan w:val="2"/>
            <w:shd w:val="clear" w:color="auto" w:fill="EDEDED" w:themeFill="accent3" w:themeFillTint="33"/>
            <w:hideMark/>
          </w:tcPr>
          <w:p w14:paraId="219C1665" w14:textId="33801050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Desconocidos.</w:t>
            </w:r>
          </w:p>
        </w:tc>
        <w:tc>
          <w:tcPr>
            <w:tcW w:w="1540" w:type="dxa"/>
            <w:shd w:val="clear" w:color="auto" w:fill="EDEDED" w:themeFill="accent3" w:themeFillTint="33"/>
            <w:hideMark/>
          </w:tcPr>
          <w:p w14:paraId="7C13E71F" w14:textId="1E3761E8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Escribir.</w:t>
            </w: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22968693" w14:textId="626DB762" w:rsidR="00373A3A" w:rsidRPr="00EA71ED" w:rsidRDefault="00373A3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4479DB" w:rsidRPr="00EA71ED">
              <w:rPr>
                <w:rFonts w:ascii="Avenir Next LT Pro" w:hAnsi="Avenir Next LT Pro"/>
                <w:sz w:val="20"/>
                <w:szCs w:val="20"/>
              </w:rPr>
              <w:t>Pedir.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03B5880D" w14:textId="01FCD955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Persuasivo</w:t>
            </w: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66311B9C" w14:textId="7DB720C6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Planificación previa.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04FD150E" w14:textId="7653DC78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Laboral.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7C1D6458" w14:textId="0C56EB15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Década actual.</w:t>
            </w:r>
          </w:p>
        </w:tc>
        <w:tc>
          <w:tcPr>
            <w:tcW w:w="1437" w:type="dxa"/>
            <w:shd w:val="clear" w:color="auto" w:fill="EDEDED" w:themeFill="accent3" w:themeFillTint="33"/>
            <w:hideMark/>
          </w:tcPr>
          <w:p w14:paraId="0E9F6EE5" w14:textId="64B8A14B" w:rsidR="00373A3A" w:rsidRPr="00EA71ED" w:rsidRDefault="001250A2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Pragmática.</w:t>
            </w:r>
          </w:p>
        </w:tc>
      </w:tr>
      <w:tr w:rsidR="00EA71ED" w:rsidRPr="00314AB6" w14:paraId="4AE9C0F1" w14:textId="77777777" w:rsidTr="00EA71ED">
        <w:trPr>
          <w:trHeight w:val="1747"/>
        </w:trPr>
        <w:tc>
          <w:tcPr>
            <w:tcW w:w="1271" w:type="dxa"/>
            <w:shd w:val="clear" w:color="auto" w:fill="F4B083" w:themeFill="accent2" w:themeFillTint="99"/>
            <w:hideMark/>
          </w:tcPr>
          <w:p w14:paraId="4E27A27B" w14:textId="77777777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>ESCRITO</w:t>
            </w:r>
          </w:p>
          <w:p w14:paraId="38613658" w14:textId="2E80A826" w:rsidR="00373A3A" w:rsidRPr="00EA71ED" w:rsidRDefault="004479DB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 xml:space="preserve">Mandar </w:t>
            </w:r>
            <w:r w:rsidR="001250A2" w:rsidRPr="00EA71ED">
              <w:rPr>
                <w:rFonts w:ascii="Berlin Sans FB" w:hAnsi="Berlin Sans FB"/>
              </w:rPr>
              <w:t>una invitación</w:t>
            </w:r>
            <w:r w:rsidR="007D45A3" w:rsidRPr="00EA71ED">
              <w:rPr>
                <w:rFonts w:ascii="Berlin Sans FB" w:hAnsi="Berlin Sans FB"/>
              </w:rPr>
              <w:t xml:space="preserve"> a una fiesta</w:t>
            </w:r>
            <w:r w:rsidR="001250A2" w:rsidRPr="00EA71ED">
              <w:rPr>
                <w:rFonts w:ascii="Berlin Sans FB" w:hAnsi="Berlin Sans FB"/>
              </w:rPr>
              <w:t xml:space="preserve"> por</w:t>
            </w:r>
            <w:r w:rsidRPr="00EA71ED">
              <w:rPr>
                <w:rFonts w:ascii="Berlin Sans FB" w:hAnsi="Berlin Sans FB"/>
              </w:rPr>
              <w:t xml:space="preserve"> correo electrónico.</w:t>
            </w:r>
          </w:p>
        </w:tc>
        <w:tc>
          <w:tcPr>
            <w:tcW w:w="1276" w:type="dxa"/>
            <w:shd w:val="clear" w:color="auto" w:fill="EDEDED" w:themeFill="accent3" w:themeFillTint="33"/>
            <w:hideMark/>
          </w:tcPr>
          <w:p w14:paraId="046EA0C5" w14:textId="45DA31AD" w:rsidR="00373A3A" w:rsidRPr="00EA71ED" w:rsidRDefault="001250A2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Enterarse de un evento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231A4E08" w14:textId="4D3A9FF7" w:rsidR="00373A3A" w:rsidRPr="00EA71ED" w:rsidRDefault="001250A2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Interactuar entre varias personas a través de un texto escrito.</w:t>
            </w:r>
          </w:p>
        </w:tc>
        <w:tc>
          <w:tcPr>
            <w:tcW w:w="1295" w:type="dxa"/>
            <w:gridSpan w:val="2"/>
            <w:shd w:val="clear" w:color="auto" w:fill="EDEDED" w:themeFill="accent3" w:themeFillTint="33"/>
            <w:hideMark/>
          </w:tcPr>
          <w:p w14:paraId="43303FAE" w14:textId="74CF9AF6" w:rsidR="00373A3A" w:rsidRPr="00EA71ED" w:rsidRDefault="001250A2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Conocidos.</w:t>
            </w:r>
          </w:p>
        </w:tc>
        <w:tc>
          <w:tcPr>
            <w:tcW w:w="1540" w:type="dxa"/>
            <w:shd w:val="clear" w:color="auto" w:fill="EDEDED" w:themeFill="accent3" w:themeFillTint="33"/>
            <w:hideMark/>
          </w:tcPr>
          <w:p w14:paraId="2D07C796" w14:textId="0E2D088D" w:rsidR="00373A3A" w:rsidRPr="00EA71ED" w:rsidRDefault="001250A2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Escribir.</w:t>
            </w: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1E808303" w14:textId="3B773D91" w:rsidR="00373A3A" w:rsidRPr="00EA71ED" w:rsidRDefault="001250A2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Invitar.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432EC270" w14:textId="2FCC3BE8" w:rsidR="00373A3A" w:rsidRPr="00EA71ED" w:rsidRDefault="007D45A3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Descriptivo.</w:t>
            </w: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73E60CF0" w14:textId="57840B42" w:rsidR="00373A3A" w:rsidRPr="00EA71ED" w:rsidRDefault="007D45A3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Planificación previa.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5B8B539D" w14:textId="5ED3EE6C" w:rsidR="00373A3A" w:rsidRPr="00EA71ED" w:rsidRDefault="007D45A3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Social.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0B1394C4" w14:textId="76775C80" w:rsidR="00373A3A" w:rsidRPr="00EA71ED" w:rsidRDefault="00931DFC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Década actual.</w:t>
            </w:r>
          </w:p>
        </w:tc>
        <w:tc>
          <w:tcPr>
            <w:tcW w:w="1437" w:type="dxa"/>
            <w:shd w:val="clear" w:color="auto" w:fill="EDEDED" w:themeFill="accent3" w:themeFillTint="33"/>
            <w:hideMark/>
          </w:tcPr>
          <w:p w14:paraId="093ED7CE" w14:textId="52D3EA71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Discursiva.</w:t>
            </w:r>
          </w:p>
        </w:tc>
      </w:tr>
      <w:tr w:rsidR="00EA71ED" w:rsidRPr="00314AB6" w14:paraId="5BB7EEE8" w14:textId="77777777" w:rsidTr="00EA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71" w:type="dxa"/>
            <w:shd w:val="clear" w:color="auto" w:fill="F4B083" w:themeFill="accent2" w:themeFillTint="99"/>
            <w:hideMark/>
          </w:tcPr>
          <w:p w14:paraId="1CDC5AFE" w14:textId="77777777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>ORAL</w:t>
            </w:r>
          </w:p>
          <w:p w14:paraId="049BC5DB" w14:textId="424A5753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>Recomendar series y/o películas a algún familiar.</w:t>
            </w:r>
          </w:p>
        </w:tc>
        <w:tc>
          <w:tcPr>
            <w:tcW w:w="1276" w:type="dxa"/>
            <w:shd w:val="clear" w:color="auto" w:fill="EDEDED" w:themeFill="accent3" w:themeFillTint="33"/>
            <w:hideMark/>
          </w:tcPr>
          <w:p w14:paraId="4C34FAEB" w14:textId="1CD1EA96" w:rsidR="00040E21" w:rsidRPr="00EA71ED" w:rsidRDefault="00040E21" w:rsidP="00040E21">
            <w:pPr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Entretenerse.</w:t>
            </w:r>
          </w:p>
          <w:p w14:paraId="6702100A" w14:textId="0D45DCD1" w:rsidR="00040E21" w:rsidRPr="00EA71ED" w:rsidRDefault="00040E21" w:rsidP="00040E21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552E3349" w14:textId="23A5A7E0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Interacción de varias personas a través de la oralidad</w:t>
            </w:r>
          </w:p>
        </w:tc>
        <w:tc>
          <w:tcPr>
            <w:tcW w:w="1295" w:type="dxa"/>
            <w:gridSpan w:val="2"/>
            <w:shd w:val="clear" w:color="auto" w:fill="EDEDED" w:themeFill="accent3" w:themeFillTint="33"/>
            <w:hideMark/>
          </w:tcPr>
          <w:p w14:paraId="687267AF" w14:textId="0599BD8E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Conocidos.</w:t>
            </w:r>
          </w:p>
        </w:tc>
        <w:tc>
          <w:tcPr>
            <w:tcW w:w="1540" w:type="dxa"/>
            <w:shd w:val="clear" w:color="auto" w:fill="EDEDED" w:themeFill="accent3" w:themeFillTint="33"/>
            <w:hideMark/>
          </w:tcPr>
          <w:p w14:paraId="0800A18F" w14:textId="56BF89CB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Hablar.</w:t>
            </w: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1B429D87" w14:textId="460C8103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Opinar y ofrecer.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5A20ED2" w14:textId="3FA75DD8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Explicativo y descriptivo.</w:t>
            </w: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151F72C5" w14:textId="5D239B4F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Modulación de voz.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7282B94B" w14:textId="70BD4F40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Familiar.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1C0B6843" w14:textId="3EFEAA72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Década actual.</w:t>
            </w:r>
          </w:p>
        </w:tc>
        <w:tc>
          <w:tcPr>
            <w:tcW w:w="1437" w:type="dxa"/>
            <w:shd w:val="clear" w:color="auto" w:fill="EDEDED" w:themeFill="accent3" w:themeFillTint="33"/>
            <w:hideMark/>
          </w:tcPr>
          <w:p w14:paraId="7CAB891C" w14:textId="71CE4D14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Lingüística.</w:t>
            </w:r>
          </w:p>
        </w:tc>
      </w:tr>
      <w:tr w:rsidR="00EA71ED" w:rsidRPr="00314AB6" w14:paraId="7B0974AE" w14:textId="77777777" w:rsidTr="00EA71ED">
        <w:trPr>
          <w:trHeight w:val="1747"/>
        </w:trPr>
        <w:tc>
          <w:tcPr>
            <w:tcW w:w="1271" w:type="dxa"/>
            <w:shd w:val="clear" w:color="auto" w:fill="F4B083" w:themeFill="accent2" w:themeFillTint="99"/>
            <w:hideMark/>
          </w:tcPr>
          <w:p w14:paraId="1DE1C0AB" w14:textId="71ED3F18" w:rsidR="004479DB" w:rsidRPr="00EA71ED" w:rsidRDefault="00593023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>
              <w:rPr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115" behindDoc="1" locked="0" layoutInCell="1" allowOverlap="1" wp14:anchorId="68BDE6FB" wp14:editId="77EAA9FB">
                      <wp:simplePos x="0" y="0"/>
                      <wp:positionH relativeFrom="page">
                        <wp:posOffset>-256387</wp:posOffset>
                      </wp:positionH>
                      <wp:positionV relativeFrom="paragraph">
                        <wp:posOffset>-1086551</wp:posOffset>
                      </wp:positionV>
                      <wp:extent cx="10625783" cy="7898524"/>
                      <wp:effectExtent l="0" t="0" r="4445" b="762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5783" cy="78985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0EC6A1" id="Rectángulo 9" o:spid="_x0000_s1026" style="position:absolute;margin-left:-20.2pt;margin-top:-85.55pt;width:836.7pt;height:621.95pt;z-index:-25166336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CMowIAAKwFAAAOAAAAZHJzL2Uyb0RvYy54bWysVM1u2zAMvg/YOwi6r3aypE2COkXQosOA&#10;rg3aDj2rspQYkERNUuJkb7Nn2YuNkhz3Z8UGDMtBEUXyI/mZ5OnZTiuyFc43YCo6OCopEYZD3ZhV&#10;Rb/eX36YUOIDMzVTYERF98LTs/n7d6etnYkhrEHVwhEEMX7W2oquQ7CzovB8LTTzR2CFQaUEp1lA&#10;0a2K2rEW0bUqhmV5XLTgauuAC+/x9SIr6TzhSyl4uJHSi0BURTG3kE6Xzsd4FvNTNls5ZtcN79Jg&#10;/5CFZo3BoD3UBQuMbFzzG5RuuAMPMhxx0AVI2XCRasBqBuWrau7WzIpUC5LjbU+T/3+w/Hq7dKSp&#10;KzqlxDCNn+gWSfv5w6w2Csg0EtRaP0O7O7t0neTxGqvdSafjP9ZBdonUfU+q2AXC8XFQHg/HJ5OP&#10;lHBUnkymk/FwFGGLJ3/rfPgkQJN4qajDDBKbbHvlQzY9mMRwHlRTXzZKJSG2ijhXjmwZfuSwGyZX&#10;tdFfoM5v4xJ/XcjUWdE8JfACSZmIZyAi56DxpYjl54LTLeyViHbK3AqJzGGJOWKPnIMyzoUJg5SM&#10;X7Na/C2XBBiRJcbvsTuAl0UesHOWnX10Fanle+cyR/+Tc++RIoMJvbNuDLi3ABRW1UXO9geSMjWR&#10;pUeo99hXDvLAecsvG/y0V8yHJXM4YTiLuDXCDR5SQVtR6G6UrMF9f+s92mPjo5aSFie2ov7bhjlB&#10;ifpscCSmg9EojngSRuOTIQruuebxucZs9DlgvwxwP1mertE+qMNVOtAPuFwWMSqqmOEYu6I8uINw&#10;HvImwfXExWKRzHCsLQtX5s7yCB5Zja17v3tgznb9HXA2ruEw3Wz2qs2zbfQ0sNgEkE2agSdeO75x&#10;JaQm7tZX3DnP5WT1tGTnvwAAAP//AwBQSwMEFAAGAAgAAAAhAGNnRhjiAAAADgEAAA8AAABkcnMv&#10;ZG93bnJldi54bWxMj8FOwzAQRO9I/IO1SNxaO03VRiFOBUjcKiRS1LMTL4lFbIfYTdN+PdsT3Ga0&#10;T7MzxW62PZtwDMY7CclSAEPXeG1cK+Hz8LbIgIWonFa9dyjhggF25f1doXLtz+4Dpyq2jEJcyJWE&#10;LsYh5zw0HVoVln5AR7cvP1oVyY4t16M6U7jt+UqIDbfKOPrQqQFfO2y+q5OVcDTVdP15Ob6rfZVd&#10;0/pQmT2/SPn4MD8/AYs4xz8YbvWpOpTUqfYnpwPrJSzWYk0oiWSbJMBuyCZNaV9NSmxXGfCy4P9n&#10;lL8AAAD//wMAUEsBAi0AFAAGAAgAAAAhALaDOJL+AAAA4QEAABMAAAAAAAAAAAAAAAAAAAAAAFtD&#10;b250ZW50X1R5cGVzXS54bWxQSwECLQAUAAYACAAAACEAOP0h/9YAAACUAQAACwAAAAAAAAAAAAAA&#10;AAAvAQAAX3JlbHMvLnJlbHNQSwECLQAUAAYACAAAACEARtagjKMCAACsBQAADgAAAAAAAAAAAAAA&#10;AAAuAgAAZHJzL2Uyb0RvYy54bWxQSwECLQAUAAYACAAAACEAY2dGGOIAAAAOAQAADwAAAAAAAAAA&#10;AAAAAAD9BAAAZHJzL2Rvd25yZXYueG1sUEsFBgAAAAAEAAQA8wAAAAwGAAAAAA==&#10;" fillcolor="#212934 [1615]" stroked="f" strokeweight="1pt">
                      <w10:wrap anchorx="page"/>
                    </v:rect>
                  </w:pict>
                </mc:Fallback>
              </mc:AlternateContent>
            </w:r>
            <w:r w:rsidR="00373A3A" w:rsidRPr="00EA71ED">
              <w:rPr>
                <w:rFonts w:ascii="Berlin Sans FB" w:hAnsi="Berlin Sans FB"/>
              </w:rPr>
              <w:t>ORAL</w:t>
            </w:r>
          </w:p>
          <w:p w14:paraId="3A551E50" w14:textId="602FB491" w:rsidR="004479DB" w:rsidRPr="00EA71ED" w:rsidRDefault="004479DB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>Realizar una videollamada con amigos o familiares.</w:t>
            </w:r>
          </w:p>
        </w:tc>
        <w:tc>
          <w:tcPr>
            <w:tcW w:w="1276" w:type="dxa"/>
            <w:shd w:val="clear" w:color="auto" w:fill="EDEDED" w:themeFill="accent3" w:themeFillTint="33"/>
            <w:hideMark/>
          </w:tcPr>
          <w:p w14:paraId="6E78A958" w14:textId="1172888D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Entretenerse y relatar un suceso.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26057D59" w14:textId="7378972F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Interacción entre varias personas a través de la oralidad.</w:t>
            </w:r>
          </w:p>
        </w:tc>
        <w:tc>
          <w:tcPr>
            <w:tcW w:w="1295" w:type="dxa"/>
            <w:gridSpan w:val="2"/>
            <w:shd w:val="clear" w:color="auto" w:fill="EDEDED" w:themeFill="accent3" w:themeFillTint="33"/>
            <w:hideMark/>
          </w:tcPr>
          <w:p w14:paraId="3BA673DB" w14:textId="69264C89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Conocidos.</w:t>
            </w:r>
          </w:p>
        </w:tc>
        <w:tc>
          <w:tcPr>
            <w:tcW w:w="1540" w:type="dxa"/>
            <w:shd w:val="clear" w:color="auto" w:fill="EDEDED" w:themeFill="accent3" w:themeFillTint="33"/>
            <w:hideMark/>
          </w:tcPr>
          <w:p w14:paraId="7BB77F0F" w14:textId="0D4453B4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Escuchar y hablar.</w:t>
            </w: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49924EDF" w14:textId="1E080BD6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Platicar.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0CE8948F" w14:textId="0532309A" w:rsidR="00373A3A" w:rsidRPr="00EA71ED" w:rsidRDefault="00625BF9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Narrativo.</w:t>
            </w: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5197F9BB" w14:textId="06E99A6E" w:rsidR="00373A3A" w:rsidRPr="00EA71ED" w:rsidRDefault="00625BF9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Modulación de voz.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4E545539" w14:textId="5A5EB058" w:rsidR="00373A3A" w:rsidRPr="00EA71ED" w:rsidRDefault="00625BF9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Familiar y social.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145640D4" w14:textId="3BEE4DDB" w:rsidR="00373A3A" w:rsidRPr="00EA71ED" w:rsidRDefault="00625BF9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Década actual.</w:t>
            </w:r>
          </w:p>
        </w:tc>
        <w:tc>
          <w:tcPr>
            <w:tcW w:w="1437" w:type="dxa"/>
            <w:shd w:val="clear" w:color="auto" w:fill="EDEDED" w:themeFill="accent3" w:themeFillTint="33"/>
            <w:hideMark/>
          </w:tcPr>
          <w:p w14:paraId="4C01C5AE" w14:textId="269D5624" w:rsidR="00373A3A" w:rsidRPr="00EA71ED" w:rsidRDefault="00625BF9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Lingüística.</w:t>
            </w:r>
          </w:p>
        </w:tc>
      </w:tr>
    </w:tbl>
    <w:p w14:paraId="5995811C" w14:textId="69854DF0" w:rsidR="00314AB6" w:rsidRPr="00314AB6" w:rsidRDefault="00EA71ED" w:rsidP="00314AB6">
      <w:pPr>
        <w:tabs>
          <w:tab w:val="left" w:pos="1567"/>
        </w:tabs>
      </w:pPr>
      <w:r w:rsidRPr="00EA71ED">
        <w:rPr>
          <w:noProof/>
          <w:color w:val="7030A0"/>
        </w:rPr>
        <w:drawing>
          <wp:anchor distT="0" distB="0" distL="114300" distR="114300" simplePos="0" relativeHeight="251657215" behindDoc="1" locked="0" layoutInCell="1" allowOverlap="1" wp14:anchorId="09BD46CC" wp14:editId="4FAC3AF3">
            <wp:simplePos x="0" y="0"/>
            <wp:positionH relativeFrom="margin">
              <wp:posOffset>-757905</wp:posOffset>
            </wp:positionH>
            <wp:positionV relativeFrom="page">
              <wp:posOffset>141890</wp:posOffset>
            </wp:positionV>
            <wp:extent cx="9772650" cy="7486650"/>
            <wp:effectExtent l="0" t="0" r="0" b="0"/>
            <wp:wrapNone/>
            <wp:docPr id="2" name="Imagen 2" descr="Download premium vector of Terrazzo pattern on beige background vector |  Fondos de pantalla de power point, Fondos de presentacion, Plantillas de  fondo d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Terrazzo pattern on beige background vector |  Fondos de pantalla de power point, Fondos de presentacion, Plantillas de  fondo de powerpo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AB6">
        <w:tab/>
      </w:r>
    </w:p>
    <w:p w14:paraId="127E7F3F" w14:textId="309085A1" w:rsidR="00A513EC" w:rsidRPr="00314AB6" w:rsidRDefault="007B12B6" w:rsidP="00314AB6">
      <w:pPr>
        <w:tabs>
          <w:tab w:val="left" w:pos="1567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0BF07F" wp14:editId="0F43BB08">
            <wp:simplePos x="0" y="0"/>
            <wp:positionH relativeFrom="margin">
              <wp:align>center</wp:align>
            </wp:positionH>
            <wp:positionV relativeFrom="paragraph">
              <wp:posOffset>1798955</wp:posOffset>
            </wp:positionV>
            <wp:extent cx="2666520" cy="3263210"/>
            <wp:effectExtent l="0" t="0" r="635" b="0"/>
            <wp:wrapNone/>
            <wp:docPr id="3" name="Imagen 3" descr="Cristina Llompart Mariano (cllompartmarian) -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stina Llompart Mariano (cllompartmarian) - Profile | Pinte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520" cy="326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13EC" w:rsidRPr="00314AB6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C0DD9" w14:textId="77777777" w:rsidR="009C44BD" w:rsidRDefault="009C44BD" w:rsidP="00EA71ED">
      <w:pPr>
        <w:spacing w:after="0" w:line="240" w:lineRule="auto"/>
      </w:pPr>
      <w:r>
        <w:separator/>
      </w:r>
    </w:p>
  </w:endnote>
  <w:endnote w:type="continuationSeparator" w:id="0">
    <w:p w14:paraId="1027D308" w14:textId="77777777" w:rsidR="009C44BD" w:rsidRDefault="009C44BD" w:rsidP="00EA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8E7B0" w14:textId="77777777" w:rsidR="009C44BD" w:rsidRDefault="009C44BD" w:rsidP="00EA71ED">
      <w:pPr>
        <w:spacing w:after="0" w:line="240" w:lineRule="auto"/>
      </w:pPr>
      <w:r>
        <w:separator/>
      </w:r>
    </w:p>
  </w:footnote>
  <w:footnote w:type="continuationSeparator" w:id="0">
    <w:p w14:paraId="7930D50B" w14:textId="77777777" w:rsidR="009C44BD" w:rsidRDefault="009C44BD" w:rsidP="00EA7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040E21"/>
    <w:rsid w:val="001250A2"/>
    <w:rsid w:val="00152AEE"/>
    <w:rsid w:val="0020510C"/>
    <w:rsid w:val="00272F61"/>
    <w:rsid w:val="00314AB6"/>
    <w:rsid w:val="00360AD6"/>
    <w:rsid w:val="00373A3A"/>
    <w:rsid w:val="004479DB"/>
    <w:rsid w:val="00593023"/>
    <w:rsid w:val="00625BF9"/>
    <w:rsid w:val="00692459"/>
    <w:rsid w:val="00703645"/>
    <w:rsid w:val="007B12B6"/>
    <w:rsid w:val="007D45A3"/>
    <w:rsid w:val="00892305"/>
    <w:rsid w:val="00931DFC"/>
    <w:rsid w:val="009B1B8A"/>
    <w:rsid w:val="009C44BD"/>
    <w:rsid w:val="00A513EC"/>
    <w:rsid w:val="00B91DF7"/>
    <w:rsid w:val="00BE6B0E"/>
    <w:rsid w:val="00EA71ED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2E31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4-nfasis6">
    <w:name w:val="Grid Table 4 Accent 6"/>
    <w:basedOn w:val="Tablanormal"/>
    <w:uiPriority w:val="49"/>
    <w:rsid w:val="00373A3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373A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A7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1ED"/>
  </w:style>
  <w:style w:type="paragraph" w:styleId="Piedepgina">
    <w:name w:val="footer"/>
    <w:basedOn w:val="Normal"/>
    <w:link w:val="PiedepginaCar"/>
    <w:uiPriority w:val="99"/>
    <w:unhideWhenUsed/>
    <w:rsid w:val="00EA7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ADAMARY SARAHI ARIZPE ALVAREZ</cp:lastModifiedBy>
  <cp:revision>3</cp:revision>
  <dcterms:created xsi:type="dcterms:W3CDTF">2021-03-17T21:37:00Z</dcterms:created>
  <dcterms:modified xsi:type="dcterms:W3CDTF">2021-03-17T21:42:00Z</dcterms:modified>
</cp:coreProperties>
</file>