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page" w:tblpX="16" w:tblpY="1"/>
        <w:tblW w:w="15871" w:type="dxa"/>
        <w:tblLook w:val="04A0" w:firstRow="1" w:lastRow="0" w:firstColumn="1" w:lastColumn="0" w:noHBand="0" w:noVBand="1"/>
      </w:tblPr>
      <w:tblGrid>
        <w:gridCol w:w="1563"/>
        <w:gridCol w:w="1354"/>
        <w:gridCol w:w="1488"/>
        <w:gridCol w:w="1443"/>
        <w:gridCol w:w="1386"/>
        <w:gridCol w:w="1185"/>
        <w:gridCol w:w="1615"/>
        <w:gridCol w:w="1604"/>
        <w:gridCol w:w="1385"/>
        <w:gridCol w:w="1229"/>
        <w:gridCol w:w="1619"/>
      </w:tblGrid>
      <w:tr w:rsidR="00C62A82" w14:paraId="2093694D" w14:textId="77777777" w:rsidTr="00C62A82">
        <w:tc>
          <w:tcPr>
            <w:tcW w:w="1565" w:type="dxa"/>
            <w:shd w:val="clear" w:color="auto" w:fill="C45911" w:themeFill="accent2" w:themeFillShade="BF"/>
          </w:tcPr>
          <w:p w14:paraId="308A4D8F" w14:textId="77777777" w:rsidR="001F5999" w:rsidRPr="001F5999" w:rsidRDefault="001F5999" w:rsidP="001F5999">
            <w:pPr>
              <w:tabs>
                <w:tab w:val="left" w:pos="1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999">
              <w:rPr>
                <w:rFonts w:ascii="Times New Roman" w:hAnsi="Times New Roman" w:cs="Times New Roman"/>
                <w:sz w:val="24"/>
                <w:szCs w:val="24"/>
              </w:rPr>
              <w:t>INDICADOR</w:t>
            </w:r>
          </w:p>
          <w:p w14:paraId="44CE3686" w14:textId="77777777" w:rsidR="001F5999" w:rsidRPr="001F5999" w:rsidRDefault="001F5999" w:rsidP="001F5999">
            <w:pPr>
              <w:tabs>
                <w:tab w:val="left" w:pos="1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999">
              <w:rPr>
                <w:rFonts w:ascii="Times New Roman" w:hAnsi="Times New Roman" w:cs="Times New Roman"/>
                <w:sz w:val="24"/>
                <w:szCs w:val="24"/>
              </w:rPr>
              <w:t xml:space="preserve">PRÁCTICAS                 </w:t>
            </w:r>
          </w:p>
          <w:p w14:paraId="360E88C6" w14:textId="77777777" w:rsidR="001F5999" w:rsidRPr="001F5999" w:rsidRDefault="001F5999" w:rsidP="001F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9">
              <w:rPr>
                <w:rFonts w:ascii="Times New Roman" w:hAnsi="Times New Roman" w:cs="Times New Roman"/>
                <w:sz w:val="24"/>
                <w:szCs w:val="24"/>
              </w:rPr>
              <w:t>DE LENGUAJE</w:t>
            </w:r>
          </w:p>
        </w:tc>
        <w:tc>
          <w:tcPr>
            <w:tcW w:w="1354" w:type="dxa"/>
            <w:shd w:val="clear" w:color="auto" w:fill="C45911" w:themeFill="accent2" w:themeFillShade="BF"/>
          </w:tcPr>
          <w:p w14:paraId="66A1E274" w14:textId="77777777" w:rsidR="001F5999" w:rsidRPr="001F5999" w:rsidRDefault="001F5999" w:rsidP="001F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Tipo de necesidad que la suscita</w:t>
            </w:r>
          </w:p>
        </w:tc>
        <w:tc>
          <w:tcPr>
            <w:tcW w:w="1488" w:type="dxa"/>
            <w:shd w:val="clear" w:color="auto" w:fill="C45911" w:themeFill="accent2" w:themeFillShade="BF"/>
          </w:tcPr>
          <w:p w14:paraId="6B7963C4" w14:textId="77777777" w:rsidR="001F5999" w:rsidRPr="001F5999" w:rsidRDefault="001F5999" w:rsidP="001F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Tipo de interacción que genera</w:t>
            </w:r>
          </w:p>
        </w:tc>
        <w:tc>
          <w:tcPr>
            <w:tcW w:w="1443" w:type="dxa"/>
            <w:shd w:val="clear" w:color="auto" w:fill="C45911" w:themeFill="accent2" w:themeFillShade="BF"/>
          </w:tcPr>
          <w:p w14:paraId="2AF53810" w14:textId="77777777" w:rsidR="001F5999" w:rsidRPr="001F5999" w:rsidRDefault="001F5999" w:rsidP="001F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Tipo de participantes</w:t>
            </w:r>
          </w:p>
        </w:tc>
        <w:tc>
          <w:tcPr>
            <w:tcW w:w="1555" w:type="dxa"/>
            <w:shd w:val="clear" w:color="auto" w:fill="C45911" w:themeFill="accent2" w:themeFillShade="BF"/>
          </w:tcPr>
          <w:p w14:paraId="1C7479FB" w14:textId="77777777" w:rsidR="001F5999" w:rsidRPr="001F5999" w:rsidRDefault="001F5999" w:rsidP="001F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Tipo de acciones que se realizan para vehiculizar el lenguaje</w:t>
            </w:r>
          </w:p>
        </w:tc>
        <w:tc>
          <w:tcPr>
            <w:tcW w:w="1283" w:type="dxa"/>
            <w:shd w:val="clear" w:color="auto" w:fill="C45911" w:themeFill="accent2" w:themeFillShade="BF"/>
          </w:tcPr>
          <w:p w14:paraId="3B78668E" w14:textId="77777777" w:rsidR="001F5999" w:rsidRPr="001F5999" w:rsidRDefault="001F5999" w:rsidP="001F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Tipo de actos que se realizan con el lenguaje</w:t>
            </w:r>
          </w:p>
        </w:tc>
        <w:tc>
          <w:tcPr>
            <w:tcW w:w="1016" w:type="dxa"/>
            <w:shd w:val="clear" w:color="auto" w:fill="C45911" w:themeFill="accent2" w:themeFillShade="BF"/>
          </w:tcPr>
          <w:p w14:paraId="15031D4C" w14:textId="77777777" w:rsidR="001F5999" w:rsidRPr="001F5999" w:rsidRDefault="001F5999" w:rsidP="001F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Tipo de discurso</w:t>
            </w:r>
          </w:p>
        </w:tc>
        <w:tc>
          <w:tcPr>
            <w:tcW w:w="1760" w:type="dxa"/>
            <w:shd w:val="clear" w:color="auto" w:fill="C45911" w:themeFill="accent2" w:themeFillShade="BF"/>
          </w:tcPr>
          <w:p w14:paraId="33879991" w14:textId="77777777" w:rsidR="001F5999" w:rsidRPr="001F5999" w:rsidRDefault="001F5999" w:rsidP="001F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Tipo de acciones que garantizan que se logre cubrir la necesidad comunicativa</w:t>
            </w:r>
          </w:p>
        </w:tc>
        <w:tc>
          <w:tcPr>
            <w:tcW w:w="1284" w:type="dxa"/>
            <w:shd w:val="clear" w:color="auto" w:fill="C45911" w:themeFill="accent2" w:themeFillShade="BF"/>
          </w:tcPr>
          <w:p w14:paraId="741B28EA" w14:textId="77777777" w:rsidR="001F5999" w:rsidRPr="001F5999" w:rsidRDefault="001F5999" w:rsidP="001F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Tipo de contexto en el que se desarrolla</w:t>
            </w:r>
          </w:p>
        </w:tc>
        <w:tc>
          <w:tcPr>
            <w:tcW w:w="1235" w:type="dxa"/>
            <w:shd w:val="clear" w:color="auto" w:fill="C45911" w:themeFill="accent2" w:themeFillShade="BF"/>
          </w:tcPr>
          <w:p w14:paraId="50FD7FA9" w14:textId="77777777" w:rsidR="001F5999" w:rsidRPr="001F5999" w:rsidRDefault="001F5999" w:rsidP="001F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vigencia</w:t>
            </w:r>
          </w:p>
        </w:tc>
        <w:tc>
          <w:tcPr>
            <w:tcW w:w="1888" w:type="dxa"/>
            <w:shd w:val="clear" w:color="auto" w:fill="C45911" w:themeFill="accent2" w:themeFillShade="BF"/>
          </w:tcPr>
          <w:p w14:paraId="28174A8A" w14:textId="77777777" w:rsidR="001F5999" w:rsidRPr="001F5999" w:rsidRDefault="001F5999" w:rsidP="001F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 tipo de adaptaciones que debe hacer el participante de la práctica</w:t>
            </w:r>
          </w:p>
        </w:tc>
      </w:tr>
      <w:tr w:rsidR="00C62A82" w14:paraId="13F6179D" w14:textId="77777777" w:rsidTr="00C62A82">
        <w:tc>
          <w:tcPr>
            <w:tcW w:w="1565" w:type="dxa"/>
            <w:shd w:val="clear" w:color="auto" w:fill="F4B083" w:themeFill="accent2" w:themeFillTint="99"/>
          </w:tcPr>
          <w:p w14:paraId="523B684B" w14:textId="5A46E852" w:rsidR="001F5999" w:rsidRPr="00D83BA2" w:rsidRDefault="00FB6999" w:rsidP="001F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Hacer un reporte de mi libro favorito. </w:t>
            </w:r>
          </w:p>
        </w:tc>
        <w:tc>
          <w:tcPr>
            <w:tcW w:w="1354" w:type="dxa"/>
            <w:shd w:val="clear" w:color="auto" w:fill="F7CAAC" w:themeFill="accent2" w:themeFillTint="66"/>
          </w:tcPr>
          <w:p w14:paraId="4C1CDD5D" w14:textId="672CA27F" w:rsidR="001F5999" w:rsidRDefault="00FB6999" w:rsidP="001F5999">
            <w:r>
              <w:t>Dar informació</w:t>
            </w:r>
            <w:r w:rsidR="00D60DA4">
              <w:t>n.</w:t>
            </w:r>
            <w:r>
              <w:t xml:space="preserve"> 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14:paraId="0A6503A4" w14:textId="3E267C53" w:rsidR="001F5999" w:rsidRDefault="00FB6999" w:rsidP="001F5999">
            <w:r>
              <w:t>Interacción personal mediante u</w:t>
            </w:r>
            <w:r w:rsidR="00D60DA4">
              <w:t xml:space="preserve">n texto escrito. </w:t>
            </w:r>
          </w:p>
        </w:tc>
        <w:tc>
          <w:tcPr>
            <w:tcW w:w="1443" w:type="dxa"/>
            <w:shd w:val="clear" w:color="auto" w:fill="F7CAAC" w:themeFill="accent2" w:themeFillTint="66"/>
          </w:tcPr>
          <w:p w14:paraId="60496FA9" w14:textId="570E9B42" w:rsidR="001F5999" w:rsidRDefault="00D60DA4" w:rsidP="001F5999">
            <w:r>
              <w:t xml:space="preserve">Conocidos. </w:t>
            </w:r>
          </w:p>
        </w:tc>
        <w:tc>
          <w:tcPr>
            <w:tcW w:w="1555" w:type="dxa"/>
            <w:shd w:val="clear" w:color="auto" w:fill="F7CAAC" w:themeFill="accent2" w:themeFillTint="66"/>
          </w:tcPr>
          <w:p w14:paraId="7C4D925D" w14:textId="44E70314" w:rsidR="001F5999" w:rsidRDefault="00FB6999" w:rsidP="001F5999">
            <w:r>
              <w:t>Escribir</w:t>
            </w:r>
            <w:r w:rsidR="00C62A82">
              <w:t>.</w:t>
            </w:r>
          </w:p>
        </w:tc>
        <w:tc>
          <w:tcPr>
            <w:tcW w:w="1283" w:type="dxa"/>
            <w:shd w:val="clear" w:color="auto" w:fill="F7CAAC" w:themeFill="accent2" w:themeFillTint="66"/>
          </w:tcPr>
          <w:p w14:paraId="46F4F02C" w14:textId="51508FFF" w:rsidR="001F5999" w:rsidRDefault="00C62A82" w:rsidP="001F5999">
            <w:r>
              <w:t>Opinar.</w:t>
            </w:r>
          </w:p>
        </w:tc>
        <w:tc>
          <w:tcPr>
            <w:tcW w:w="1016" w:type="dxa"/>
            <w:shd w:val="clear" w:color="auto" w:fill="F7CAAC" w:themeFill="accent2" w:themeFillTint="66"/>
          </w:tcPr>
          <w:p w14:paraId="3DAEA186" w14:textId="48FE13A7" w:rsidR="001F5999" w:rsidRDefault="00C62A82" w:rsidP="001F5999">
            <w:r>
              <w:t>Explicativo y descriptivo.</w:t>
            </w:r>
          </w:p>
        </w:tc>
        <w:tc>
          <w:tcPr>
            <w:tcW w:w="1760" w:type="dxa"/>
            <w:shd w:val="clear" w:color="auto" w:fill="F7CAAC" w:themeFill="accent2" w:themeFillTint="66"/>
          </w:tcPr>
          <w:p w14:paraId="6F776DD7" w14:textId="118AE4DF" w:rsidR="001F5999" w:rsidRDefault="00C62A82" w:rsidP="001F5999">
            <w:r>
              <w:t xml:space="preserve">Toma de notas. </w:t>
            </w:r>
          </w:p>
        </w:tc>
        <w:tc>
          <w:tcPr>
            <w:tcW w:w="1284" w:type="dxa"/>
            <w:shd w:val="clear" w:color="auto" w:fill="F7CAAC" w:themeFill="accent2" w:themeFillTint="66"/>
          </w:tcPr>
          <w:p w14:paraId="53BDBAFA" w14:textId="3EAECD5A" w:rsidR="001F5999" w:rsidRDefault="00C62A82" w:rsidP="001F5999">
            <w:r>
              <w:t>Comunitario.</w:t>
            </w:r>
          </w:p>
        </w:tc>
        <w:tc>
          <w:tcPr>
            <w:tcW w:w="1235" w:type="dxa"/>
            <w:shd w:val="clear" w:color="auto" w:fill="F7CAAC" w:themeFill="accent2" w:themeFillTint="66"/>
          </w:tcPr>
          <w:p w14:paraId="30BAFBFD" w14:textId="021A8D71" w:rsidR="001F5999" w:rsidRDefault="00354615" w:rsidP="001F5999">
            <w:r>
              <w:t xml:space="preserve">Décadas pasadas. </w:t>
            </w:r>
          </w:p>
        </w:tc>
        <w:tc>
          <w:tcPr>
            <w:tcW w:w="1888" w:type="dxa"/>
            <w:shd w:val="clear" w:color="auto" w:fill="F7CAAC" w:themeFill="accent2" w:themeFillTint="66"/>
          </w:tcPr>
          <w:p w14:paraId="1061D35C" w14:textId="1F95F815" w:rsidR="001F5999" w:rsidRDefault="007A49B4" w:rsidP="001F5999">
            <w:r>
              <w:t>Adaptación lingüística.</w:t>
            </w:r>
          </w:p>
        </w:tc>
      </w:tr>
      <w:tr w:rsidR="00C62A82" w14:paraId="74CD66F7" w14:textId="77777777" w:rsidTr="00C62A82">
        <w:tc>
          <w:tcPr>
            <w:tcW w:w="1565" w:type="dxa"/>
            <w:shd w:val="clear" w:color="auto" w:fill="F4B083" w:themeFill="accent2" w:themeFillTint="99"/>
          </w:tcPr>
          <w:p w14:paraId="62F4956F" w14:textId="03C99A9E" w:rsidR="001F5999" w:rsidRPr="00D83BA2" w:rsidRDefault="00FB6999" w:rsidP="001F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Redactarle una carta a mi mejor amiga. </w:t>
            </w:r>
          </w:p>
        </w:tc>
        <w:tc>
          <w:tcPr>
            <w:tcW w:w="1354" w:type="dxa"/>
            <w:shd w:val="clear" w:color="auto" w:fill="F7CAAC" w:themeFill="accent2" w:themeFillTint="66"/>
          </w:tcPr>
          <w:p w14:paraId="5C15B464" w14:textId="08365071" w:rsidR="001F5999" w:rsidRDefault="00FB6999" w:rsidP="001F5999">
            <w:r>
              <w:t>Mostrar mi cariño hacia ella</w:t>
            </w:r>
            <w:r w:rsidR="00D60DA4">
              <w:t>.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14:paraId="47B63DD7" w14:textId="32962841" w:rsidR="001F5999" w:rsidRDefault="00D60DA4" w:rsidP="001F5999">
            <w:r>
              <w:t xml:space="preserve">Interactuando con un texto escrito. </w:t>
            </w:r>
          </w:p>
        </w:tc>
        <w:tc>
          <w:tcPr>
            <w:tcW w:w="1443" w:type="dxa"/>
            <w:shd w:val="clear" w:color="auto" w:fill="F7CAAC" w:themeFill="accent2" w:themeFillTint="66"/>
          </w:tcPr>
          <w:p w14:paraId="356F2EF5" w14:textId="4AB22642" w:rsidR="001F5999" w:rsidRDefault="00D60DA4" w:rsidP="001F5999">
            <w:r>
              <w:t xml:space="preserve">Conocidos. </w:t>
            </w:r>
          </w:p>
        </w:tc>
        <w:tc>
          <w:tcPr>
            <w:tcW w:w="1555" w:type="dxa"/>
            <w:shd w:val="clear" w:color="auto" w:fill="F7CAAC" w:themeFill="accent2" w:themeFillTint="66"/>
          </w:tcPr>
          <w:p w14:paraId="05693C48" w14:textId="2B84A5CC" w:rsidR="001F5999" w:rsidRDefault="00FB6999" w:rsidP="001F5999">
            <w:r>
              <w:t>Escribir</w:t>
            </w:r>
            <w:r w:rsidR="00C62A82">
              <w:t>.</w:t>
            </w:r>
          </w:p>
        </w:tc>
        <w:tc>
          <w:tcPr>
            <w:tcW w:w="1283" w:type="dxa"/>
            <w:shd w:val="clear" w:color="auto" w:fill="F7CAAC" w:themeFill="accent2" w:themeFillTint="66"/>
          </w:tcPr>
          <w:p w14:paraId="313A5060" w14:textId="15FE1DB0" w:rsidR="001F5999" w:rsidRDefault="00C62A82" w:rsidP="001F5999">
            <w:r>
              <w:t xml:space="preserve">Justificar, afirmar y prometer. </w:t>
            </w:r>
          </w:p>
        </w:tc>
        <w:tc>
          <w:tcPr>
            <w:tcW w:w="1016" w:type="dxa"/>
            <w:shd w:val="clear" w:color="auto" w:fill="F7CAAC" w:themeFill="accent2" w:themeFillTint="66"/>
          </w:tcPr>
          <w:p w14:paraId="252A51E3" w14:textId="22347D66" w:rsidR="001F5999" w:rsidRDefault="00C62A82" w:rsidP="001F5999">
            <w:r>
              <w:t>Narrativo.</w:t>
            </w:r>
          </w:p>
        </w:tc>
        <w:tc>
          <w:tcPr>
            <w:tcW w:w="1760" w:type="dxa"/>
            <w:shd w:val="clear" w:color="auto" w:fill="F7CAAC" w:themeFill="accent2" w:themeFillTint="66"/>
          </w:tcPr>
          <w:p w14:paraId="6394313A" w14:textId="6D28880C" w:rsidR="001F5999" w:rsidRDefault="00C62A82" w:rsidP="001F5999">
            <w:r>
              <w:t xml:space="preserve">Planificación previa. </w:t>
            </w:r>
          </w:p>
        </w:tc>
        <w:tc>
          <w:tcPr>
            <w:tcW w:w="1284" w:type="dxa"/>
            <w:shd w:val="clear" w:color="auto" w:fill="F7CAAC" w:themeFill="accent2" w:themeFillTint="66"/>
          </w:tcPr>
          <w:p w14:paraId="47316E03" w14:textId="2C1B9817" w:rsidR="001F5999" w:rsidRDefault="00C62A82" w:rsidP="001F5999">
            <w:r>
              <w:t>Amistoso.</w:t>
            </w:r>
          </w:p>
        </w:tc>
        <w:tc>
          <w:tcPr>
            <w:tcW w:w="1235" w:type="dxa"/>
            <w:shd w:val="clear" w:color="auto" w:fill="F7CAAC" w:themeFill="accent2" w:themeFillTint="66"/>
          </w:tcPr>
          <w:p w14:paraId="4E56512A" w14:textId="0142054C" w:rsidR="001F5999" w:rsidRDefault="00354615" w:rsidP="001F5999">
            <w:r>
              <w:t xml:space="preserve">Actualidad. </w:t>
            </w:r>
          </w:p>
        </w:tc>
        <w:tc>
          <w:tcPr>
            <w:tcW w:w="1888" w:type="dxa"/>
            <w:shd w:val="clear" w:color="auto" w:fill="F7CAAC" w:themeFill="accent2" w:themeFillTint="66"/>
          </w:tcPr>
          <w:p w14:paraId="60749D8F" w14:textId="5934B94A" w:rsidR="001F5999" w:rsidRDefault="007A49B4" w:rsidP="001F5999">
            <w:r>
              <w:t xml:space="preserve">Adaptación discursiva. </w:t>
            </w:r>
          </w:p>
        </w:tc>
      </w:tr>
      <w:tr w:rsidR="00C62A82" w14:paraId="4B58EC40" w14:textId="77777777" w:rsidTr="00C62A82">
        <w:tc>
          <w:tcPr>
            <w:tcW w:w="1565" w:type="dxa"/>
            <w:shd w:val="clear" w:color="auto" w:fill="F4B083" w:themeFill="accent2" w:themeFillTint="99"/>
          </w:tcPr>
          <w:p w14:paraId="06F400C7" w14:textId="1DA48724" w:rsidR="001F5999" w:rsidRPr="00D83BA2" w:rsidRDefault="000129CE" w:rsidP="001F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Recomendar una obra de teatro. </w:t>
            </w:r>
          </w:p>
        </w:tc>
        <w:tc>
          <w:tcPr>
            <w:tcW w:w="1354" w:type="dxa"/>
            <w:shd w:val="clear" w:color="auto" w:fill="F7CAAC" w:themeFill="accent2" w:themeFillTint="66"/>
          </w:tcPr>
          <w:p w14:paraId="59CE8D43" w14:textId="7CCDE9EB" w:rsidR="001F5999" w:rsidRDefault="000129CE" w:rsidP="001F5999">
            <w:r>
              <w:t>Redactar l</w:t>
            </w:r>
            <w:r w:rsidR="00D60DA4">
              <w:t>a obra.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14:paraId="640E1B4E" w14:textId="21CCD226" w:rsidR="001F5999" w:rsidRDefault="00D60DA4" w:rsidP="001F5999">
            <w:r>
              <w:t xml:space="preserve">Interactuando con varias personas a través de un texto oral. </w:t>
            </w:r>
          </w:p>
        </w:tc>
        <w:tc>
          <w:tcPr>
            <w:tcW w:w="1443" w:type="dxa"/>
            <w:shd w:val="clear" w:color="auto" w:fill="F7CAAC" w:themeFill="accent2" w:themeFillTint="66"/>
          </w:tcPr>
          <w:p w14:paraId="0C3A629F" w14:textId="1B22A444" w:rsidR="001F5999" w:rsidRDefault="00D60DA4" w:rsidP="001F5999">
            <w:r>
              <w:t xml:space="preserve">Profesionales / conocidos </w:t>
            </w:r>
          </w:p>
        </w:tc>
        <w:tc>
          <w:tcPr>
            <w:tcW w:w="1555" w:type="dxa"/>
            <w:shd w:val="clear" w:color="auto" w:fill="F7CAAC" w:themeFill="accent2" w:themeFillTint="66"/>
          </w:tcPr>
          <w:p w14:paraId="36E614BA" w14:textId="1AD93DC8" w:rsidR="001F5999" w:rsidRDefault="000129CE" w:rsidP="001F5999">
            <w:r>
              <w:t>Hablando</w:t>
            </w:r>
            <w:r w:rsidR="00C62A82">
              <w:t>.</w:t>
            </w:r>
            <w:r>
              <w:t xml:space="preserve"> </w:t>
            </w:r>
          </w:p>
        </w:tc>
        <w:tc>
          <w:tcPr>
            <w:tcW w:w="1283" w:type="dxa"/>
            <w:shd w:val="clear" w:color="auto" w:fill="F7CAAC" w:themeFill="accent2" w:themeFillTint="66"/>
          </w:tcPr>
          <w:p w14:paraId="33B5E86E" w14:textId="1A0DB985" w:rsidR="001F5999" w:rsidRDefault="00C62A82" w:rsidP="001F5999">
            <w:r>
              <w:t>Opinar</w:t>
            </w:r>
          </w:p>
        </w:tc>
        <w:tc>
          <w:tcPr>
            <w:tcW w:w="1016" w:type="dxa"/>
            <w:shd w:val="clear" w:color="auto" w:fill="F7CAAC" w:themeFill="accent2" w:themeFillTint="66"/>
          </w:tcPr>
          <w:p w14:paraId="64A29B07" w14:textId="12803130" w:rsidR="001F5999" w:rsidRDefault="00C62A82" w:rsidP="001F5999">
            <w:r>
              <w:t>Descriptivo.</w:t>
            </w:r>
          </w:p>
        </w:tc>
        <w:tc>
          <w:tcPr>
            <w:tcW w:w="1760" w:type="dxa"/>
            <w:shd w:val="clear" w:color="auto" w:fill="F7CAAC" w:themeFill="accent2" w:themeFillTint="66"/>
          </w:tcPr>
          <w:p w14:paraId="4D2237EE" w14:textId="607058C4" w:rsidR="001F5999" w:rsidRDefault="00C62A82" w:rsidP="001F5999">
            <w:r>
              <w:t xml:space="preserve">Modulación adecuada de voz. </w:t>
            </w:r>
          </w:p>
        </w:tc>
        <w:tc>
          <w:tcPr>
            <w:tcW w:w="1284" w:type="dxa"/>
            <w:shd w:val="clear" w:color="auto" w:fill="F7CAAC" w:themeFill="accent2" w:themeFillTint="66"/>
          </w:tcPr>
          <w:p w14:paraId="34C87DE1" w14:textId="3B882104" w:rsidR="001F5999" w:rsidRDefault="00C62A82" w:rsidP="001F5999">
            <w:r>
              <w:t xml:space="preserve">Familiar y comunitario. </w:t>
            </w:r>
          </w:p>
        </w:tc>
        <w:tc>
          <w:tcPr>
            <w:tcW w:w="1235" w:type="dxa"/>
            <w:shd w:val="clear" w:color="auto" w:fill="F7CAAC" w:themeFill="accent2" w:themeFillTint="66"/>
          </w:tcPr>
          <w:p w14:paraId="0A91E11B" w14:textId="2D155C8D" w:rsidR="001F5999" w:rsidRDefault="00354615" w:rsidP="001F5999">
            <w:r>
              <w:t xml:space="preserve">Actualidad. </w:t>
            </w:r>
          </w:p>
        </w:tc>
        <w:tc>
          <w:tcPr>
            <w:tcW w:w="1888" w:type="dxa"/>
            <w:shd w:val="clear" w:color="auto" w:fill="F7CAAC" w:themeFill="accent2" w:themeFillTint="66"/>
          </w:tcPr>
          <w:p w14:paraId="19757D69" w14:textId="5BBBB9E8" w:rsidR="001F5999" w:rsidRDefault="007A49B4" w:rsidP="001F5999">
            <w:r>
              <w:t>Adaptación lingüística.</w:t>
            </w:r>
          </w:p>
        </w:tc>
      </w:tr>
      <w:tr w:rsidR="00C62A82" w14:paraId="68EED9A5" w14:textId="77777777" w:rsidTr="00C62A82">
        <w:tc>
          <w:tcPr>
            <w:tcW w:w="1565" w:type="dxa"/>
            <w:shd w:val="clear" w:color="auto" w:fill="F4B083" w:themeFill="accent2" w:themeFillTint="99"/>
          </w:tcPr>
          <w:p w14:paraId="2D6C3B8D" w14:textId="1922A5DB" w:rsidR="001F5999" w:rsidRPr="00D83BA2" w:rsidRDefault="000129CE" w:rsidP="001F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 un discurso sobre la pandemia. </w:t>
            </w:r>
          </w:p>
        </w:tc>
        <w:tc>
          <w:tcPr>
            <w:tcW w:w="1354" w:type="dxa"/>
            <w:shd w:val="clear" w:color="auto" w:fill="F7CAAC" w:themeFill="accent2" w:themeFillTint="66"/>
          </w:tcPr>
          <w:p w14:paraId="2C356412" w14:textId="0D9E3560" w:rsidR="001F5999" w:rsidRDefault="00D60DA4" w:rsidP="001F5999">
            <w:r>
              <w:t xml:space="preserve">Explicar la información y detalles de la situación. 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14:paraId="174CC3D5" w14:textId="1F733738" w:rsidR="001F5999" w:rsidRDefault="000129CE" w:rsidP="001F5999">
            <w:r>
              <w:t xml:space="preserve">Interactuar </w:t>
            </w:r>
            <w:r w:rsidR="00D60DA4">
              <w:t>oralmente.</w:t>
            </w:r>
          </w:p>
        </w:tc>
        <w:tc>
          <w:tcPr>
            <w:tcW w:w="1443" w:type="dxa"/>
            <w:shd w:val="clear" w:color="auto" w:fill="F7CAAC" w:themeFill="accent2" w:themeFillTint="66"/>
          </w:tcPr>
          <w:p w14:paraId="77018C2E" w14:textId="1097EFB8" w:rsidR="001F5999" w:rsidRDefault="00D60DA4" w:rsidP="001F5999">
            <w:r>
              <w:t xml:space="preserve">Niños, Académico, Conocidos, Etc. </w:t>
            </w:r>
          </w:p>
        </w:tc>
        <w:tc>
          <w:tcPr>
            <w:tcW w:w="1555" w:type="dxa"/>
            <w:shd w:val="clear" w:color="auto" w:fill="F7CAAC" w:themeFill="accent2" w:themeFillTint="66"/>
          </w:tcPr>
          <w:p w14:paraId="2AACB67E" w14:textId="49FEDC27" w:rsidR="001F5999" w:rsidRDefault="000129CE" w:rsidP="001F5999">
            <w:r>
              <w:t>Hablando</w:t>
            </w:r>
            <w:r w:rsidR="00C62A82">
              <w:t>.</w:t>
            </w:r>
          </w:p>
          <w:p w14:paraId="116BBDB2" w14:textId="241A9401" w:rsidR="000129CE" w:rsidRDefault="000129CE" w:rsidP="001F5999"/>
        </w:tc>
        <w:tc>
          <w:tcPr>
            <w:tcW w:w="1283" w:type="dxa"/>
            <w:shd w:val="clear" w:color="auto" w:fill="F7CAAC" w:themeFill="accent2" w:themeFillTint="66"/>
          </w:tcPr>
          <w:p w14:paraId="6D59083D" w14:textId="0A52CC17" w:rsidR="001F5999" w:rsidRDefault="00C62A82" w:rsidP="001F5999">
            <w:r>
              <w:t xml:space="preserve">Culpar y opinar. </w:t>
            </w:r>
          </w:p>
        </w:tc>
        <w:tc>
          <w:tcPr>
            <w:tcW w:w="1016" w:type="dxa"/>
            <w:shd w:val="clear" w:color="auto" w:fill="F7CAAC" w:themeFill="accent2" w:themeFillTint="66"/>
          </w:tcPr>
          <w:p w14:paraId="0B9DFD4E" w14:textId="6313CC62" w:rsidR="001F5999" w:rsidRDefault="00C62A82" w:rsidP="001F5999">
            <w:r>
              <w:t xml:space="preserve">Argumentativo. </w:t>
            </w:r>
          </w:p>
        </w:tc>
        <w:tc>
          <w:tcPr>
            <w:tcW w:w="1760" w:type="dxa"/>
            <w:shd w:val="clear" w:color="auto" w:fill="F7CAAC" w:themeFill="accent2" w:themeFillTint="66"/>
          </w:tcPr>
          <w:p w14:paraId="470B579A" w14:textId="62DF2CFE" w:rsidR="001F5999" w:rsidRDefault="00C62A82" w:rsidP="001F5999">
            <w:r>
              <w:t xml:space="preserve">Planificación previa. </w:t>
            </w:r>
          </w:p>
        </w:tc>
        <w:tc>
          <w:tcPr>
            <w:tcW w:w="1284" w:type="dxa"/>
            <w:shd w:val="clear" w:color="auto" w:fill="F7CAAC" w:themeFill="accent2" w:themeFillTint="66"/>
          </w:tcPr>
          <w:p w14:paraId="192C869D" w14:textId="25FC8AED" w:rsidR="001F5999" w:rsidRDefault="00C62A82" w:rsidP="001F5999">
            <w:r>
              <w:t xml:space="preserve">Escolar, comunitario y profesional. </w:t>
            </w:r>
          </w:p>
        </w:tc>
        <w:tc>
          <w:tcPr>
            <w:tcW w:w="1235" w:type="dxa"/>
            <w:shd w:val="clear" w:color="auto" w:fill="F7CAAC" w:themeFill="accent2" w:themeFillTint="66"/>
          </w:tcPr>
          <w:p w14:paraId="5C34FC71" w14:textId="322A3054" w:rsidR="001F5999" w:rsidRDefault="00354615" w:rsidP="001F5999">
            <w:r>
              <w:t xml:space="preserve">Actualidad. </w:t>
            </w:r>
          </w:p>
        </w:tc>
        <w:tc>
          <w:tcPr>
            <w:tcW w:w="1888" w:type="dxa"/>
            <w:shd w:val="clear" w:color="auto" w:fill="F7CAAC" w:themeFill="accent2" w:themeFillTint="66"/>
          </w:tcPr>
          <w:p w14:paraId="77C558DC" w14:textId="76ADDBBD" w:rsidR="001F5999" w:rsidRDefault="007A49B4" w:rsidP="001F5999">
            <w:r>
              <w:t xml:space="preserve">Adaptación lingüística. </w:t>
            </w:r>
          </w:p>
        </w:tc>
      </w:tr>
    </w:tbl>
    <w:p w14:paraId="294454A7" w14:textId="77777777" w:rsidR="001F5999" w:rsidRDefault="001F5999"/>
    <w:sectPr w:rsidR="001F5999" w:rsidSect="001F599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99"/>
    <w:rsid w:val="000129CE"/>
    <w:rsid w:val="001F5999"/>
    <w:rsid w:val="00354615"/>
    <w:rsid w:val="007A49B4"/>
    <w:rsid w:val="00C62A82"/>
    <w:rsid w:val="00D60DA4"/>
    <w:rsid w:val="00D83BA2"/>
    <w:rsid w:val="00FB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13DB"/>
  <w15:chartTrackingRefBased/>
  <w15:docId w15:val="{6C60C3FA-5A85-440D-AF39-E14B2403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5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2</cp:revision>
  <dcterms:created xsi:type="dcterms:W3CDTF">2021-03-18T03:29:00Z</dcterms:created>
  <dcterms:modified xsi:type="dcterms:W3CDTF">2021-03-18T03:29:00Z</dcterms:modified>
</cp:coreProperties>
</file>