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AF" w:rsidRDefault="009C5FAF" w:rsidP="009C5FAF"/>
    <w:p w:rsidR="009C5FAF" w:rsidRDefault="009C5FAF" w:rsidP="009C5FAF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FAF" w:rsidRDefault="009C5FAF" w:rsidP="009C5FAF"/>
    <w:p w:rsidR="009C5FAF" w:rsidRDefault="009C5FAF" w:rsidP="009C5FAF">
      <w:pPr>
        <w:jc w:val="center"/>
        <w:rPr>
          <w:sz w:val="32"/>
        </w:rPr>
      </w:pPr>
      <w:r>
        <w:rPr>
          <w:sz w:val="32"/>
        </w:rPr>
        <w:t>Escuela Normal de Educación Preescolar</w:t>
      </w:r>
    </w:p>
    <w:p w:rsidR="009C5FAF" w:rsidRDefault="009C5FAF" w:rsidP="009C5FAF">
      <w:pPr>
        <w:jc w:val="center"/>
        <w:rPr>
          <w:sz w:val="28"/>
        </w:rPr>
      </w:pPr>
      <w:r>
        <w:rPr>
          <w:sz w:val="28"/>
        </w:rPr>
        <w:t>Licenciatura en educación preescolar</w:t>
      </w:r>
    </w:p>
    <w:p w:rsidR="009C5FAF" w:rsidRDefault="009C5FAF" w:rsidP="009C5FAF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PRÁCTICAS SOCIALES DEL LENGUAJE</w:t>
      </w:r>
    </w:p>
    <w:p w:rsidR="009C5FAF" w:rsidRDefault="009C5FAF" w:rsidP="009C5FAF">
      <w:pPr>
        <w:jc w:val="center"/>
        <w:rPr>
          <w:sz w:val="28"/>
        </w:rPr>
      </w:pPr>
      <w:r>
        <w:rPr>
          <w:sz w:val="28"/>
        </w:rPr>
        <w:t xml:space="preserve">Cuadro </w:t>
      </w:r>
      <w:r>
        <w:rPr>
          <w:sz w:val="28"/>
        </w:rPr>
        <w:t>comparativo</w:t>
      </w:r>
    </w:p>
    <w:p w:rsidR="009C5FAF" w:rsidRDefault="009C5FAF" w:rsidP="009C5FAF">
      <w:pPr>
        <w:jc w:val="center"/>
        <w:rPr>
          <w:sz w:val="28"/>
        </w:rPr>
      </w:pPr>
      <w:r>
        <w:rPr>
          <w:sz w:val="28"/>
        </w:rPr>
        <w:t>Profesora. Yara Alejandra Hernández Figueroa</w:t>
      </w:r>
    </w:p>
    <w:p w:rsidR="009C5FAF" w:rsidRDefault="009C5FAF" w:rsidP="009C5FAF">
      <w:pPr>
        <w:jc w:val="center"/>
        <w:rPr>
          <w:sz w:val="28"/>
        </w:rPr>
      </w:pPr>
      <w:r>
        <w:rPr>
          <w:sz w:val="28"/>
        </w:rPr>
        <w:t>Alumnas:</w:t>
      </w:r>
    </w:p>
    <w:p w:rsidR="009C5FAF" w:rsidRDefault="009C5FAF" w:rsidP="009C5FAF">
      <w:pPr>
        <w:jc w:val="center"/>
        <w:rPr>
          <w:sz w:val="28"/>
        </w:rPr>
      </w:pPr>
      <w:r>
        <w:rPr>
          <w:sz w:val="28"/>
        </w:rPr>
        <w:t xml:space="preserve">Natalia Guadalupe Anguiano </w:t>
      </w:r>
      <w:r>
        <w:rPr>
          <w:sz w:val="28"/>
        </w:rPr>
        <w:t>Pérez</w:t>
      </w:r>
      <w:r>
        <w:rPr>
          <w:sz w:val="28"/>
        </w:rPr>
        <w:t xml:space="preserve"> #2</w:t>
      </w:r>
    </w:p>
    <w:p w:rsidR="009C5FAF" w:rsidRDefault="009C5FAF" w:rsidP="009C5FAF">
      <w:pPr>
        <w:jc w:val="center"/>
        <w:rPr>
          <w:sz w:val="28"/>
        </w:rPr>
      </w:pPr>
      <w:r>
        <w:rPr>
          <w:sz w:val="28"/>
        </w:rPr>
        <w:t>Sara Gabriela Vargas Rangel #20</w:t>
      </w:r>
    </w:p>
    <w:p w:rsidR="009C5FAF" w:rsidRDefault="009C5FAF" w:rsidP="009C5FAF">
      <w:pPr>
        <w:jc w:val="center"/>
        <w:rPr>
          <w:sz w:val="28"/>
        </w:rPr>
      </w:pPr>
    </w:p>
    <w:p w:rsidR="009C5FAF" w:rsidRDefault="009C5FAF" w:rsidP="009C5FAF">
      <w:pPr>
        <w:jc w:val="center"/>
        <w:rPr>
          <w:sz w:val="28"/>
        </w:rPr>
      </w:pPr>
      <w:r>
        <w:rPr>
          <w:sz w:val="28"/>
        </w:rPr>
        <w:t>1B</w:t>
      </w:r>
    </w:p>
    <w:p w:rsidR="009C5FAF" w:rsidRDefault="009C5FAF" w:rsidP="009C5FAF">
      <w:pPr>
        <w:jc w:val="center"/>
        <w:rPr>
          <w:sz w:val="28"/>
        </w:rPr>
      </w:pPr>
      <w:r>
        <w:rPr>
          <w:sz w:val="28"/>
        </w:rPr>
        <w:t>Saltillo Coahuila                     marzo de 2021</w:t>
      </w:r>
    </w:p>
    <w:p w:rsidR="00125D28" w:rsidRDefault="00125D28"/>
    <w:p w:rsidR="00125D28" w:rsidRDefault="00125D28">
      <w:r>
        <w:br w:type="page"/>
      </w:r>
    </w:p>
    <w:tbl>
      <w:tblPr>
        <w:tblStyle w:val="Tablaconcuadrcula"/>
        <w:tblW w:w="16018" w:type="dxa"/>
        <w:tblInd w:w="-1281" w:type="dxa"/>
        <w:tblLook w:val="04A0" w:firstRow="1" w:lastRow="0" w:firstColumn="1" w:lastColumn="0" w:noHBand="0" w:noVBand="1"/>
      </w:tblPr>
      <w:tblGrid>
        <w:gridCol w:w="1339"/>
        <w:gridCol w:w="1415"/>
        <w:gridCol w:w="1336"/>
        <w:gridCol w:w="1429"/>
        <w:gridCol w:w="1398"/>
        <w:gridCol w:w="1354"/>
        <w:gridCol w:w="1614"/>
        <w:gridCol w:w="1601"/>
        <w:gridCol w:w="1391"/>
        <w:gridCol w:w="1509"/>
        <w:gridCol w:w="1632"/>
      </w:tblGrid>
      <w:tr w:rsidR="008217AC" w:rsidTr="00C54FA0">
        <w:trPr>
          <w:trHeight w:val="1700"/>
        </w:trPr>
        <w:tc>
          <w:tcPr>
            <w:tcW w:w="1369" w:type="dxa"/>
            <w:shd w:val="clear" w:color="auto" w:fill="C18CFC"/>
          </w:tcPr>
          <w:p w:rsidR="00125D28" w:rsidRPr="00125D28" w:rsidRDefault="00125D28" w:rsidP="00125D28">
            <w:pPr>
              <w:rPr>
                <w:rFonts w:cstheme="minorHAnsi"/>
              </w:rPr>
            </w:pPr>
            <w:r w:rsidRPr="00125D28">
              <w:rPr>
                <w:rFonts w:cstheme="minorHAnsi"/>
              </w:rPr>
              <w:lastRenderedPageBreak/>
              <w:t>INDICADOR</w:t>
            </w:r>
          </w:p>
          <w:p w:rsidR="00125D28" w:rsidRPr="00125D28" w:rsidRDefault="00125D28" w:rsidP="00125D28">
            <w:pPr>
              <w:rPr>
                <w:rFonts w:cstheme="minorHAnsi"/>
              </w:rPr>
            </w:pPr>
            <w:r w:rsidRPr="00125D28">
              <w:rPr>
                <w:rFonts w:cstheme="minorHAnsi"/>
              </w:rPr>
              <w:t xml:space="preserve">PRÁCTICAS DE </w:t>
            </w:r>
            <w:r w:rsidRPr="00125D28">
              <w:rPr>
                <w:rFonts w:cstheme="minorHAnsi"/>
              </w:rPr>
              <w:t>LENGUAJE</w:t>
            </w:r>
          </w:p>
        </w:tc>
        <w:tc>
          <w:tcPr>
            <w:tcW w:w="1442" w:type="dxa"/>
            <w:shd w:val="clear" w:color="auto" w:fill="C18CFC"/>
          </w:tcPr>
          <w:p w:rsidR="00125D28" w:rsidRPr="00125D28" w:rsidRDefault="008217A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N</w:t>
            </w:r>
            <w:r w:rsidR="00125D28" w:rsidRPr="00125D28">
              <w:rPr>
                <w:rFonts w:cstheme="minorHAnsi"/>
                <w:color w:val="000000"/>
              </w:rPr>
              <w:t>ecesidad que la suscita </w:t>
            </w:r>
          </w:p>
        </w:tc>
        <w:tc>
          <w:tcPr>
            <w:tcW w:w="1421" w:type="dxa"/>
            <w:shd w:val="clear" w:color="auto" w:fill="C18CFC"/>
          </w:tcPr>
          <w:p w:rsidR="00125D28" w:rsidRPr="00125D28" w:rsidRDefault="008217A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I</w:t>
            </w:r>
            <w:r w:rsidR="00125D28" w:rsidRPr="00125D28">
              <w:rPr>
                <w:rFonts w:cstheme="minorHAnsi"/>
                <w:color w:val="000000"/>
              </w:rPr>
              <w:t>nteracción que genera</w:t>
            </w:r>
          </w:p>
        </w:tc>
        <w:tc>
          <w:tcPr>
            <w:tcW w:w="1429" w:type="dxa"/>
            <w:shd w:val="clear" w:color="auto" w:fill="C18CFC"/>
          </w:tcPr>
          <w:p w:rsidR="00125D28" w:rsidRPr="00125D28" w:rsidRDefault="00125D28">
            <w:pPr>
              <w:rPr>
                <w:rFonts w:cstheme="minorHAnsi"/>
              </w:rPr>
            </w:pPr>
            <w:r w:rsidRPr="00125D28">
              <w:rPr>
                <w:rFonts w:cstheme="minorHAnsi"/>
                <w:color w:val="000000"/>
              </w:rPr>
              <w:t>Tipo de participantes</w:t>
            </w:r>
          </w:p>
        </w:tc>
        <w:tc>
          <w:tcPr>
            <w:tcW w:w="1398" w:type="dxa"/>
            <w:shd w:val="clear" w:color="auto" w:fill="C18CFC"/>
          </w:tcPr>
          <w:p w:rsidR="00125D28" w:rsidRPr="00125D28" w:rsidRDefault="008217A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</w:t>
            </w:r>
            <w:r w:rsidR="00125D28" w:rsidRPr="00125D28">
              <w:rPr>
                <w:rFonts w:cstheme="minorHAnsi"/>
                <w:color w:val="000000"/>
              </w:rPr>
              <w:t>cciones que se realizan para vehiculizar el lenguaje</w:t>
            </w:r>
          </w:p>
        </w:tc>
        <w:tc>
          <w:tcPr>
            <w:tcW w:w="1299" w:type="dxa"/>
            <w:shd w:val="clear" w:color="auto" w:fill="C18CFC"/>
          </w:tcPr>
          <w:p w:rsidR="00125D28" w:rsidRPr="00125D28" w:rsidRDefault="008217A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</w:t>
            </w:r>
            <w:r w:rsidR="00125D28" w:rsidRPr="00125D28">
              <w:rPr>
                <w:rFonts w:cstheme="minorHAnsi"/>
                <w:color w:val="000000"/>
              </w:rPr>
              <w:t>ctos que se realizan con el lenguaje</w:t>
            </w:r>
          </w:p>
        </w:tc>
        <w:tc>
          <w:tcPr>
            <w:tcW w:w="1282" w:type="dxa"/>
            <w:shd w:val="clear" w:color="auto" w:fill="C18CFC"/>
          </w:tcPr>
          <w:p w:rsidR="00125D28" w:rsidRPr="00125D28" w:rsidRDefault="00125D28">
            <w:pPr>
              <w:rPr>
                <w:rFonts w:cstheme="minorHAnsi"/>
              </w:rPr>
            </w:pPr>
            <w:r w:rsidRPr="00125D28">
              <w:rPr>
                <w:rFonts w:cstheme="minorHAnsi"/>
                <w:color w:val="000000"/>
              </w:rPr>
              <w:t>Tipo de discurso</w:t>
            </w:r>
          </w:p>
        </w:tc>
        <w:tc>
          <w:tcPr>
            <w:tcW w:w="1742" w:type="dxa"/>
            <w:shd w:val="clear" w:color="auto" w:fill="C18CFC"/>
          </w:tcPr>
          <w:p w:rsidR="00125D28" w:rsidRPr="00125D28" w:rsidRDefault="008217A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</w:t>
            </w:r>
            <w:r w:rsidR="00125D28" w:rsidRPr="00125D28">
              <w:rPr>
                <w:rFonts w:cstheme="minorHAnsi"/>
                <w:color w:val="000000"/>
              </w:rPr>
              <w:t>cciones que garantizan que se logre cubrir la necesidad comunicativa</w:t>
            </w:r>
          </w:p>
        </w:tc>
        <w:tc>
          <w:tcPr>
            <w:tcW w:w="1391" w:type="dxa"/>
            <w:shd w:val="clear" w:color="auto" w:fill="C18CFC"/>
          </w:tcPr>
          <w:p w:rsidR="00125D28" w:rsidRPr="00125D28" w:rsidRDefault="008217A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</w:t>
            </w:r>
            <w:r w:rsidR="00125D28" w:rsidRPr="00125D28">
              <w:rPr>
                <w:rFonts w:cstheme="minorHAnsi"/>
                <w:color w:val="000000"/>
              </w:rPr>
              <w:t>ontexto en el que se desarrolla</w:t>
            </w:r>
          </w:p>
        </w:tc>
        <w:tc>
          <w:tcPr>
            <w:tcW w:w="1525" w:type="dxa"/>
            <w:shd w:val="clear" w:color="auto" w:fill="C18CFC"/>
          </w:tcPr>
          <w:p w:rsidR="00125D28" w:rsidRPr="00125D28" w:rsidRDefault="00125D28">
            <w:pPr>
              <w:rPr>
                <w:rFonts w:cstheme="minorHAnsi"/>
              </w:rPr>
            </w:pPr>
            <w:r w:rsidRPr="00125D28">
              <w:rPr>
                <w:rFonts w:cstheme="minorHAnsi"/>
                <w:color w:val="000000"/>
              </w:rPr>
              <w:t>La vigencia </w:t>
            </w:r>
          </w:p>
        </w:tc>
        <w:tc>
          <w:tcPr>
            <w:tcW w:w="1720" w:type="dxa"/>
            <w:shd w:val="clear" w:color="auto" w:fill="C18CFC"/>
          </w:tcPr>
          <w:p w:rsidR="00125D28" w:rsidRPr="00125D28" w:rsidRDefault="008217AC" w:rsidP="00125D2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T</w:t>
            </w:r>
            <w:r w:rsidR="00125D28" w:rsidRPr="00125D28">
              <w:rPr>
                <w:rFonts w:cstheme="minorHAnsi"/>
                <w:color w:val="000000"/>
              </w:rPr>
              <w:t>ipo de adaptaciones que debe hacer</w:t>
            </w:r>
            <w:r w:rsidR="00125D28" w:rsidRPr="00125D28">
              <w:rPr>
                <w:rFonts w:cstheme="minorHAnsi"/>
                <w:color w:val="000000"/>
              </w:rPr>
              <w:t xml:space="preserve"> el participante de la práctica </w:t>
            </w:r>
            <w:r w:rsidR="00125D28" w:rsidRPr="00125D28">
              <w:rPr>
                <w:rFonts w:cstheme="minorHAnsi"/>
                <w:color w:val="000000"/>
              </w:rPr>
              <w:t>para ajustarse a la situación social de comunicación.</w:t>
            </w:r>
          </w:p>
        </w:tc>
      </w:tr>
      <w:tr w:rsidR="00C54FA0" w:rsidTr="00C54FA0">
        <w:tc>
          <w:tcPr>
            <w:tcW w:w="1369" w:type="dxa"/>
            <w:shd w:val="clear" w:color="auto" w:fill="E0CFF9"/>
          </w:tcPr>
          <w:p w:rsidR="00125D28" w:rsidRPr="00125D28" w:rsidRDefault="00125D28">
            <w:r>
              <w:rPr>
                <w:b/>
              </w:rPr>
              <w:t xml:space="preserve">Oral: </w:t>
            </w:r>
            <w:r>
              <w:t>exponer un tema en clase</w:t>
            </w:r>
          </w:p>
        </w:tc>
        <w:tc>
          <w:tcPr>
            <w:tcW w:w="1442" w:type="dxa"/>
            <w:shd w:val="clear" w:color="auto" w:fill="E0CFF9"/>
          </w:tcPr>
          <w:p w:rsidR="00125D28" w:rsidRDefault="00125D28">
            <w:r>
              <w:t>Dar información sobre algún tema</w:t>
            </w:r>
          </w:p>
        </w:tc>
        <w:tc>
          <w:tcPr>
            <w:tcW w:w="1421" w:type="dxa"/>
            <w:shd w:val="clear" w:color="auto" w:fill="E0CFF9"/>
          </w:tcPr>
          <w:p w:rsidR="00125D28" w:rsidRDefault="00125D28">
            <w:r>
              <w:t>Interacción de una o más personas al exponer un tema frente a clase</w:t>
            </w:r>
          </w:p>
        </w:tc>
        <w:tc>
          <w:tcPr>
            <w:tcW w:w="1429" w:type="dxa"/>
            <w:shd w:val="clear" w:color="auto" w:fill="E0CFF9"/>
          </w:tcPr>
          <w:p w:rsidR="00125D28" w:rsidRDefault="00125D28">
            <w:r>
              <w:t xml:space="preserve">Académicos: alumnos </w:t>
            </w:r>
          </w:p>
        </w:tc>
        <w:tc>
          <w:tcPr>
            <w:tcW w:w="1398" w:type="dxa"/>
            <w:shd w:val="clear" w:color="auto" w:fill="E0CFF9"/>
          </w:tcPr>
          <w:p w:rsidR="00125D28" w:rsidRDefault="00125D28">
            <w:r>
              <w:t>Leer un tema y hablarlo</w:t>
            </w:r>
          </w:p>
        </w:tc>
        <w:tc>
          <w:tcPr>
            <w:tcW w:w="1299" w:type="dxa"/>
            <w:shd w:val="clear" w:color="auto" w:fill="E0CFF9"/>
          </w:tcPr>
          <w:p w:rsidR="00125D28" w:rsidRDefault="00125D28">
            <w:r>
              <w:t>Informar y ofrecer información sobre un tema en especifico</w:t>
            </w:r>
          </w:p>
        </w:tc>
        <w:tc>
          <w:tcPr>
            <w:tcW w:w="1282" w:type="dxa"/>
            <w:shd w:val="clear" w:color="auto" w:fill="E0CFF9"/>
          </w:tcPr>
          <w:p w:rsidR="00125D28" w:rsidRDefault="00125D28">
            <w:r>
              <w:t>explicativo</w:t>
            </w:r>
          </w:p>
        </w:tc>
        <w:tc>
          <w:tcPr>
            <w:tcW w:w="1742" w:type="dxa"/>
            <w:shd w:val="clear" w:color="auto" w:fill="E0CFF9"/>
          </w:tcPr>
          <w:p w:rsidR="00125D28" w:rsidRDefault="00125D28">
            <w:r>
              <w:t>Planificación previa del tema, modulación adecuadada de la voz al momento de exponer</w:t>
            </w:r>
          </w:p>
        </w:tc>
        <w:tc>
          <w:tcPr>
            <w:tcW w:w="1391" w:type="dxa"/>
            <w:shd w:val="clear" w:color="auto" w:fill="E0CFF9"/>
          </w:tcPr>
          <w:p w:rsidR="00125D28" w:rsidRDefault="00125D28">
            <w:r>
              <w:t>Escolar: en aula de clases</w:t>
            </w:r>
          </w:p>
        </w:tc>
        <w:tc>
          <w:tcPr>
            <w:tcW w:w="1525" w:type="dxa"/>
            <w:shd w:val="clear" w:color="auto" w:fill="E0CFF9"/>
          </w:tcPr>
          <w:p w:rsidR="00125D28" w:rsidRDefault="00125D28">
            <w:r>
              <w:t>Corresponden a nuestra actualidad</w:t>
            </w:r>
          </w:p>
        </w:tc>
        <w:tc>
          <w:tcPr>
            <w:tcW w:w="1720" w:type="dxa"/>
            <w:shd w:val="clear" w:color="auto" w:fill="E0CFF9"/>
          </w:tcPr>
          <w:p w:rsidR="00125D28" w:rsidRDefault="005679DF">
            <w:r>
              <w:t xml:space="preserve">Lingüística y léxica </w:t>
            </w:r>
          </w:p>
        </w:tc>
      </w:tr>
      <w:tr w:rsidR="00C54FA0" w:rsidTr="00C54FA0">
        <w:tc>
          <w:tcPr>
            <w:tcW w:w="1369" w:type="dxa"/>
            <w:shd w:val="clear" w:color="auto" w:fill="E0CFF9"/>
          </w:tcPr>
          <w:p w:rsidR="00125D28" w:rsidRDefault="00DE7B34">
            <w:r>
              <w:rPr>
                <w:b/>
              </w:rPr>
              <w:t xml:space="preserve">Escrito: </w:t>
            </w:r>
            <w:r>
              <w:t>Escribirle una carta a un amigo</w:t>
            </w:r>
          </w:p>
        </w:tc>
        <w:tc>
          <w:tcPr>
            <w:tcW w:w="1442" w:type="dxa"/>
            <w:shd w:val="clear" w:color="auto" w:fill="E0CFF9"/>
          </w:tcPr>
          <w:p w:rsidR="00125D28" w:rsidRDefault="00DE7B34">
            <w:r>
              <w:t>Comunicarse con un amigo para hablar sobre sucesos o anécdotas, mostrar cariño hacia ese amigo</w:t>
            </w:r>
          </w:p>
        </w:tc>
        <w:tc>
          <w:tcPr>
            <w:tcW w:w="1421" w:type="dxa"/>
            <w:shd w:val="clear" w:color="auto" w:fill="E0CFF9"/>
          </w:tcPr>
          <w:p w:rsidR="00125D28" w:rsidRDefault="00DE7B34">
            <w:r>
              <w:t>Interacción entre dos personas a través de un texto escrito</w:t>
            </w:r>
          </w:p>
        </w:tc>
        <w:tc>
          <w:tcPr>
            <w:tcW w:w="1429" w:type="dxa"/>
            <w:shd w:val="clear" w:color="auto" w:fill="E0CFF9"/>
          </w:tcPr>
          <w:p w:rsidR="00125D28" w:rsidRDefault="00DE7B34">
            <w:r>
              <w:t>Conocidos: dos amigos</w:t>
            </w:r>
          </w:p>
        </w:tc>
        <w:tc>
          <w:tcPr>
            <w:tcW w:w="1398" w:type="dxa"/>
            <w:shd w:val="clear" w:color="auto" w:fill="E0CFF9"/>
          </w:tcPr>
          <w:p w:rsidR="00125D28" w:rsidRDefault="00DE7B34">
            <w:r>
              <w:t>Escribir</w:t>
            </w:r>
          </w:p>
        </w:tc>
        <w:tc>
          <w:tcPr>
            <w:tcW w:w="1299" w:type="dxa"/>
            <w:shd w:val="clear" w:color="auto" w:fill="E0CFF9"/>
          </w:tcPr>
          <w:p w:rsidR="00125D28" w:rsidRDefault="00DE7B34">
            <w:r>
              <w:t xml:space="preserve">Conversar </w:t>
            </w:r>
          </w:p>
        </w:tc>
        <w:tc>
          <w:tcPr>
            <w:tcW w:w="1282" w:type="dxa"/>
            <w:shd w:val="clear" w:color="auto" w:fill="E0CFF9"/>
          </w:tcPr>
          <w:p w:rsidR="00125D28" w:rsidRDefault="00DE7B34">
            <w:r>
              <w:t>Argumentativo, comunicativo</w:t>
            </w:r>
          </w:p>
        </w:tc>
        <w:tc>
          <w:tcPr>
            <w:tcW w:w="1742" w:type="dxa"/>
            <w:shd w:val="clear" w:color="auto" w:fill="E0CFF9"/>
          </w:tcPr>
          <w:p w:rsidR="00125D28" w:rsidRDefault="00DE7B34">
            <w:r>
              <w:t xml:space="preserve">Redacción </w:t>
            </w:r>
          </w:p>
        </w:tc>
        <w:tc>
          <w:tcPr>
            <w:tcW w:w="1391" w:type="dxa"/>
            <w:shd w:val="clear" w:color="auto" w:fill="E0CFF9"/>
          </w:tcPr>
          <w:p w:rsidR="00125D28" w:rsidRDefault="00DE7B34">
            <w:r>
              <w:t>Social: entre amigos</w:t>
            </w:r>
          </w:p>
        </w:tc>
        <w:tc>
          <w:tcPr>
            <w:tcW w:w="1525" w:type="dxa"/>
            <w:shd w:val="clear" w:color="auto" w:fill="E0CFF9"/>
          </w:tcPr>
          <w:p w:rsidR="00125D28" w:rsidRDefault="00DE7B34">
            <w:r>
              <w:t>A décadas pasadas ya que desde hace muchos años se usan</w:t>
            </w:r>
          </w:p>
        </w:tc>
        <w:tc>
          <w:tcPr>
            <w:tcW w:w="1720" w:type="dxa"/>
            <w:shd w:val="clear" w:color="auto" w:fill="E0CFF9"/>
          </w:tcPr>
          <w:p w:rsidR="00125D28" w:rsidRDefault="008217AC">
            <w:r>
              <w:t xml:space="preserve">Léxico </w:t>
            </w:r>
          </w:p>
        </w:tc>
      </w:tr>
      <w:tr w:rsidR="00C54FA0" w:rsidTr="00C54FA0">
        <w:tc>
          <w:tcPr>
            <w:tcW w:w="1369" w:type="dxa"/>
            <w:shd w:val="clear" w:color="auto" w:fill="E0CFF9"/>
          </w:tcPr>
          <w:p w:rsidR="00125D28" w:rsidRPr="00DE7B34" w:rsidRDefault="00DE7B34">
            <w:r>
              <w:rPr>
                <w:b/>
              </w:rPr>
              <w:t xml:space="preserve">Oral: </w:t>
            </w:r>
            <w:r>
              <w:t>dar una conferencia sobre algún tema de interés</w:t>
            </w:r>
          </w:p>
        </w:tc>
        <w:tc>
          <w:tcPr>
            <w:tcW w:w="1442" w:type="dxa"/>
            <w:shd w:val="clear" w:color="auto" w:fill="E0CFF9"/>
          </w:tcPr>
          <w:p w:rsidR="00125D28" w:rsidRDefault="00DE7B34">
            <w:r>
              <w:t xml:space="preserve">Dar y explicar información sobre algún </w:t>
            </w:r>
            <w:r w:rsidR="009C5FAF">
              <w:t>tema o suceso de interés</w:t>
            </w:r>
          </w:p>
        </w:tc>
        <w:tc>
          <w:tcPr>
            <w:tcW w:w="1421" w:type="dxa"/>
            <w:shd w:val="clear" w:color="auto" w:fill="E0CFF9"/>
          </w:tcPr>
          <w:p w:rsidR="00125D28" w:rsidRDefault="00DE7B34">
            <w:r>
              <w:t xml:space="preserve">Interacción de varias personas sobre un texto oral </w:t>
            </w:r>
          </w:p>
        </w:tc>
        <w:tc>
          <w:tcPr>
            <w:tcW w:w="1429" w:type="dxa"/>
            <w:shd w:val="clear" w:color="auto" w:fill="E0CFF9"/>
          </w:tcPr>
          <w:p w:rsidR="00125D28" w:rsidRDefault="009C5FAF">
            <w:r>
              <w:t>Académica</w:t>
            </w:r>
          </w:p>
        </w:tc>
        <w:tc>
          <w:tcPr>
            <w:tcW w:w="1398" w:type="dxa"/>
            <w:shd w:val="clear" w:color="auto" w:fill="E0CFF9"/>
          </w:tcPr>
          <w:p w:rsidR="00125D28" w:rsidRDefault="009C5FAF">
            <w:r>
              <w:t xml:space="preserve">Hablar y escuchar sobre un tema </w:t>
            </w:r>
          </w:p>
        </w:tc>
        <w:tc>
          <w:tcPr>
            <w:tcW w:w="1299" w:type="dxa"/>
            <w:shd w:val="clear" w:color="auto" w:fill="E0CFF9"/>
          </w:tcPr>
          <w:p w:rsidR="00125D28" w:rsidRDefault="009C5FAF">
            <w:r>
              <w:t>Informar sobre el tema</w:t>
            </w:r>
          </w:p>
        </w:tc>
        <w:tc>
          <w:tcPr>
            <w:tcW w:w="1282" w:type="dxa"/>
            <w:shd w:val="clear" w:color="auto" w:fill="E0CFF9"/>
          </w:tcPr>
          <w:p w:rsidR="00125D28" w:rsidRDefault="009C5FAF">
            <w:r>
              <w:t>Explicativo, informativo y argumentativo</w:t>
            </w:r>
          </w:p>
        </w:tc>
        <w:tc>
          <w:tcPr>
            <w:tcW w:w="1742" w:type="dxa"/>
            <w:shd w:val="clear" w:color="auto" w:fill="E0CFF9"/>
          </w:tcPr>
          <w:p w:rsidR="00125D28" w:rsidRDefault="009C5FAF">
            <w:r>
              <w:t xml:space="preserve">Planificación previa del tema, modulación adecuadada de voz </w:t>
            </w:r>
          </w:p>
        </w:tc>
        <w:tc>
          <w:tcPr>
            <w:tcW w:w="1391" w:type="dxa"/>
            <w:shd w:val="clear" w:color="auto" w:fill="E0CFF9"/>
          </w:tcPr>
          <w:p w:rsidR="00125D28" w:rsidRDefault="009C5FAF">
            <w:r>
              <w:t>Se puede realizar en un contexto profesional, comunitario, escolar o religioso</w:t>
            </w:r>
          </w:p>
        </w:tc>
        <w:tc>
          <w:tcPr>
            <w:tcW w:w="1525" w:type="dxa"/>
            <w:shd w:val="clear" w:color="auto" w:fill="E0CFF9"/>
          </w:tcPr>
          <w:p w:rsidR="00125D28" w:rsidRDefault="009C5FAF">
            <w:r>
              <w:t>Corresponden a la actualidad</w:t>
            </w:r>
          </w:p>
        </w:tc>
        <w:tc>
          <w:tcPr>
            <w:tcW w:w="1720" w:type="dxa"/>
            <w:shd w:val="clear" w:color="auto" w:fill="E0CFF9"/>
          </w:tcPr>
          <w:p w:rsidR="00125D28" w:rsidRDefault="005679DF">
            <w:r>
              <w:t xml:space="preserve">Lingüística y léxica </w:t>
            </w:r>
          </w:p>
        </w:tc>
      </w:tr>
      <w:tr w:rsidR="00C54FA0" w:rsidTr="00C54FA0">
        <w:tc>
          <w:tcPr>
            <w:tcW w:w="1369" w:type="dxa"/>
            <w:shd w:val="clear" w:color="auto" w:fill="E0CFF9"/>
          </w:tcPr>
          <w:p w:rsidR="00125D28" w:rsidRPr="00DE7B34" w:rsidRDefault="00DE7B34">
            <w:r>
              <w:rPr>
                <w:b/>
              </w:rPr>
              <w:t xml:space="preserve">Escrito: </w:t>
            </w:r>
            <w:r>
              <w:t xml:space="preserve">dibujar un croquis para dar información </w:t>
            </w:r>
          </w:p>
        </w:tc>
        <w:tc>
          <w:tcPr>
            <w:tcW w:w="1442" w:type="dxa"/>
            <w:shd w:val="clear" w:color="auto" w:fill="E0CFF9"/>
          </w:tcPr>
          <w:p w:rsidR="00125D28" w:rsidRDefault="005679DF" w:rsidP="008217AC">
            <w:r>
              <w:t xml:space="preserve">Explicar y dar </w:t>
            </w:r>
            <w:r w:rsidR="008217AC">
              <w:t>a conocer información sobre cómo llegar a algún lugar</w:t>
            </w:r>
          </w:p>
        </w:tc>
        <w:tc>
          <w:tcPr>
            <w:tcW w:w="1421" w:type="dxa"/>
            <w:shd w:val="clear" w:color="auto" w:fill="E0CFF9"/>
          </w:tcPr>
          <w:p w:rsidR="00125D28" w:rsidRDefault="005679DF">
            <w:r>
              <w:t>Interacción entre dos</w:t>
            </w:r>
            <w:r w:rsidR="008217AC">
              <w:t xml:space="preserve"> o varias</w:t>
            </w:r>
            <w:r>
              <w:t xml:space="preserve"> personas</w:t>
            </w:r>
            <w:r w:rsidR="008217AC">
              <w:t xml:space="preserve"> a través de un texto escrito</w:t>
            </w:r>
            <w:r>
              <w:t xml:space="preserve"> </w:t>
            </w:r>
            <w:r w:rsidR="008217AC">
              <w:t>en este caso a través de un dibujo</w:t>
            </w:r>
          </w:p>
        </w:tc>
        <w:tc>
          <w:tcPr>
            <w:tcW w:w="1429" w:type="dxa"/>
            <w:shd w:val="clear" w:color="auto" w:fill="E0CFF9"/>
          </w:tcPr>
          <w:p w:rsidR="00125D28" w:rsidRDefault="005679DF">
            <w:r>
              <w:t xml:space="preserve">Entre conocidos o desconocidos de pende de la situación </w:t>
            </w:r>
          </w:p>
        </w:tc>
        <w:tc>
          <w:tcPr>
            <w:tcW w:w="1398" w:type="dxa"/>
            <w:shd w:val="clear" w:color="auto" w:fill="E0CFF9"/>
          </w:tcPr>
          <w:p w:rsidR="00125D28" w:rsidRDefault="005679DF">
            <w:r>
              <w:t>Hablar</w:t>
            </w:r>
            <w:r w:rsidR="008217AC">
              <w:t>, escuchar</w:t>
            </w:r>
            <w:r>
              <w:t xml:space="preserve"> y escribir instrucciones </w:t>
            </w:r>
          </w:p>
        </w:tc>
        <w:tc>
          <w:tcPr>
            <w:tcW w:w="1299" w:type="dxa"/>
            <w:shd w:val="clear" w:color="auto" w:fill="E0CFF9"/>
          </w:tcPr>
          <w:p w:rsidR="00125D28" w:rsidRDefault="005679DF">
            <w:r>
              <w:t>Ofrecer información</w:t>
            </w:r>
            <w:r w:rsidR="008217AC">
              <w:t>, opinar y afirmar</w:t>
            </w:r>
            <w:r>
              <w:t xml:space="preserve"> </w:t>
            </w:r>
          </w:p>
        </w:tc>
        <w:tc>
          <w:tcPr>
            <w:tcW w:w="1282" w:type="dxa"/>
            <w:shd w:val="clear" w:color="auto" w:fill="E0CFF9"/>
          </w:tcPr>
          <w:p w:rsidR="00125D28" w:rsidRDefault="008217AC">
            <w:r>
              <w:t>Explicativo e informativo</w:t>
            </w:r>
          </w:p>
        </w:tc>
        <w:tc>
          <w:tcPr>
            <w:tcW w:w="1742" w:type="dxa"/>
            <w:shd w:val="clear" w:color="auto" w:fill="E0CFF9"/>
          </w:tcPr>
          <w:p w:rsidR="00125D28" w:rsidRDefault="008217AC">
            <w:r>
              <w:t>Toma de notas</w:t>
            </w:r>
          </w:p>
        </w:tc>
        <w:tc>
          <w:tcPr>
            <w:tcW w:w="1391" w:type="dxa"/>
            <w:shd w:val="clear" w:color="auto" w:fill="E0CFF9"/>
          </w:tcPr>
          <w:p w:rsidR="00125D28" w:rsidRDefault="005679DF">
            <w:r>
              <w:t>Se puede dar en contextos comunitarios y familiares</w:t>
            </w:r>
          </w:p>
        </w:tc>
        <w:tc>
          <w:tcPr>
            <w:tcW w:w="1525" w:type="dxa"/>
            <w:shd w:val="clear" w:color="auto" w:fill="E0CFF9"/>
          </w:tcPr>
          <w:p w:rsidR="00125D28" w:rsidRDefault="005679DF">
            <w:r>
              <w:t xml:space="preserve">A décadas </w:t>
            </w:r>
          </w:p>
        </w:tc>
        <w:tc>
          <w:tcPr>
            <w:tcW w:w="1720" w:type="dxa"/>
            <w:shd w:val="clear" w:color="auto" w:fill="E0CFF9"/>
          </w:tcPr>
          <w:p w:rsidR="00125D28" w:rsidRDefault="008217AC">
            <w:r>
              <w:t>Discursiva</w:t>
            </w:r>
          </w:p>
        </w:tc>
        <w:bookmarkStart w:id="0" w:name="_GoBack"/>
        <w:bookmarkEnd w:id="0"/>
      </w:tr>
    </w:tbl>
    <w:p w:rsidR="00BF4058" w:rsidRDefault="00BF4058"/>
    <w:sectPr w:rsidR="00BF4058" w:rsidSect="00125D28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28"/>
    <w:rsid w:val="00125D28"/>
    <w:rsid w:val="005679DF"/>
    <w:rsid w:val="008217AC"/>
    <w:rsid w:val="009C5FAF"/>
    <w:rsid w:val="00BF4058"/>
    <w:rsid w:val="00C54FA0"/>
    <w:rsid w:val="00D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B966"/>
  <w15:chartTrackingRefBased/>
  <w15:docId w15:val="{DAC7C0AB-87DD-4E33-AC11-A92B446E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2021-03-18T04:25:00Z</dcterms:created>
  <dcterms:modified xsi:type="dcterms:W3CDTF">2021-03-18T05:23:00Z</dcterms:modified>
</cp:coreProperties>
</file>