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435" w:rsidRDefault="000B3435"/>
    <w:p w:rsidR="00880CD4" w:rsidRDefault="00880CD4" w:rsidP="00880CD4">
      <w:pPr>
        <w:jc w:val="center"/>
        <w:rPr>
          <w:b/>
          <w:bCs/>
          <w:color w:val="000000" w:themeColor="text1"/>
          <w:sz w:val="48"/>
          <w:szCs w:val="32"/>
        </w:rPr>
      </w:pPr>
      <w:r>
        <w:rPr>
          <w:noProof/>
          <w:lang w:eastAsia="es-MX"/>
        </w:rPr>
        <w:drawing>
          <wp:anchor distT="0" distB="0" distL="114300" distR="114300" simplePos="0" relativeHeight="251659264" behindDoc="0" locked="0" layoutInCell="1" allowOverlap="1" wp14:anchorId="19E8790D" wp14:editId="0678AF18">
            <wp:simplePos x="0" y="0"/>
            <wp:positionH relativeFrom="margin">
              <wp:posOffset>-123825</wp:posOffset>
            </wp:positionH>
            <wp:positionV relativeFrom="paragraph">
              <wp:posOffset>-554355</wp:posOffset>
            </wp:positionV>
            <wp:extent cx="1085850" cy="15652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5">
                      <a:extLst>
                        <a:ext uri="{28A0092B-C50C-407E-A947-70E740481C1C}">
                          <a14:useLocalDpi xmlns:a14="http://schemas.microsoft.com/office/drawing/2010/main" val="0"/>
                        </a:ext>
                      </a:extLst>
                    </a:blip>
                    <a:srcRect l="21538" t="-10191" r="16924" b="-2"/>
                    <a:stretch>
                      <a:fillRect/>
                    </a:stretch>
                  </pic:blipFill>
                  <pic:spPr bwMode="auto">
                    <a:xfrm>
                      <a:off x="0" y="0"/>
                      <a:ext cx="1085850" cy="1565275"/>
                    </a:xfrm>
                    <a:prstGeom prst="rect">
                      <a:avLst/>
                    </a:prstGeom>
                    <a:noFill/>
                  </pic:spPr>
                </pic:pic>
              </a:graphicData>
            </a:graphic>
            <wp14:sizeRelH relativeFrom="margin">
              <wp14:pctWidth>0</wp14:pctWidth>
            </wp14:sizeRelH>
            <wp14:sizeRelV relativeFrom="margin">
              <wp14:pctHeight>0</wp14:pctHeight>
            </wp14:sizeRelV>
          </wp:anchor>
        </w:drawing>
      </w:r>
      <w:r>
        <w:rPr>
          <w:b/>
          <w:bCs/>
          <w:color w:val="000000" w:themeColor="text1"/>
          <w:sz w:val="48"/>
          <w:szCs w:val="32"/>
        </w:rPr>
        <w:t xml:space="preserve">         </w:t>
      </w:r>
      <w:r w:rsidRPr="00B06C34">
        <w:rPr>
          <w:b/>
          <w:bCs/>
          <w:color w:val="000000" w:themeColor="text1"/>
          <w:sz w:val="48"/>
          <w:szCs w:val="32"/>
        </w:rPr>
        <w:t>Escuela Normal de Educación Preescolar</w:t>
      </w:r>
    </w:p>
    <w:p w:rsidR="00880CD4" w:rsidRPr="00605BA6" w:rsidRDefault="00880CD4" w:rsidP="00880CD4">
      <w:pPr>
        <w:tabs>
          <w:tab w:val="left" w:pos="497"/>
          <w:tab w:val="center" w:pos="4419"/>
        </w:tabs>
        <w:jc w:val="center"/>
        <w:rPr>
          <w:rFonts w:ascii="CHICKEN Pie Height" w:hAnsi="CHICKEN Pie Height"/>
          <w:sz w:val="40"/>
          <w:szCs w:val="28"/>
        </w:rPr>
      </w:pPr>
      <w:r w:rsidRPr="00605BA6">
        <w:rPr>
          <w:rFonts w:ascii="CHICKEN Pie Height" w:hAnsi="CHICKEN Pie Height"/>
          <w:sz w:val="40"/>
          <w:szCs w:val="28"/>
        </w:rPr>
        <w:t>Licenciatura en Educación Preescolar.</w:t>
      </w:r>
    </w:p>
    <w:p w:rsidR="00880CD4" w:rsidRDefault="00880CD4" w:rsidP="00880CD4">
      <w:pPr>
        <w:jc w:val="center"/>
        <w:rPr>
          <w:rFonts w:ascii="Century Gothic" w:hAnsi="Century Gothic"/>
          <w:sz w:val="28"/>
          <w:szCs w:val="28"/>
        </w:rPr>
      </w:pPr>
      <w:r>
        <w:rPr>
          <w:rFonts w:ascii="Century Gothic" w:hAnsi="Century Gothic"/>
          <w:sz w:val="28"/>
          <w:szCs w:val="28"/>
        </w:rPr>
        <w:t>Ciclo Escolar 2021</w:t>
      </w:r>
    </w:p>
    <w:p w:rsidR="00880CD4" w:rsidRDefault="00880CD4" w:rsidP="00880CD4">
      <w:pPr>
        <w:jc w:val="center"/>
        <w:rPr>
          <w:rFonts w:ascii="Century Gothic" w:hAnsi="Century Gothic"/>
          <w:sz w:val="28"/>
          <w:szCs w:val="28"/>
        </w:rPr>
      </w:pPr>
    </w:p>
    <w:p w:rsidR="00880CD4" w:rsidRPr="009D78B8" w:rsidRDefault="00880CD4" w:rsidP="00880CD4">
      <w:pPr>
        <w:jc w:val="center"/>
        <w:rPr>
          <w:rFonts w:ascii="Century Gothic" w:hAnsi="Century Gothic"/>
          <w:sz w:val="28"/>
          <w:szCs w:val="28"/>
        </w:rPr>
      </w:pPr>
    </w:p>
    <w:p w:rsidR="00880CD4" w:rsidRDefault="00880CD4" w:rsidP="00880CD4">
      <w:pPr>
        <w:jc w:val="center"/>
        <w:rPr>
          <w:color w:val="000000" w:themeColor="text1"/>
          <w:sz w:val="36"/>
          <w:szCs w:val="28"/>
        </w:rPr>
      </w:pPr>
      <w:r w:rsidRPr="00B06C34">
        <w:rPr>
          <w:b/>
          <w:bCs/>
          <w:color w:val="000000" w:themeColor="text1"/>
          <w:sz w:val="36"/>
          <w:szCs w:val="28"/>
        </w:rPr>
        <w:t>Materia:</w:t>
      </w:r>
      <w:r w:rsidRPr="00B06C34">
        <w:rPr>
          <w:color w:val="000000" w:themeColor="text1"/>
          <w:sz w:val="36"/>
          <w:szCs w:val="28"/>
        </w:rPr>
        <w:t xml:space="preserve"> </w:t>
      </w:r>
      <w:r>
        <w:rPr>
          <w:color w:val="000000" w:themeColor="text1"/>
          <w:sz w:val="36"/>
          <w:szCs w:val="28"/>
        </w:rPr>
        <w:t>Estrategias de Trabajo Docente</w:t>
      </w:r>
    </w:p>
    <w:p w:rsidR="00880CD4" w:rsidRDefault="00880CD4" w:rsidP="00880CD4">
      <w:pPr>
        <w:jc w:val="center"/>
        <w:rPr>
          <w:color w:val="000000" w:themeColor="text1"/>
          <w:sz w:val="36"/>
          <w:szCs w:val="28"/>
        </w:rPr>
      </w:pPr>
    </w:p>
    <w:p w:rsidR="00880CD4" w:rsidRPr="00B06C34" w:rsidRDefault="00880CD4" w:rsidP="00880CD4">
      <w:pPr>
        <w:jc w:val="center"/>
        <w:rPr>
          <w:color w:val="000000" w:themeColor="text1"/>
          <w:sz w:val="36"/>
          <w:szCs w:val="28"/>
        </w:rPr>
      </w:pPr>
    </w:p>
    <w:p w:rsidR="00880CD4" w:rsidRDefault="00880CD4" w:rsidP="00880CD4">
      <w:pPr>
        <w:jc w:val="center"/>
        <w:rPr>
          <w:sz w:val="36"/>
          <w:szCs w:val="28"/>
        </w:rPr>
      </w:pPr>
      <w:r w:rsidRPr="00B06C34">
        <w:rPr>
          <w:b/>
          <w:sz w:val="36"/>
          <w:szCs w:val="28"/>
        </w:rPr>
        <w:t>Nombre:</w:t>
      </w:r>
      <w:r w:rsidRPr="00B06C34">
        <w:rPr>
          <w:sz w:val="36"/>
          <w:szCs w:val="28"/>
        </w:rPr>
        <w:t xml:space="preserve"> Paola Davila Peña </w:t>
      </w:r>
    </w:p>
    <w:p w:rsidR="00880CD4" w:rsidRDefault="00880CD4" w:rsidP="00880CD4">
      <w:pPr>
        <w:jc w:val="center"/>
        <w:rPr>
          <w:sz w:val="36"/>
          <w:szCs w:val="28"/>
        </w:rPr>
      </w:pPr>
    </w:p>
    <w:p w:rsidR="00880CD4" w:rsidRPr="00B06C34" w:rsidRDefault="00880CD4" w:rsidP="00880CD4">
      <w:pPr>
        <w:jc w:val="center"/>
        <w:rPr>
          <w:sz w:val="36"/>
          <w:szCs w:val="28"/>
        </w:rPr>
      </w:pPr>
    </w:p>
    <w:p w:rsidR="00880CD4" w:rsidRPr="00081599" w:rsidRDefault="00880CD4" w:rsidP="00880CD4">
      <w:pPr>
        <w:pStyle w:val="Ttulo3"/>
        <w:spacing w:before="30" w:after="30"/>
        <w:ind w:left="60"/>
        <w:jc w:val="center"/>
        <w:rPr>
          <w:rFonts w:ascii="Arial" w:hAnsi="Arial" w:cs="Arial"/>
          <w:b w:val="0"/>
          <w:color w:val="000000"/>
          <w:sz w:val="32"/>
          <w:szCs w:val="26"/>
        </w:rPr>
      </w:pPr>
      <w:r w:rsidRPr="00B06C34">
        <w:rPr>
          <w:bCs/>
          <w:color w:val="000000" w:themeColor="text1"/>
          <w:sz w:val="36"/>
        </w:rPr>
        <w:t>Maestro:</w:t>
      </w:r>
      <w:r>
        <w:rPr>
          <w:rFonts w:ascii="Arial" w:hAnsi="Arial" w:cs="Arial"/>
          <w:color w:val="000000"/>
          <w:sz w:val="26"/>
          <w:szCs w:val="26"/>
        </w:rPr>
        <w:t> </w:t>
      </w:r>
      <w:r>
        <w:rPr>
          <w:rFonts w:ascii="Arial" w:hAnsi="Arial" w:cs="Arial"/>
          <w:b w:val="0"/>
          <w:color w:val="000000"/>
          <w:sz w:val="32"/>
          <w:szCs w:val="26"/>
        </w:rPr>
        <w:t xml:space="preserve">Isabel del Carmen Aguirre </w:t>
      </w:r>
      <w:r w:rsidR="00347AD8">
        <w:rPr>
          <w:rFonts w:ascii="Arial" w:hAnsi="Arial" w:cs="Arial"/>
          <w:b w:val="0"/>
          <w:color w:val="000000"/>
          <w:sz w:val="32"/>
          <w:szCs w:val="26"/>
        </w:rPr>
        <w:t>Ramos</w:t>
      </w:r>
    </w:p>
    <w:p w:rsidR="00880CD4" w:rsidRDefault="00880CD4" w:rsidP="00880CD4">
      <w:pPr>
        <w:rPr>
          <w:color w:val="000000" w:themeColor="text1"/>
          <w:sz w:val="36"/>
          <w:szCs w:val="28"/>
        </w:rPr>
      </w:pPr>
    </w:p>
    <w:p w:rsidR="00880CD4" w:rsidRDefault="00880CD4" w:rsidP="00880CD4">
      <w:pPr>
        <w:jc w:val="center"/>
        <w:rPr>
          <w:color w:val="000000" w:themeColor="text1"/>
          <w:sz w:val="36"/>
          <w:szCs w:val="28"/>
        </w:rPr>
      </w:pPr>
    </w:p>
    <w:p w:rsidR="00880CD4" w:rsidRPr="00081599" w:rsidRDefault="00880CD4" w:rsidP="00880CD4">
      <w:pPr>
        <w:jc w:val="center"/>
        <w:rPr>
          <w:rFonts w:cstheme="minorHAnsi"/>
          <w:sz w:val="36"/>
          <w:szCs w:val="36"/>
        </w:rPr>
      </w:pPr>
      <w:r w:rsidRPr="00081599">
        <w:rPr>
          <w:rFonts w:cstheme="minorHAnsi"/>
          <w:sz w:val="36"/>
          <w:szCs w:val="36"/>
        </w:rPr>
        <w:t>Cuarto semestre</w:t>
      </w:r>
    </w:p>
    <w:p w:rsidR="00880CD4" w:rsidRPr="00081599" w:rsidRDefault="00880CD4" w:rsidP="00880CD4">
      <w:pPr>
        <w:jc w:val="center"/>
        <w:rPr>
          <w:rFonts w:cstheme="minorHAnsi"/>
          <w:color w:val="000000" w:themeColor="text1"/>
          <w:sz w:val="36"/>
          <w:szCs w:val="36"/>
        </w:rPr>
      </w:pPr>
    </w:p>
    <w:p w:rsidR="00880CD4" w:rsidRPr="00081599" w:rsidRDefault="00880CD4" w:rsidP="00880CD4">
      <w:pPr>
        <w:jc w:val="center"/>
        <w:rPr>
          <w:rFonts w:cstheme="minorHAnsi"/>
          <w:color w:val="000000" w:themeColor="text1"/>
          <w:sz w:val="36"/>
          <w:szCs w:val="36"/>
        </w:rPr>
      </w:pPr>
    </w:p>
    <w:p w:rsidR="00880CD4" w:rsidRDefault="00880CD4" w:rsidP="00880CD4">
      <w:pPr>
        <w:jc w:val="center"/>
        <w:rPr>
          <w:rFonts w:cstheme="minorHAnsi"/>
          <w:sz w:val="36"/>
          <w:szCs w:val="36"/>
        </w:rPr>
      </w:pPr>
      <w:r>
        <w:rPr>
          <w:rFonts w:cstheme="minorHAnsi"/>
          <w:sz w:val="36"/>
          <w:szCs w:val="36"/>
        </w:rPr>
        <w:t>2 C</w:t>
      </w:r>
    </w:p>
    <w:p w:rsidR="000B3435" w:rsidRDefault="000B3435">
      <w:r>
        <w:br w:type="page"/>
      </w:r>
    </w:p>
    <w:tbl>
      <w:tblPr>
        <w:tblStyle w:val="Tablaconcuadrcula"/>
        <w:tblpPr w:leftFromText="141" w:rightFromText="141" w:vertAnchor="text" w:horzAnchor="margin" w:tblpX="-431" w:tblpY="-36"/>
        <w:tblW w:w="9805" w:type="dxa"/>
        <w:tblLook w:val="04A0" w:firstRow="1" w:lastRow="0" w:firstColumn="1" w:lastColumn="0" w:noHBand="0" w:noVBand="1"/>
      </w:tblPr>
      <w:tblGrid>
        <w:gridCol w:w="2600"/>
        <w:gridCol w:w="2523"/>
        <w:gridCol w:w="2326"/>
        <w:gridCol w:w="2356"/>
      </w:tblGrid>
      <w:tr w:rsidR="0001035F" w:rsidRPr="007F14EB" w:rsidTr="00477FD0">
        <w:trPr>
          <w:trHeight w:val="553"/>
        </w:trPr>
        <w:tc>
          <w:tcPr>
            <w:tcW w:w="2600" w:type="dxa"/>
            <w:shd w:val="clear" w:color="auto" w:fill="DEEAF6" w:themeFill="accent1" w:themeFillTint="33"/>
          </w:tcPr>
          <w:p w:rsidR="0001035F" w:rsidRPr="007F14EB" w:rsidRDefault="0001035F" w:rsidP="00880CD4">
            <w:pPr>
              <w:rPr>
                <w:rFonts w:cstheme="minorHAnsi"/>
              </w:rPr>
            </w:pPr>
          </w:p>
        </w:tc>
        <w:tc>
          <w:tcPr>
            <w:tcW w:w="2523" w:type="dxa"/>
            <w:shd w:val="clear" w:color="auto" w:fill="F7CAAC" w:themeFill="accent2" w:themeFillTint="66"/>
          </w:tcPr>
          <w:p w:rsidR="0001035F" w:rsidRPr="00880CD4" w:rsidRDefault="0001035F" w:rsidP="00880CD4">
            <w:pPr>
              <w:spacing w:line="276" w:lineRule="auto"/>
              <w:jc w:val="center"/>
              <w:rPr>
                <w:rFonts w:ascii="Lato Black" w:hAnsi="Lato Black" w:cstheme="minorHAnsi"/>
                <w:sz w:val="24"/>
              </w:rPr>
            </w:pPr>
            <w:r w:rsidRPr="00880CD4">
              <w:rPr>
                <w:rFonts w:ascii="Lato Black" w:hAnsi="Lato Black" w:cstheme="minorHAnsi"/>
                <w:sz w:val="24"/>
              </w:rPr>
              <w:t>Aciertos</w:t>
            </w:r>
          </w:p>
        </w:tc>
        <w:tc>
          <w:tcPr>
            <w:tcW w:w="2326" w:type="dxa"/>
            <w:shd w:val="clear" w:color="auto" w:fill="F7CAAC" w:themeFill="accent2" w:themeFillTint="66"/>
          </w:tcPr>
          <w:p w:rsidR="0001035F" w:rsidRPr="00880CD4" w:rsidRDefault="0001035F" w:rsidP="00880CD4">
            <w:pPr>
              <w:spacing w:line="276" w:lineRule="auto"/>
              <w:jc w:val="center"/>
              <w:rPr>
                <w:rFonts w:ascii="Lato Black" w:hAnsi="Lato Black" w:cstheme="minorHAnsi"/>
                <w:sz w:val="24"/>
              </w:rPr>
            </w:pPr>
            <w:r w:rsidRPr="00880CD4">
              <w:rPr>
                <w:rFonts w:ascii="Lato Black" w:hAnsi="Lato Black" w:cstheme="minorHAnsi"/>
                <w:sz w:val="24"/>
              </w:rPr>
              <w:t>Problemas detectados</w:t>
            </w:r>
          </w:p>
        </w:tc>
        <w:tc>
          <w:tcPr>
            <w:tcW w:w="2356" w:type="dxa"/>
            <w:shd w:val="clear" w:color="auto" w:fill="F7CAAC" w:themeFill="accent2" w:themeFillTint="66"/>
          </w:tcPr>
          <w:p w:rsidR="0001035F" w:rsidRPr="00880CD4" w:rsidRDefault="0001035F" w:rsidP="00880CD4">
            <w:pPr>
              <w:spacing w:line="276" w:lineRule="auto"/>
              <w:jc w:val="center"/>
              <w:rPr>
                <w:rFonts w:ascii="Lato Black" w:hAnsi="Lato Black" w:cstheme="minorHAnsi"/>
                <w:sz w:val="24"/>
              </w:rPr>
            </w:pPr>
            <w:r w:rsidRPr="00880CD4">
              <w:rPr>
                <w:rFonts w:ascii="Lato Black" w:hAnsi="Lato Black" w:cstheme="minorHAnsi"/>
                <w:sz w:val="24"/>
              </w:rPr>
              <w:t>Áreas de oportunidad</w:t>
            </w:r>
          </w:p>
        </w:tc>
      </w:tr>
      <w:tr w:rsidR="0001035F" w:rsidRPr="007F14EB" w:rsidTr="00477FD0">
        <w:trPr>
          <w:trHeight w:val="4623"/>
        </w:trPr>
        <w:tc>
          <w:tcPr>
            <w:tcW w:w="2600" w:type="dxa"/>
            <w:shd w:val="clear" w:color="auto" w:fill="DEEAF6" w:themeFill="accent1" w:themeFillTint="33"/>
          </w:tcPr>
          <w:p w:rsidR="0001035F" w:rsidRPr="00880CD4" w:rsidRDefault="0001035F" w:rsidP="00880CD4">
            <w:pPr>
              <w:rPr>
                <w:rFonts w:cstheme="minorHAnsi"/>
                <w:b/>
                <w:sz w:val="28"/>
              </w:rPr>
            </w:pPr>
            <w:r w:rsidRPr="00880CD4">
              <w:rPr>
                <w:rFonts w:cstheme="minorHAnsi"/>
                <w:b/>
                <w:sz w:val="28"/>
              </w:rPr>
              <w:t>Diseños de los planes y secuencias didácticas</w:t>
            </w:r>
          </w:p>
        </w:tc>
        <w:tc>
          <w:tcPr>
            <w:tcW w:w="2523" w:type="dxa"/>
          </w:tcPr>
          <w:p w:rsidR="0001035F" w:rsidRPr="00880CD4" w:rsidRDefault="0001035F" w:rsidP="00880CD4">
            <w:pPr>
              <w:rPr>
                <w:rFonts w:ascii="Arial" w:hAnsi="Arial" w:cs="Arial"/>
                <w:sz w:val="24"/>
              </w:rPr>
            </w:pPr>
            <w:r w:rsidRPr="00880CD4">
              <w:rPr>
                <w:rFonts w:ascii="Arial" w:hAnsi="Arial" w:cs="Arial"/>
                <w:sz w:val="24"/>
              </w:rPr>
              <w:t xml:space="preserve">Las actividades </w:t>
            </w:r>
            <w:r>
              <w:rPr>
                <w:rFonts w:ascii="Arial" w:hAnsi="Arial" w:cs="Arial"/>
                <w:sz w:val="24"/>
              </w:rPr>
              <w:t xml:space="preserve">se diseñaron correctamente </w:t>
            </w:r>
            <w:r w:rsidRPr="00880CD4">
              <w:rPr>
                <w:rFonts w:ascii="Arial" w:hAnsi="Arial" w:cs="Arial"/>
                <w:sz w:val="24"/>
              </w:rPr>
              <w:t xml:space="preserve"> para los aprendizajes esperados a trabajar y </w:t>
            </w:r>
            <w:r>
              <w:rPr>
                <w:rFonts w:ascii="Arial" w:hAnsi="Arial" w:cs="Arial"/>
                <w:sz w:val="24"/>
              </w:rPr>
              <w:t xml:space="preserve">de acuerdo a la edad de los alumnos. </w:t>
            </w:r>
          </w:p>
        </w:tc>
        <w:tc>
          <w:tcPr>
            <w:tcW w:w="2326" w:type="dxa"/>
          </w:tcPr>
          <w:p w:rsidR="0001035F" w:rsidRPr="00880CD4" w:rsidRDefault="0001035F" w:rsidP="00880CD4">
            <w:pPr>
              <w:rPr>
                <w:rFonts w:ascii="Arial" w:hAnsi="Arial" w:cs="Arial"/>
                <w:sz w:val="24"/>
              </w:rPr>
            </w:pPr>
            <w:r w:rsidRPr="00880CD4">
              <w:rPr>
                <w:rFonts w:ascii="Arial" w:hAnsi="Arial" w:cs="Arial"/>
                <w:sz w:val="24"/>
              </w:rPr>
              <w:t xml:space="preserve">Al momento de planificar tuve dificultades porque no lograba vincular dos campos formativos en una sola secuencia, pero con la ayuda de los docentes </w:t>
            </w:r>
            <w:r>
              <w:rPr>
                <w:rFonts w:ascii="Arial" w:hAnsi="Arial" w:cs="Arial"/>
                <w:sz w:val="24"/>
              </w:rPr>
              <w:t xml:space="preserve">pude resolver ese problema al igual que de ayuda de mis compañeras. </w:t>
            </w:r>
          </w:p>
        </w:tc>
        <w:tc>
          <w:tcPr>
            <w:tcW w:w="2356" w:type="dxa"/>
          </w:tcPr>
          <w:p w:rsidR="0001035F" w:rsidRPr="00880CD4" w:rsidRDefault="0001035F" w:rsidP="00880CD4">
            <w:pPr>
              <w:rPr>
                <w:rFonts w:ascii="Arial" w:hAnsi="Arial" w:cs="Arial"/>
                <w:sz w:val="24"/>
              </w:rPr>
            </w:pPr>
            <w:r w:rsidRPr="00880CD4">
              <w:rPr>
                <w:rFonts w:ascii="Arial" w:hAnsi="Arial" w:cs="Arial"/>
                <w:sz w:val="24"/>
              </w:rPr>
              <w:t xml:space="preserve">El diseño de la secuencia me sirve como experiencia para posteriores y lograr vincular sin problemas campos formativos diferentes. </w:t>
            </w:r>
          </w:p>
        </w:tc>
      </w:tr>
      <w:tr w:rsidR="0001035F" w:rsidRPr="007F14EB" w:rsidTr="00477FD0">
        <w:trPr>
          <w:trHeight w:val="5115"/>
        </w:trPr>
        <w:tc>
          <w:tcPr>
            <w:tcW w:w="2600" w:type="dxa"/>
            <w:shd w:val="clear" w:color="auto" w:fill="DEEAF6" w:themeFill="accent1" w:themeFillTint="33"/>
          </w:tcPr>
          <w:p w:rsidR="0001035F" w:rsidRPr="00880CD4" w:rsidRDefault="0001035F" w:rsidP="00880CD4">
            <w:pPr>
              <w:rPr>
                <w:rFonts w:cstheme="minorHAnsi"/>
                <w:b/>
                <w:sz w:val="28"/>
              </w:rPr>
            </w:pPr>
            <w:r w:rsidRPr="00880CD4">
              <w:rPr>
                <w:rFonts w:cstheme="minorHAnsi"/>
                <w:b/>
                <w:sz w:val="28"/>
              </w:rPr>
              <w:t>Enseñanza y desarrollo de actividades</w:t>
            </w:r>
          </w:p>
        </w:tc>
        <w:tc>
          <w:tcPr>
            <w:tcW w:w="2523" w:type="dxa"/>
          </w:tcPr>
          <w:p w:rsidR="0001035F" w:rsidRPr="00880CD4" w:rsidRDefault="0001035F" w:rsidP="00880CD4">
            <w:pPr>
              <w:rPr>
                <w:rFonts w:ascii="Arial" w:hAnsi="Arial" w:cs="Arial"/>
                <w:sz w:val="24"/>
              </w:rPr>
            </w:pPr>
            <w:r w:rsidRPr="00880CD4">
              <w:rPr>
                <w:rFonts w:ascii="Arial" w:hAnsi="Arial" w:cs="Arial"/>
                <w:sz w:val="24"/>
              </w:rPr>
              <w:t xml:space="preserve">Las actividades fueron realizadas conforme estaba establecido en la planeación, siguiendo el orden. </w:t>
            </w:r>
          </w:p>
        </w:tc>
        <w:tc>
          <w:tcPr>
            <w:tcW w:w="2326" w:type="dxa"/>
          </w:tcPr>
          <w:p w:rsidR="0001035F" w:rsidRPr="00880CD4" w:rsidRDefault="0001035F" w:rsidP="00880CD4">
            <w:pPr>
              <w:rPr>
                <w:rFonts w:ascii="Arial" w:hAnsi="Arial" w:cs="Arial"/>
                <w:sz w:val="24"/>
              </w:rPr>
            </w:pPr>
            <w:r w:rsidRPr="00880CD4">
              <w:rPr>
                <w:rFonts w:ascii="Arial" w:hAnsi="Arial" w:cs="Arial"/>
                <w:sz w:val="24"/>
              </w:rPr>
              <w:t xml:space="preserve">Algunas actividades no duraron el tiempo que se esperaba, por lo que tuve que hacer adecuaciones en el momento para que se cumpliera el tiempo establecido, también en algún momento me puse muy nerviosa y se me olvido la actividad que seguía. </w:t>
            </w:r>
          </w:p>
        </w:tc>
        <w:tc>
          <w:tcPr>
            <w:tcW w:w="2356" w:type="dxa"/>
          </w:tcPr>
          <w:p w:rsidR="0001035F" w:rsidRPr="00880CD4" w:rsidRDefault="0001035F" w:rsidP="00880CD4">
            <w:pPr>
              <w:rPr>
                <w:rFonts w:ascii="Arial" w:hAnsi="Arial" w:cs="Arial"/>
                <w:sz w:val="24"/>
              </w:rPr>
            </w:pPr>
            <w:r w:rsidRPr="00880CD4">
              <w:rPr>
                <w:rFonts w:ascii="Arial" w:hAnsi="Arial" w:cs="Arial"/>
                <w:sz w:val="24"/>
              </w:rPr>
              <w:t xml:space="preserve">Esto me sirve para siempre </w:t>
            </w:r>
            <w:r>
              <w:rPr>
                <w:rFonts w:ascii="Arial" w:hAnsi="Arial" w:cs="Arial"/>
                <w:sz w:val="24"/>
              </w:rPr>
              <w:t xml:space="preserve">tener actividades alternas al mismo tiempo </w:t>
            </w:r>
            <w:r w:rsidRPr="00880CD4">
              <w:rPr>
                <w:rFonts w:ascii="Arial" w:hAnsi="Arial" w:cs="Arial"/>
                <w:sz w:val="24"/>
              </w:rPr>
              <w:t>estar preparada para</w:t>
            </w:r>
            <w:r>
              <w:rPr>
                <w:rFonts w:ascii="Arial" w:hAnsi="Arial" w:cs="Arial"/>
                <w:sz w:val="24"/>
              </w:rPr>
              <w:t xml:space="preserve"> las necesidades de los alumnos y siempre  innovando. </w:t>
            </w:r>
            <w:r w:rsidRPr="00880CD4">
              <w:rPr>
                <w:rFonts w:ascii="Arial" w:hAnsi="Arial" w:cs="Arial"/>
                <w:sz w:val="24"/>
              </w:rPr>
              <w:t xml:space="preserve">. </w:t>
            </w:r>
          </w:p>
        </w:tc>
      </w:tr>
      <w:tr w:rsidR="0001035F" w:rsidRPr="007F14EB" w:rsidTr="00477FD0">
        <w:trPr>
          <w:trHeight w:val="2544"/>
        </w:trPr>
        <w:tc>
          <w:tcPr>
            <w:tcW w:w="2600" w:type="dxa"/>
            <w:shd w:val="clear" w:color="auto" w:fill="DEEAF6" w:themeFill="accent1" w:themeFillTint="33"/>
          </w:tcPr>
          <w:p w:rsidR="0001035F" w:rsidRPr="00880CD4" w:rsidRDefault="0001035F" w:rsidP="00880CD4">
            <w:pPr>
              <w:rPr>
                <w:rFonts w:cstheme="minorHAnsi"/>
                <w:b/>
                <w:sz w:val="28"/>
              </w:rPr>
            </w:pPr>
            <w:r w:rsidRPr="00880CD4">
              <w:rPr>
                <w:rFonts w:cstheme="minorHAnsi"/>
                <w:b/>
                <w:sz w:val="28"/>
              </w:rPr>
              <w:t>Aprendizaje de los alumnos</w:t>
            </w:r>
          </w:p>
        </w:tc>
        <w:tc>
          <w:tcPr>
            <w:tcW w:w="2523" w:type="dxa"/>
          </w:tcPr>
          <w:p w:rsidR="0001035F" w:rsidRPr="00880CD4" w:rsidRDefault="0001035F" w:rsidP="00880CD4">
            <w:pPr>
              <w:rPr>
                <w:rFonts w:ascii="Arial" w:hAnsi="Arial" w:cs="Arial"/>
                <w:sz w:val="24"/>
              </w:rPr>
            </w:pPr>
            <w:r w:rsidRPr="00880CD4">
              <w:rPr>
                <w:rFonts w:ascii="Arial" w:hAnsi="Arial" w:cs="Arial"/>
                <w:sz w:val="24"/>
              </w:rPr>
              <w:t xml:space="preserve">Los aprendizajes de la alumna se lograron con las actividades desarrolladas, pude evaluarlo con la actividad del cierre.   </w:t>
            </w:r>
          </w:p>
        </w:tc>
        <w:tc>
          <w:tcPr>
            <w:tcW w:w="2326" w:type="dxa"/>
          </w:tcPr>
          <w:p w:rsidR="0001035F" w:rsidRPr="00880CD4" w:rsidRDefault="0001035F" w:rsidP="00880CD4">
            <w:pPr>
              <w:rPr>
                <w:rFonts w:ascii="Arial" w:hAnsi="Arial" w:cs="Arial"/>
                <w:sz w:val="24"/>
              </w:rPr>
            </w:pPr>
            <w:r w:rsidRPr="00880CD4">
              <w:rPr>
                <w:rFonts w:ascii="Arial" w:hAnsi="Arial" w:cs="Arial"/>
                <w:sz w:val="24"/>
              </w:rPr>
              <w:t xml:space="preserve">Identifique el nivel de escritura de la alumna y me percate que para la edad que tiene debería estar en un nivel más avanzado. </w:t>
            </w:r>
          </w:p>
        </w:tc>
        <w:tc>
          <w:tcPr>
            <w:tcW w:w="2356" w:type="dxa"/>
          </w:tcPr>
          <w:p w:rsidR="0001035F" w:rsidRPr="00880CD4" w:rsidRDefault="0001035F" w:rsidP="00880CD4">
            <w:pPr>
              <w:rPr>
                <w:rFonts w:ascii="Arial" w:hAnsi="Arial" w:cs="Arial"/>
                <w:sz w:val="24"/>
              </w:rPr>
            </w:pPr>
            <w:r w:rsidRPr="00880CD4">
              <w:rPr>
                <w:rFonts w:ascii="Arial" w:hAnsi="Arial" w:cs="Arial"/>
                <w:sz w:val="24"/>
              </w:rPr>
              <w:t xml:space="preserve">Rescatare las estrategias de enseñanza que me funcionaron y cuáles no. </w:t>
            </w:r>
          </w:p>
        </w:tc>
      </w:tr>
      <w:tr w:rsidR="0001035F" w:rsidRPr="007F14EB" w:rsidTr="00477FD0">
        <w:trPr>
          <w:trHeight w:val="3237"/>
        </w:trPr>
        <w:tc>
          <w:tcPr>
            <w:tcW w:w="2600" w:type="dxa"/>
            <w:shd w:val="clear" w:color="auto" w:fill="DEEAF6" w:themeFill="accent1" w:themeFillTint="33"/>
          </w:tcPr>
          <w:p w:rsidR="0001035F" w:rsidRPr="00880CD4" w:rsidRDefault="0001035F" w:rsidP="00880CD4">
            <w:pPr>
              <w:rPr>
                <w:rFonts w:cstheme="minorHAnsi"/>
                <w:b/>
                <w:sz w:val="28"/>
              </w:rPr>
            </w:pPr>
            <w:r>
              <w:rPr>
                <w:rFonts w:cstheme="minorHAnsi"/>
                <w:b/>
                <w:sz w:val="28"/>
              </w:rPr>
              <w:lastRenderedPageBreak/>
              <w:t xml:space="preserve">Estrategias metodológicas </w:t>
            </w:r>
          </w:p>
        </w:tc>
        <w:tc>
          <w:tcPr>
            <w:tcW w:w="2523" w:type="dxa"/>
          </w:tcPr>
          <w:p w:rsidR="0001035F" w:rsidRPr="00880CD4" w:rsidRDefault="0001035F" w:rsidP="00880CD4">
            <w:pPr>
              <w:rPr>
                <w:rFonts w:ascii="Arial" w:hAnsi="Arial" w:cs="Arial"/>
                <w:sz w:val="24"/>
              </w:rPr>
            </w:pPr>
            <w:r w:rsidRPr="00880CD4">
              <w:rPr>
                <w:rFonts w:ascii="Arial" w:hAnsi="Arial" w:cs="Arial"/>
                <w:sz w:val="24"/>
              </w:rPr>
              <w:t xml:space="preserve">A la hora de realizar la actividad, primero tuve que leer un cuento que hablara de la navidad para poner en contexto a la niña con las actividades que se trabajarían posteriormente. </w:t>
            </w:r>
          </w:p>
        </w:tc>
        <w:tc>
          <w:tcPr>
            <w:tcW w:w="2326" w:type="dxa"/>
          </w:tcPr>
          <w:p w:rsidR="0001035F" w:rsidRPr="00880CD4" w:rsidRDefault="0001035F" w:rsidP="00880CD4">
            <w:pPr>
              <w:rPr>
                <w:rFonts w:ascii="Arial" w:hAnsi="Arial" w:cs="Arial"/>
                <w:sz w:val="24"/>
              </w:rPr>
            </w:pPr>
            <w:r w:rsidRPr="00880CD4">
              <w:rPr>
                <w:rFonts w:ascii="Arial" w:hAnsi="Arial" w:cs="Arial"/>
                <w:sz w:val="24"/>
              </w:rPr>
              <w:t>En este proceso no detecte ni tuve ningún problema.</w:t>
            </w:r>
          </w:p>
        </w:tc>
        <w:tc>
          <w:tcPr>
            <w:tcW w:w="2356" w:type="dxa"/>
          </w:tcPr>
          <w:p w:rsidR="0001035F" w:rsidRPr="00880CD4" w:rsidRDefault="0001035F" w:rsidP="00880CD4">
            <w:pPr>
              <w:rPr>
                <w:rFonts w:ascii="Arial" w:hAnsi="Arial" w:cs="Arial"/>
                <w:sz w:val="24"/>
              </w:rPr>
            </w:pPr>
            <w:r>
              <w:rPr>
                <w:rFonts w:ascii="Arial" w:hAnsi="Arial" w:cs="Arial"/>
                <w:sz w:val="24"/>
              </w:rPr>
              <w:t xml:space="preserve">Diseñar estrategias de aprendizaje basados en el contexto. </w:t>
            </w:r>
          </w:p>
        </w:tc>
      </w:tr>
      <w:tr w:rsidR="0001035F" w:rsidRPr="007F14EB" w:rsidTr="00477FD0">
        <w:trPr>
          <w:trHeight w:val="578"/>
        </w:trPr>
        <w:tc>
          <w:tcPr>
            <w:tcW w:w="2600" w:type="dxa"/>
            <w:shd w:val="clear" w:color="auto" w:fill="DEEAF6" w:themeFill="accent1" w:themeFillTint="33"/>
          </w:tcPr>
          <w:p w:rsidR="0001035F" w:rsidRDefault="0001035F" w:rsidP="00880CD4">
            <w:pPr>
              <w:rPr>
                <w:rFonts w:cstheme="minorHAnsi"/>
                <w:b/>
                <w:sz w:val="28"/>
              </w:rPr>
            </w:pPr>
            <w:r>
              <w:rPr>
                <w:rFonts w:cstheme="minorHAnsi"/>
                <w:b/>
                <w:sz w:val="28"/>
              </w:rPr>
              <w:t xml:space="preserve">Procedimiento de evaluación </w:t>
            </w:r>
          </w:p>
        </w:tc>
        <w:tc>
          <w:tcPr>
            <w:tcW w:w="2523" w:type="dxa"/>
          </w:tcPr>
          <w:p w:rsidR="0001035F" w:rsidRPr="00880CD4" w:rsidRDefault="009E0A39" w:rsidP="00880CD4">
            <w:pPr>
              <w:rPr>
                <w:rFonts w:ascii="Arial" w:hAnsi="Arial" w:cs="Arial"/>
                <w:sz w:val="24"/>
              </w:rPr>
            </w:pPr>
            <w:r>
              <w:rPr>
                <w:rFonts w:ascii="Arial" w:hAnsi="Arial" w:cs="Arial"/>
                <w:sz w:val="24"/>
              </w:rPr>
              <w:t xml:space="preserve">Se evaluo de manera correcta dependiendo de la rubrica que utilizamos o tambien la lista de cotejo. </w:t>
            </w:r>
          </w:p>
        </w:tc>
        <w:tc>
          <w:tcPr>
            <w:tcW w:w="2326" w:type="dxa"/>
          </w:tcPr>
          <w:p w:rsidR="0001035F" w:rsidRPr="00880CD4" w:rsidRDefault="009E0A39" w:rsidP="00880CD4">
            <w:pPr>
              <w:rPr>
                <w:rFonts w:ascii="Arial" w:hAnsi="Arial" w:cs="Arial"/>
                <w:sz w:val="24"/>
              </w:rPr>
            </w:pPr>
            <w:r>
              <w:rPr>
                <w:rFonts w:ascii="Arial" w:hAnsi="Arial" w:cs="Arial"/>
                <w:sz w:val="24"/>
              </w:rPr>
              <w:t xml:space="preserve">En este proceso no detecte ni tuve ningún problema. </w:t>
            </w:r>
          </w:p>
        </w:tc>
        <w:tc>
          <w:tcPr>
            <w:tcW w:w="2356" w:type="dxa"/>
          </w:tcPr>
          <w:p w:rsidR="0001035F" w:rsidRDefault="009E0A39" w:rsidP="00880CD4">
            <w:pPr>
              <w:rPr>
                <w:rFonts w:ascii="Arial" w:hAnsi="Arial" w:cs="Arial"/>
                <w:sz w:val="24"/>
              </w:rPr>
            </w:pPr>
            <w:r>
              <w:rPr>
                <w:rFonts w:ascii="Arial" w:hAnsi="Arial" w:cs="Arial"/>
                <w:sz w:val="24"/>
              </w:rPr>
              <w:t>Desarrollar y diseñar de manera correcta el</w:t>
            </w:r>
            <w:bookmarkStart w:id="0" w:name="_GoBack"/>
            <w:bookmarkEnd w:id="0"/>
            <w:r>
              <w:rPr>
                <w:rFonts w:ascii="Arial" w:hAnsi="Arial" w:cs="Arial"/>
                <w:sz w:val="24"/>
              </w:rPr>
              <w:t xml:space="preserve"> proceso de evaluación </w:t>
            </w:r>
          </w:p>
        </w:tc>
      </w:tr>
      <w:tr w:rsidR="0001035F" w:rsidRPr="007F14EB" w:rsidTr="00477FD0">
        <w:trPr>
          <w:trHeight w:val="3691"/>
        </w:trPr>
        <w:tc>
          <w:tcPr>
            <w:tcW w:w="2600" w:type="dxa"/>
            <w:shd w:val="clear" w:color="auto" w:fill="DEEAF6" w:themeFill="accent1" w:themeFillTint="33"/>
          </w:tcPr>
          <w:p w:rsidR="0001035F" w:rsidRPr="00880CD4" w:rsidRDefault="0001035F" w:rsidP="00880CD4">
            <w:pPr>
              <w:rPr>
                <w:rFonts w:cstheme="minorHAnsi"/>
                <w:b/>
                <w:sz w:val="28"/>
              </w:rPr>
            </w:pPr>
            <w:r w:rsidRPr="00880CD4">
              <w:rPr>
                <w:rFonts w:cstheme="minorHAnsi"/>
                <w:b/>
                <w:sz w:val="28"/>
              </w:rPr>
              <w:t>Recursos</w:t>
            </w:r>
          </w:p>
        </w:tc>
        <w:tc>
          <w:tcPr>
            <w:tcW w:w="2523" w:type="dxa"/>
          </w:tcPr>
          <w:p w:rsidR="0001035F" w:rsidRPr="00880CD4" w:rsidRDefault="0001035F" w:rsidP="00880CD4">
            <w:pPr>
              <w:rPr>
                <w:rFonts w:ascii="Arial" w:hAnsi="Arial" w:cs="Arial"/>
                <w:sz w:val="24"/>
              </w:rPr>
            </w:pPr>
            <w:r w:rsidRPr="00880CD4">
              <w:rPr>
                <w:rFonts w:ascii="Arial" w:hAnsi="Arial" w:cs="Arial"/>
                <w:sz w:val="24"/>
              </w:rPr>
              <w:t xml:space="preserve">Utilice cartelones, un pictograma, hojas de máquina, colores y algunos adornos de navidad, estos materiales me sirvieron de mucha ayuda para lograr captar la atención de la alumna.  </w:t>
            </w:r>
          </w:p>
        </w:tc>
        <w:tc>
          <w:tcPr>
            <w:tcW w:w="2326" w:type="dxa"/>
          </w:tcPr>
          <w:p w:rsidR="0001035F" w:rsidRPr="00880CD4" w:rsidRDefault="0001035F" w:rsidP="00880CD4">
            <w:pPr>
              <w:rPr>
                <w:rFonts w:ascii="Arial" w:hAnsi="Arial" w:cs="Arial"/>
                <w:sz w:val="24"/>
              </w:rPr>
            </w:pPr>
            <w:r w:rsidRPr="00880CD4">
              <w:rPr>
                <w:rFonts w:ascii="Arial" w:hAnsi="Arial" w:cs="Arial"/>
                <w:sz w:val="24"/>
              </w:rPr>
              <w:t xml:space="preserve">Algunas imágenes del pictograma se podrían interpretar para varios significados no solamente para uno, sin embargo la alumna las interpreto de la manera esperada. </w:t>
            </w:r>
          </w:p>
        </w:tc>
        <w:tc>
          <w:tcPr>
            <w:tcW w:w="2356" w:type="dxa"/>
          </w:tcPr>
          <w:p w:rsidR="0001035F" w:rsidRPr="00880CD4" w:rsidRDefault="0001035F" w:rsidP="00880CD4">
            <w:pPr>
              <w:rPr>
                <w:rFonts w:ascii="Arial" w:hAnsi="Arial" w:cs="Arial"/>
                <w:sz w:val="24"/>
              </w:rPr>
            </w:pPr>
            <w:r w:rsidRPr="00880CD4">
              <w:rPr>
                <w:rFonts w:ascii="Arial" w:hAnsi="Arial" w:cs="Arial"/>
                <w:sz w:val="24"/>
              </w:rPr>
              <w:t xml:space="preserve">Me quedo con la experiencia, para no repetir los mismos errores y asegurarme que todo este correctamente antes de implementar una clase. </w:t>
            </w:r>
          </w:p>
        </w:tc>
      </w:tr>
    </w:tbl>
    <w:p w:rsidR="00477FD0" w:rsidRDefault="00477FD0">
      <w:pPr>
        <w:rPr>
          <w:rFonts w:cstheme="minorHAnsi"/>
        </w:rPr>
      </w:pPr>
    </w:p>
    <w:p w:rsidR="0062274E" w:rsidRDefault="00477FD0" w:rsidP="00477FD0">
      <w:pPr>
        <w:tabs>
          <w:tab w:val="left" w:pos="3030"/>
        </w:tabs>
        <w:rPr>
          <w:rFonts w:cstheme="minorHAnsi"/>
        </w:rPr>
      </w:pPr>
      <w:r>
        <w:rPr>
          <w:rFonts w:cstheme="minorHAnsi"/>
        </w:rPr>
        <w:tab/>
      </w:r>
    </w:p>
    <w:p w:rsidR="00477FD0" w:rsidRDefault="00477FD0" w:rsidP="00477FD0">
      <w:pPr>
        <w:tabs>
          <w:tab w:val="left" w:pos="3030"/>
        </w:tabs>
        <w:rPr>
          <w:rFonts w:cstheme="minorHAnsi"/>
        </w:rPr>
      </w:pPr>
    </w:p>
    <w:p w:rsidR="00477FD0" w:rsidRDefault="00477FD0" w:rsidP="00477FD0">
      <w:pPr>
        <w:tabs>
          <w:tab w:val="left" w:pos="3030"/>
        </w:tabs>
        <w:rPr>
          <w:rFonts w:cstheme="minorHAnsi"/>
        </w:rPr>
      </w:pPr>
    </w:p>
    <w:p w:rsidR="00477FD0" w:rsidRDefault="00477FD0" w:rsidP="00477FD0">
      <w:pPr>
        <w:tabs>
          <w:tab w:val="left" w:pos="3030"/>
        </w:tabs>
        <w:rPr>
          <w:rFonts w:cstheme="minorHAnsi"/>
        </w:rPr>
      </w:pPr>
    </w:p>
    <w:p w:rsidR="00477FD0" w:rsidRDefault="00477FD0" w:rsidP="00477FD0">
      <w:pPr>
        <w:tabs>
          <w:tab w:val="left" w:pos="3030"/>
        </w:tabs>
        <w:rPr>
          <w:rFonts w:cstheme="minorHAnsi"/>
        </w:rPr>
      </w:pPr>
    </w:p>
    <w:p w:rsidR="00477FD0" w:rsidRDefault="00477FD0" w:rsidP="00477FD0">
      <w:pPr>
        <w:tabs>
          <w:tab w:val="left" w:pos="3030"/>
        </w:tabs>
        <w:rPr>
          <w:rFonts w:cstheme="minorHAnsi"/>
        </w:rPr>
      </w:pPr>
    </w:p>
    <w:p w:rsidR="00477FD0" w:rsidRDefault="00477FD0" w:rsidP="00477FD0">
      <w:pPr>
        <w:tabs>
          <w:tab w:val="left" w:pos="3030"/>
        </w:tabs>
        <w:rPr>
          <w:rFonts w:cstheme="minorHAnsi"/>
        </w:rPr>
      </w:pPr>
    </w:p>
    <w:p w:rsidR="00477FD0" w:rsidRDefault="00477FD0" w:rsidP="00477FD0">
      <w:pPr>
        <w:tabs>
          <w:tab w:val="left" w:pos="3030"/>
        </w:tabs>
        <w:rPr>
          <w:rFonts w:cstheme="minorHAnsi"/>
        </w:rPr>
      </w:pPr>
    </w:p>
    <w:p w:rsidR="00477FD0" w:rsidRDefault="00477FD0" w:rsidP="00477FD0">
      <w:pPr>
        <w:tabs>
          <w:tab w:val="left" w:pos="3030"/>
        </w:tabs>
        <w:rPr>
          <w:rFonts w:cstheme="minorHAnsi"/>
        </w:rPr>
      </w:pPr>
    </w:p>
    <w:p w:rsidR="00477FD0" w:rsidRDefault="00477FD0" w:rsidP="00477FD0">
      <w:pPr>
        <w:tabs>
          <w:tab w:val="left" w:pos="3030"/>
        </w:tabs>
        <w:rPr>
          <w:rFonts w:cstheme="minorHAnsi"/>
        </w:rPr>
      </w:pPr>
    </w:p>
    <w:p w:rsidR="00477FD0" w:rsidRDefault="00477FD0" w:rsidP="00477FD0">
      <w:pPr>
        <w:tabs>
          <w:tab w:val="left" w:pos="3030"/>
        </w:tabs>
        <w:rPr>
          <w:rFonts w:cstheme="minorHAnsi"/>
        </w:rPr>
      </w:pPr>
    </w:p>
    <w:p w:rsidR="00477FD0" w:rsidRPr="00477FD0" w:rsidRDefault="00477FD0" w:rsidP="00477FD0">
      <w:pPr>
        <w:spacing w:before="100" w:beforeAutospacing="1" w:after="0" w:line="240" w:lineRule="auto"/>
        <w:rPr>
          <w:rFonts w:ascii="Verdana" w:eastAsia="Times New Roman" w:hAnsi="Verdana" w:cs="Times New Roman"/>
          <w:color w:val="000000"/>
          <w:sz w:val="24"/>
          <w:szCs w:val="24"/>
          <w:lang w:eastAsia="es-MX"/>
        </w:rPr>
      </w:pPr>
      <w:r w:rsidRPr="00477FD0">
        <w:rPr>
          <w:rFonts w:ascii="Verdana" w:eastAsia="Times New Roman" w:hAnsi="Verdana" w:cs="Times New Roman"/>
          <w:color w:val="000000"/>
          <w:sz w:val="24"/>
          <w:szCs w:val="24"/>
          <w:lang w:eastAsia="es-MX"/>
        </w:rPr>
        <w:t>Hacer uso de investigación e identificar lo medular (procesos que se siguen) de las estrategias metodológicas:</w:t>
      </w:r>
    </w:p>
    <w:p w:rsidR="00477FD0" w:rsidRDefault="00477FD0" w:rsidP="00477FD0">
      <w:pPr>
        <w:spacing w:before="100" w:beforeAutospacing="1" w:after="0" w:line="240" w:lineRule="auto"/>
        <w:rPr>
          <w:rFonts w:ascii="Verdana" w:eastAsia="Times New Roman" w:hAnsi="Verdana" w:cs="Times New Roman"/>
          <w:b/>
          <w:color w:val="000000"/>
          <w:sz w:val="24"/>
          <w:szCs w:val="24"/>
          <w:lang w:eastAsia="es-MX"/>
        </w:rPr>
      </w:pPr>
      <w:r w:rsidRPr="00477FD0">
        <w:rPr>
          <w:rFonts w:ascii="Verdana" w:eastAsia="Times New Roman" w:hAnsi="Verdana" w:cs="Times New Roman"/>
          <w:b/>
          <w:color w:val="000000"/>
          <w:sz w:val="24"/>
          <w:szCs w:val="24"/>
          <w:lang w:eastAsia="es-MX"/>
        </w:rPr>
        <w:t>c. Trabajo colaborativo</w:t>
      </w:r>
      <w:r w:rsidRPr="009E0A39">
        <w:rPr>
          <w:rFonts w:ascii="Verdana" w:eastAsia="Times New Roman" w:hAnsi="Verdana" w:cs="Times New Roman"/>
          <w:b/>
          <w:color w:val="000000"/>
          <w:sz w:val="24"/>
          <w:szCs w:val="24"/>
          <w:lang w:eastAsia="es-MX"/>
        </w:rPr>
        <w:t xml:space="preserve"> </w:t>
      </w:r>
    </w:p>
    <w:p w:rsidR="009E0A39" w:rsidRPr="009E0A39" w:rsidRDefault="009E0A39" w:rsidP="00477FD0">
      <w:pPr>
        <w:spacing w:before="100" w:beforeAutospacing="1" w:after="0" w:line="240" w:lineRule="auto"/>
        <w:rPr>
          <w:rFonts w:ascii="Verdana" w:eastAsia="Times New Roman" w:hAnsi="Verdana" w:cs="Times New Roman"/>
          <w:b/>
          <w:color w:val="000000"/>
          <w:sz w:val="24"/>
          <w:szCs w:val="24"/>
          <w:lang w:eastAsia="es-MX"/>
        </w:rPr>
      </w:pPr>
    </w:p>
    <w:p w:rsidR="00477FD0" w:rsidRPr="006825DA" w:rsidRDefault="00477FD0" w:rsidP="00477FD0">
      <w:pPr>
        <w:tabs>
          <w:tab w:val="left" w:pos="3030"/>
        </w:tabs>
        <w:rPr>
          <w:sz w:val="24"/>
        </w:rPr>
      </w:pPr>
      <w:r w:rsidRPr="006825DA">
        <w:rPr>
          <w:sz w:val="24"/>
        </w:rPr>
        <w:t>Las estrategias metodológicas colaborativas son todos los procedimientos que se activan para adquirir una destreza y por eso deben estar bien organizadas por el 7 docente para alcanzar su objetivo, es decir, ayudar al estudiante a aprender en forma significativa y autónoma los distintos contenidos y destrezas.</w:t>
      </w:r>
    </w:p>
    <w:p w:rsidR="006825DA" w:rsidRPr="006825DA" w:rsidRDefault="006825DA" w:rsidP="00477FD0">
      <w:pPr>
        <w:tabs>
          <w:tab w:val="left" w:pos="3030"/>
        </w:tabs>
        <w:rPr>
          <w:rFonts w:cstheme="minorHAnsi"/>
          <w:sz w:val="24"/>
        </w:rPr>
      </w:pPr>
      <w:r w:rsidRPr="006825DA">
        <w:rPr>
          <w:sz w:val="24"/>
        </w:rPr>
        <w:t>Ratificando lo manifestado, las estrategias metodológicas colaborativas son un conjunto de actividades con carácter intencional que permiten la elección, coordinación y aplicación de las habilidades que poseen los discentes, mediante la utilización de procedimientos; además, poseen una estrecha vinculación con la consecución del aprendizaje significativo; por ello, deben estar basadas en los intereses de los discentes y propiciar el pensamiento críticoreflexivo a través del trabajo conjunto.</w:t>
      </w:r>
    </w:p>
    <w:p w:rsidR="00477FD0" w:rsidRPr="00477FD0" w:rsidRDefault="00477FD0" w:rsidP="00477FD0">
      <w:pPr>
        <w:spacing w:before="100" w:beforeAutospacing="1" w:after="0" w:line="240" w:lineRule="auto"/>
        <w:rPr>
          <w:rFonts w:ascii="Verdana" w:eastAsia="Times New Roman" w:hAnsi="Verdana" w:cs="Times New Roman"/>
          <w:color w:val="000000"/>
          <w:sz w:val="24"/>
          <w:szCs w:val="24"/>
          <w:lang w:eastAsia="es-MX"/>
        </w:rPr>
      </w:pPr>
    </w:p>
    <w:p w:rsidR="00477FD0" w:rsidRPr="00477FD0" w:rsidRDefault="00477FD0" w:rsidP="00477FD0">
      <w:pPr>
        <w:spacing w:before="100" w:beforeAutospacing="1" w:after="0" w:line="240" w:lineRule="auto"/>
        <w:rPr>
          <w:rFonts w:ascii="Verdana" w:eastAsia="Times New Roman" w:hAnsi="Verdana" w:cs="Times New Roman"/>
          <w:b/>
          <w:color w:val="000000"/>
          <w:sz w:val="24"/>
          <w:szCs w:val="24"/>
          <w:lang w:eastAsia="es-MX"/>
        </w:rPr>
      </w:pPr>
      <w:r w:rsidRPr="00477FD0">
        <w:rPr>
          <w:rFonts w:ascii="Verdana" w:eastAsia="Times New Roman" w:hAnsi="Verdana" w:cs="Times New Roman"/>
          <w:b/>
          <w:color w:val="000000"/>
          <w:sz w:val="24"/>
          <w:szCs w:val="24"/>
          <w:lang w:eastAsia="es-MX"/>
        </w:rPr>
        <w:t>d. Estudio de caso</w:t>
      </w:r>
    </w:p>
    <w:p w:rsidR="00477FD0" w:rsidRPr="006825DA" w:rsidRDefault="00477FD0" w:rsidP="00477FD0">
      <w:pPr>
        <w:tabs>
          <w:tab w:val="left" w:pos="3030"/>
        </w:tabs>
        <w:rPr>
          <w:b/>
        </w:rPr>
      </w:pPr>
    </w:p>
    <w:p w:rsidR="006825DA" w:rsidRPr="009E0A39" w:rsidRDefault="006825DA" w:rsidP="00477FD0">
      <w:pPr>
        <w:tabs>
          <w:tab w:val="left" w:pos="3030"/>
        </w:tabs>
        <w:rPr>
          <w:b/>
          <w:sz w:val="24"/>
        </w:rPr>
      </w:pPr>
      <w:r w:rsidRPr="009E0A39">
        <w:rPr>
          <w:b/>
          <w:sz w:val="24"/>
        </w:rPr>
        <w:t xml:space="preserve">Tipos de estudio de caso </w:t>
      </w:r>
    </w:p>
    <w:p w:rsidR="00477FD0" w:rsidRPr="009E0A39" w:rsidRDefault="006825DA" w:rsidP="00477FD0">
      <w:pPr>
        <w:tabs>
          <w:tab w:val="left" w:pos="3030"/>
        </w:tabs>
        <w:rPr>
          <w:sz w:val="24"/>
        </w:rPr>
      </w:pPr>
      <w:r w:rsidRPr="009E0A39">
        <w:rPr>
          <w:sz w:val="24"/>
        </w:rPr>
        <w:t>Dentro del modelo de estudio de casos como estrategia metodológica se pueden considerar diversos subtipos establecidos en función de la finalidad metodológica específica que se pretenda en cada situación y, consecuentemente, de las capacidades que se ejerciten. Existen tres tipos de casos:</w:t>
      </w:r>
    </w:p>
    <w:p w:rsidR="006825DA" w:rsidRPr="009E0A39" w:rsidRDefault="006825DA" w:rsidP="00477FD0">
      <w:pPr>
        <w:tabs>
          <w:tab w:val="left" w:pos="3030"/>
        </w:tabs>
        <w:rPr>
          <w:b/>
          <w:sz w:val="24"/>
        </w:rPr>
      </w:pPr>
      <w:r w:rsidRPr="009E0A39">
        <w:rPr>
          <w:b/>
          <w:sz w:val="24"/>
        </w:rPr>
        <w:t xml:space="preserve">A. Casos centrados en el estudio de descripciones </w:t>
      </w:r>
    </w:p>
    <w:p w:rsidR="006825DA" w:rsidRPr="009E0A39" w:rsidRDefault="006825DA" w:rsidP="00477FD0">
      <w:pPr>
        <w:tabs>
          <w:tab w:val="left" w:pos="3030"/>
        </w:tabs>
        <w:rPr>
          <w:sz w:val="24"/>
        </w:rPr>
      </w:pPr>
      <w:r w:rsidRPr="009E0A39">
        <w:rPr>
          <w:sz w:val="24"/>
        </w:rPr>
        <w:t xml:space="preserve">En estos casos se propone como objetivo específico que los participantes se ejerciten en el análisis, identificación y descripción de los puntos clave constitutivos de una situación dada y tengan la posibilidad de debatir y reflexionar junto a otros, las distintas perspectivas desde las que puede ser abordado un determinado hecho o situación. </w:t>
      </w:r>
    </w:p>
    <w:p w:rsidR="006825DA" w:rsidRPr="009E0A39" w:rsidRDefault="006825DA" w:rsidP="00477FD0">
      <w:pPr>
        <w:tabs>
          <w:tab w:val="left" w:pos="3030"/>
        </w:tabs>
        <w:rPr>
          <w:sz w:val="24"/>
        </w:rPr>
      </w:pPr>
      <w:r w:rsidRPr="009E0A39">
        <w:rPr>
          <w:sz w:val="24"/>
        </w:rPr>
        <w:t xml:space="preserve">Finalmente, pretenden la reflexión y el estudio sobre los principales temas teórico-prácticos que se derivan de la situación estudiada. No se pretende, pues, llegar al estudio y al planteamiento de soluciones, se centran en aspectos exclusivamente descriptivos. </w:t>
      </w:r>
      <w:r w:rsidRPr="009E0A39">
        <w:rPr>
          <w:sz w:val="24"/>
        </w:rPr>
        <w:lastRenderedPageBreak/>
        <w:t xml:space="preserve">Este tipo de casos, que tiene entidad propia en cuanto análisis descriptivo, constituye el punto de partida de los subtipos que se considerarán más adelante. </w:t>
      </w:r>
    </w:p>
    <w:p w:rsidR="006825DA" w:rsidRPr="009E0A39" w:rsidRDefault="006825DA" w:rsidP="00477FD0">
      <w:pPr>
        <w:tabs>
          <w:tab w:val="left" w:pos="3030"/>
        </w:tabs>
        <w:rPr>
          <w:sz w:val="24"/>
        </w:rPr>
      </w:pPr>
      <w:r w:rsidRPr="009E0A39">
        <w:rPr>
          <w:b/>
          <w:sz w:val="24"/>
        </w:rPr>
        <w:t>B. Casos de resolución de problemas</w:t>
      </w:r>
      <w:r w:rsidRPr="009E0A39">
        <w:rPr>
          <w:sz w:val="24"/>
        </w:rPr>
        <w:t xml:space="preserve"> </w:t>
      </w:r>
      <w:r w:rsidRPr="009E0A39">
        <w:rPr>
          <w:sz w:val="24"/>
        </w:rPr>
        <w:br/>
      </w:r>
      <w:r w:rsidRPr="009E0A39">
        <w:rPr>
          <w:sz w:val="24"/>
        </w:rPr>
        <w:t xml:space="preserve">El objetivo específico de este tipo de casos se centra en la toma de decisiones que requiere la solución de problemas planteados en la situación que se somete a revisión. Las situaciones problemáticas han de ser identificadas previamente seleccionadas y jerarquizadas en razón de su importancia o de su urgencia en el contexto en el que tienen lugar. </w:t>
      </w:r>
    </w:p>
    <w:p w:rsidR="006825DA" w:rsidRPr="009E0A39" w:rsidRDefault="006825DA" w:rsidP="00477FD0">
      <w:pPr>
        <w:tabs>
          <w:tab w:val="left" w:pos="3030"/>
        </w:tabs>
        <w:rPr>
          <w:sz w:val="24"/>
        </w:rPr>
      </w:pPr>
      <w:r w:rsidRPr="009E0A39">
        <w:rPr>
          <w:sz w:val="24"/>
        </w:rPr>
        <w:t xml:space="preserve">Dentro de este tipo de casos, se pueden considerar, en función de la finalidad específica pretendida, dos subgrupos: </w:t>
      </w:r>
    </w:p>
    <w:p w:rsidR="006825DA" w:rsidRPr="009E0A39" w:rsidRDefault="006825DA" w:rsidP="00477FD0">
      <w:pPr>
        <w:tabs>
          <w:tab w:val="left" w:pos="3030"/>
        </w:tabs>
        <w:rPr>
          <w:b/>
          <w:sz w:val="24"/>
        </w:rPr>
      </w:pPr>
      <w:r w:rsidRPr="009E0A39">
        <w:rPr>
          <w:b/>
          <w:sz w:val="24"/>
        </w:rPr>
        <w:t xml:space="preserve">Casos centrados en el análisis crítico de toma de decisiones: </w:t>
      </w:r>
    </w:p>
    <w:p w:rsidR="006825DA" w:rsidRPr="009E0A39" w:rsidRDefault="006825DA" w:rsidP="00477FD0">
      <w:pPr>
        <w:tabs>
          <w:tab w:val="left" w:pos="3030"/>
        </w:tabs>
        <w:rPr>
          <w:sz w:val="24"/>
        </w:rPr>
      </w:pPr>
      <w:r w:rsidRPr="009E0A39">
        <w:rPr>
          <w:sz w:val="24"/>
        </w:rPr>
        <w:t xml:space="preserve">esta propuesta metodológica pretende específicamente que los participantes emitan un juicio crítico sobre las decisiones tomadas por otro individuo o grupo para la solución de determinados problemas. En este supuesto, la narración debe presentar de manera detallada el proceso seguido en la situación descrita explicando la secuencia de actividades y estrategias empleadas en la solución del problema que se intenta analizar. </w:t>
      </w:r>
    </w:p>
    <w:p w:rsidR="006825DA" w:rsidRPr="009E0A39" w:rsidRDefault="006825DA" w:rsidP="00477FD0">
      <w:pPr>
        <w:tabs>
          <w:tab w:val="left" w:pos="3030"/>
        </w:tabs>
        <w:rPr>
          <w:b/>
          <w:sz w:val="24"/>
        </w:rPr>
      </w:pPr>
      <w:r w:rsidRPr="009E0A39">
        <w:rPr>
          <w:b/>
          <w:sz w:val="24"/>
        </w:rPr>
        <w:t xml:space="preserve">Casos centrados en generar propuestas de toma de decisiones: </w:t>
      </w:r>
    </w:p>
    <w:p w:rsidR="006825DA" w:rsidRPr="009E0A39" w:rsidRDefault="006825DA" w:rsidP="00477FD0">
      <w:pPr>
        <w:tabs>
          <w:tab w:val="left" w:pos="3030"/>
        </w:tabs>
        <w:rPr>
          <w:sz w:val="24"/>
        </w:rPr>
      </w:pPr>
      <w:r w:rsidRPr="009E0A39">
        <w:rPr>
          <w:sz w:val="24"/>
        </w:rPr>
        <w:t>este grupo de casos pretende el entrenamiento de los participantes en el estudio de situaciones que requieren la resolución de problemas, de manera que se impliquen en el proceso de toma de decisiones que, desde la opinión de los individuos y/o grupo, sea el más adecuado en la situación estudiada. Este tipo de casos suele ser la estrategia más utilizada metodológicamente, ya que, como fase previa, incluye el estudio descriptivo de la situación en donde se define el problema al que se intenta dar solución.</w:t>
      </w:r>
    </w:p>
    <w:p w:rsidR="009E0A39" w:rsidRPr="009E0A39" w:rsidRDefault="006825DA" w:rsidP="00477FD0">
      <w:pPr>
        <w:tabs>
          <w:tab w:val="left" w:pos="3030"/>
        </w:tabs>
        <w:rPr>
          <w:b/>
          <w:sz w:val="24"/>
        </w:rPr>
      </w:pPr>
      <w:r w:rsidRPr="009E0A39">
        <w:rPr>
          <w:b/>
          <w:sz w:val="24"/>
        </w:rPr>
        <w:t xml:space="preserve">C. Casos centrados en la simulación </w:t>
      </w:r>
    </w:p>
    <w:p w:rsidR="006825DA" w:rsidRPr="009E0A39" w:rsidRDefault="006825DA" w:rsidP="00477FD0">
      <w:pPr>
        <w:tabs>
          <w:tab w:val="left" w:pos="3030"/>
        </w:tabs>
        <w:rPr>
          <w:rFonts w:cstheme="minorHAnsi"/>
          <w:sz w:val="24"/>
        </w:rPr>
      </w:pPr>
      <w:r w:rsidRPr="009E0A39">
        <w:rPr>
          <w:sz w:val="24"/>
        </w:rPr>
        <w:t>En este tipo de casos no sólo se pretende que los sujetos estudien el relato, analicen las variables que caracterizan el ambiente en que se desarrolla la situación, identifiquen los problemas y propongan soluciones examinando imparcial y objetivamente los hechos y acontecimientos narrados, sino que específicamente se busca que los participantes se coloquen dentro de la situación, se involucren y participen activamente en el desarrollo del caso y tomen parte en la dramatización de la situación, representando el papel de los personajes que participan en el relato.</w:t>
      </w:r>
    </w:p>
    <w:sectPr w:rsidR="006825DA" w:rsidRPr="009E0A39" w:rsidSect="00880CD4">
      <w:pgSz w:w="12240" w:h="15840"/>
      <w:pgMar w:top="1417" w:right="1701" w:bottom="1417"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Century Gothic">
    <w:altName w:val="Segoe UI"/>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Black">
    <w:altName w:val="Calibri"/>
    <w:charset w:val="00"/>
    <w:family w:val="swiss"/>
    <w:pitch w:val="variable"/>
    <w:sig w:usb0="00000003" w:usb1="40006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B5AB1"/>
    <w:multiLevelType w:val="hybridMultilevel"/>
    <w:tmpl w:val="8A30EF2C"/>
    <w:lvl w:ilvl="0" w:tplc="080A0001">
      <w:start w:val="1"/>
      <w:numFmt w:val="bullet"/>
      <w:lvlText w:val=""/>
      <w:lvlJc w:val="left"/>
      <w:pPr>
        <w:ind w:left="1230" w:hanging="360"/>
      </w:pPr>
      <w:rPr>
        <w:rFonts w:ascii="Symbol" w:hAnsi="Symbol" w:hint="default"/>
      </w:rPr>
    </w:lvl>
    <w:lvl w:ilvl="1" w:tplc="080A0003" w:tentative="1">
      <w:start w:val="1"/>
      <w:numFmt w:val="bullet"/>
      <w:lvlText w:val="o"/>
      <w:lvlJc w:val="left"/>
      <w:pPr>
        <w:ind w:left="1950" w:hanging="360"/>
      </w:pPr>
      <w:rPr>
        <w:rFonts w:ascii="Courier New" w:hAnsi="Courier New" w:cs="Courier New" w:hint="default"/>
      </w:rPr>
    </w:lvl>
    <w:lvl w:ilvl="2" w:tplc="080A0005" w:tentative="1">
      <w:start w:val="1"/>
      <w:numFmt w:val="bullet"/>
      <w:lvlText w:val=""/>
      <w:lvlJc w:val="left"/>
      <w:pPr>
        <w:ind w:left="2670" w:hanging="360"/>
      </w:pPr>
      <w:rPr>
        <w:rFonts w:ascii="Wingdings" w:hAnsi="Wingdings" w:hint="default"/>
      </w:rPr>
    </w:lvl>
    <w:lvl w:ilvl="3" w:tplc="080A0001" w:tentative="1">
      <w:start w:val="1"/>
      <w:numFmt w:val="bullet"/>
      <w:lvlText w:val=""/>
      <w:lvlJc w:val="left"/>
      <w:pPr>
        <w:ind w:left="3390" w:hanging="360"/>
      </w:pPr>
      <w:rPr>
        <w:rFonts w:ascii="Symbol" w:hAnsi="Symbol" w:hint="default"/>
      </w:rPr>
    </w:lvl>
    <w:lvl w:ilvl="4" w:tplc="080A0003" w:tentative="1">
      <w:start w:val="1"/>
      <w:numFmt w:val="bullet"/>
      <w:lvlText w:val="o"/>
      <w:lvlJc w:val="left"/>
      <w:pPr>
        <w:ind w:left="4110" w:hanging="360"/>
      </w:pPr>
      <w:rPr>
        <w:rFonts w:ascii="Courier New" w:hAnsi="Courier New" w:cs="Courier New" w:hint="default"/>
      </w:rPr>
    </w:lvl>
    <w:lvl w:ilvl="5" w:tplc="080A0005" w:tentative="1">
      <w:start w:val="1"/>
      <w:numFmt w:val="bullet"/>
      <w:lvlText w:val=""/>
      <w:lvlJc w:val="left"/>
      <w:pPr>
        <w:ind w:left="4830" w:hanging="360"/>
      </w:pPr>
      <w:rPr>
        <w:rFonts w:ascii="Wingdings" w:hAnsi="Wingdings" w:hint="default"/>
      </w:rPr>
    </w:lvl>
    <w:lvl w:ilvl="6" w:tplc="080A0001" w:tentative="1">
      <w:start w:val="1"/>
      <w:numFmt w:val="bullet"/>
      <w:lvlText w:val=""/>
      <w:lvlJc w:val="left"/>
      <w:pPr>
        <w:ind w:left="5550" w:hanging="360"/>
      </w:pPr>
      <w:rPr>
        <w:rFonts w:ascii="Symbol" w:hAnsi="Symbol" w:hint="default"/>
      </w:rPr>
    </w:lvl>
    <w:lvl w:ilvl="7" w:tplc="080A0003" w:tentative="1">
      <w:start w:val="1"/>
      <w:numFmt w:val="bullet"/>
      <w:lvlText w:val="o"/>
      <w:lvlJc w:val="left"/>
      <w:pPr>
        <w:ind w:left="6270" w:hanging="360"/>
      </w:pPr>
      <w:rPr>
        <w:rFonts w:ascii="Courier New" w:hAnsi="Courier New" w:cs="Courier New" w:hint="default"/>
      </w:rPr>
    </w:lvl>
    <w:lvl w:ilvl="8" w:tplc="080A0005" w:tentative="1">
      <w:start w:val="1"/>
      <w:numFmt w:val="bullet"/>
      <w:lvlText w:val=""/>
      <w:lvlJc w:val="left"/>
      <w:pPr>
        <w:ind w:left="69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435"/>
    <w:rsid w:val="0001035F"/>
    <w:rsid w:val="000B3435"/>
    <w:rsid w:val="00180C1D"/>
    <w:rsid w:val="001B3144"/>
    <w:rsid w:val="00347AD8"/>
    <w:rsid w:val="003B4E86"/>
    <w:rsid w:val="0046581D"/>
    <w:rsid w:val="00477FD0"/>
    <w:rsid w:val="005F4761"/>
    <w:rsid w:val="0062274E"/>
    <w:rsid w:val="006825DA"/>
    <w:rsid w:val="007F14EB"/>
    <w:rsid w:val="00880CD4"/>
    <w:rsid w:val="008A71F2"/>
    <w:rsid w:val="009C6862"/>
    <w:rsid w:val="009E0A39"/>
    <w:rsid w:val="00CB54E2"/>
    <w:rsid w:val="00F145E8"/>
    <w:rsid w:val="00F172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0F869-F7A3-4CA8-BDFB-A414ABFC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FD0"/>
  </w:style>
  <w:style w:type="paragraph" w:styleId="Ttulo3">
    <w:name w:val="heading 3"/>
    <w:basedOn w:val="Normal"/>
    <w:next w:val="Normal"/>
    <w:link w:val="Ttulo3Car"/>
    <w:rsid w:val="00880CD4"/>
    <w:pPr>
      <w:keepNext/>
      <w:keepLines/>
      <w:spacing w:before="280" w:after="80"/>
      <w:outlineLvl w:val="2"/>
    </w:pPr>
    <w:rPr>
      <w:rFonts w:ascii="Calibri" w:eastAsia="Calibri" w:hAnsi="Calibri" w:cs="Calibri"/>
      <w:b/>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B34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B3435"/>
    <w:pPr>
      <w:ind w:left="720"/>
      <w:contextualSpacing/>
    </w:pPr>
  </w:style>
  <w:style w:type="character" w:customStyle="1" w:styleId="Ttulo3Car">
    <w:name w:val="Título 3 Car"/>
    <w:basedOn w:val="Fuentedeprrafopredeter"/>
    <w:link w:val="Ttulo3"/>
    <w:rsid w:val="00880CD4"/>
    <w:rPr>
      <w:rFonts w:ascii="Calibri" w:eastAsia="Calibri" w:hAnsi="Calibri" w:cs="Calibri"/>
      <w:b/>
      <w:sz w:val="28"/>
      <w:szCs w:val="28"/>
      <w:lang w:eastAsia="es-MX"/>
    </w:rPr>
  </w:style>
  <w:style w:type="character" w:styleId="Hipervnculo">
    <w:name w:val="Hyperlink"/>
    <w:basedOn w:val="Fuentedeprrafopredeter"/>
    <w:uiPriority w:val="99"/>
    <w:semiHidden/>
    <w:unhideWhenUsed/>
    <w:rsid w:val="00880C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923843">
      <w:bodyDiv w:val="1"/>
      <w:marLeft w:val="0"/>
      <w:marRight w:val="0"/>
      <w:marTop w:val="0"/>
      <w:marBottom w:val="0"/>
      <w:divBdr>
        <w:top w:val="none" w:sz="0" w:space="0" w:color="auto"/>
        <w:left w:val="none" w:sz="0" w:space="0" w:color="auto"/>
        <w:bottom w:val="none" w:sz="0" w:space="0" w:color="auto"/>
        <w:right w:val="none" w:sz="0" w:space="0" w:color="auto"/>
      </w:divBdr>
    </w:div>
    <w:div w:id="100147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1087</Words>
  <Characters>5979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dc:creator>
  <cp:keywords/>
  <dc:description/>
  <cp:lastModifiedBy>PAOLA DAVILA</cp:lastModifiedBy>
  <cp:revision>4</cp:revision>
  <dcterms:created xsi:type="dcterms:W3CDTF">2021-03-15T06:27:00Z</dcterms:created>
  <dcterms:modified xsi:type="dcterms:W3CDTF">2021-03-16T03:18:00Z</dcterms:modified>
</cp:coreProperties>
</file>