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C1E2B" w14:textId="49C353F1" w:rsidR="009C738B" w:rsidRDefault="009C738B" w:rsidP="009C738B">
      <w:pPr>
        <w:jc w:val="center"/>
        <w:rPr>
          <w:rFonts w:ascii="Agency FB" w:hAnsi="Agency FB"/>
          <w:sz w:val="40"/>
          <w:szCs w:val="40"/>
          <w:lang w:val="es-MX"/>
        </w:rPr>
      </w:pPr>
      <w:r>
        <w:rPr>
          <w:noProof/>
        </w:rPr>
        <w:drawing>
          <wp:anchor distT="0" distB="0" distL="114300" distR="114300" simplePos="0" relativeHeight="251659264" behindDoc="0" locked="0" layoutInCell="1" allowOverlap="1" wp14:anchorId="4B1DBB89" wp14:editId="1317CA0D">
            <wp:simplePos x="0" y="0"/>
            <wp:positionH relativeFrom="margin">
              <wp:posOffset>-352425</wp:posOffset>
            </wp:positionH>
            <wp:positionV relativeFrom="paragraph">
              <wp:posOffset>-374015</wp:posOffset>
            </wp:positionV>
            <wp:extent cx="1771650" cy="1238250"/>
            <wp:effectExtent l="0" t="0" r="0" b="0"/>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C54E93" w14:textId="4719F470" w:rsidR="009C738B" w:rsidRDefault="009C738B" w:rsidP="009C738B">
      <w:pPr>
        <w:jc w:val="center"/>
        <w:rPr>
          <w:rFonts w:ascii="Agency FB" w:hAnsi="Agency FB"/>
          <w:sz w:val="40"/>
          <w:szCs w:val="40"/>
          <w:lang w:val="es-MX"/>
        </w:rPr>
      </w:pPr>
    </w:p>
    <w:p w14:paraId="190DD10F" w14:textId="169E30DD" w:rsidR="000E4703" w:rsidRPr="009C738B" w:rsidRDefault="000E4703" w:rsidP="009C738B">
      <w:pPr>
        <w:jc w:val="center"/>
        <w:rPr>
          <w:rFonts w:ascii="Agency FB" w:hAnsi="Agency FB"/>
          <w:sz w:val="40"/>
          <w:szCs w:val="40"/>
          <w:lang w:val="es-MX"/>
        </w:rPr>
      </w:pPr>
      <w:r w:rsidRPr="009C738B">
        <w:rPr>
          <w:rFonts w:ascii="Agency FB" w:hAnsi="Agency FB"/>
          <w:sz w:val="40"/>
          <w:szCs w:val="40"/>
          <w:lang w:val="es-MX"/>
        </w:rPr>
        <w:t>Escuela Normal de Educación Preescolar</w:t>
      </w:r>
    </w:p>
    <w:p w14:paraId="4219F308" w14:textId="77777777" w:rsidR="000E4703" w:rsidRPr="009C738B" w:rsidRDefault="000E4703" w:rsidP="009C738B">
      <w:pPr>
        <w:jc w:val="center"/>
        <w:rPr>
          <w:rFonts w:ascii="Agency FB" w:hAnsi="Agency FB"/>
          <w:sz w:val="40"/>
          <w:szCs w:val="40"/>
          <w:lang w:val="es-MX"/>
        </w:rPr>
      </w:pPr>
      <w:r w:rsidRPr="009C738B">
        <w:rPr>
          <w:rFonts w:ascii="Agency FB" w:hAnsi="Agency FB"/>
          <w:sz w:val="40"/>
          <w:szCs w:val="40"/>
          <w:lang w:val="es-MX"/>
        </w:rPr>
        <w:t>Licenciatura en Educación Preescolar</w:t>
      </w:r>
    </w:p>
    <w:p w14:paraId="788D57CA" w14:textId="77777777" w:rsidR="000E4703" w:rsidRPr="009C738B" w:rsidRDefault="000E4703" w:rsidP="009C738B">
      <w:pPr>
        <w:jc w:val="center"/>
        <w:rPr>
          <w:rFonts w:ascii="Agency FB" w:hAnsi="Agency FB"/>
          <w:sz w:val="40"/>
          <w:szCs w:val="40"/>
          <w:lang w:val="es-MX"/>
        </w:rPr>
      </w:pPr>
      <w:r w:rsidRPr="009C738B">
        <w:rPr>
          <w:rFonts w:ascii="Agency FB" w:hAnsi="Agency FB"/>
          <w:sz w:val="40"/>
          <w:szCs w:val="40"/>
          <w:lang w:val="es-MX"/>
        </w:rPr>
        <w:t>Ciclo 2020-2021</w:t>
      </w:r>
    </w:p>
    <w:p w14:paraId="616DD113" w14:textId="77777777" w:rsidR="000E4703" w:rsidRPr="009C738B" w:rsidRDefault="000E4703" w:rsidP="009C738B">
      <w:pPr>
        <w:jc w:val="center"/>
        <w:rPr>
          <w:rFonts w:ascii="Agency FB" w:hAnsi="Agency FB"/>
          <w:sz w:val="40"/>
          <w:szCs w:val="40"/>
          <w:lang w:val="es-MX"/>
        </w:rPr>
      </w:pPr>
      <w:r w:rsidRPr="009C738B">
        <w:rPr>
          <w:rFonts w:ascii="Agency FB" w:hAnsi="Agency FB"/>
          <w:sz w:val="40"/>
          <w:szCs w:val="40"/>
          <w:lang w:val="es-MX"/>
        </w:rPr>
        <w:t>Cuarto Semestre</w:t>
      </w:r>
    </w:p>
    <w:p w14:paraId="4CFAA6EF" w14:textId="049AEE7B" w:rsidR="000E4703" w:rsidRPr="009C738B" w:rsidRDefault="000E4703" w:rsidP="009C738B">
      <w:pPr>
        <w:jc w:val="center"/>
        <w:rPr>
          <w:rFonts w:ascii="Agency FB" w:hAnsi="Agency FB"/>
          <w:sz w:val="40"/>
          <w:szCs w:val="40"/>
          <w:lang w:val="es-MX"/>
        </w:rPr>
      </w:pPr>
      <w:r w:rsidRPr="009C738B">
        <w:rPr>
          <w:rFonts w:ascii="Agency FB" w:hAnsi="Agency FB"/>
          <w:sz w:val="40"/>
          <w:szCs w:val="40"/>
          <w:lang w:val="es-MX"/>
        </w:rPr>
        <w:t xml:space="preserve">Curso: </w:t>
      </w:r>
      <w:r w:rsidR="001310B5" w:rsidRPr="009C738B">
        <w:rPr>
          <w:rFonts w:ascii="Agency FB" w:hAnsi="Agency FB"/>
          <w:sz w:val="40"/>
          <w:szCs w:val="40"/>
          <w:lang w:val="es-MX"/>
        </w:rPr>
        <w:t>Estrategias de trabajo docente</w:t>
      </w:r>
    </w:p>
    <w:p w14:paraId="46E30148" w14:textId="63B09861" w:rsidR="000E4703" w:rsidRPr="009C738B" w:rsidRDefault="000E4703" w:rsidP="009C738B">
      <w:pPr>
        <w:jc w:val="center"/>
        <w:rPr>
          <w:rFonts w:ascii="Agency FB" w:hAnsi="Agency FB"/>
          <w:sz w:val="40"/>
          <w:szCs w:val="40"/>
          <w:lang w:val="es-MX"/>
        </w:rPr>
      </w:pPr>
      <w:r w:rsidRPr="009C738B">
        <w:rPr>
          <w:rFonts w:ascii="Agency FB" w:hAnsi="Agency FB"/>
          <w:sz w:val="40"/>
          <w:szCs w:val="40"/>
          <w:lang w:val="es-MX"/>
        </w:rPr>
        <w:t xml:space="preserve">UNIDAD DE APRENDIZAJE I. </w:t>
      </w:r>
      <w:r w:rsidR="009C738B" w:rsidRPr="009C738B">
        <w:rPr>
          <w:rFonts w:ascii="Agency FB" w:hAnsi="Agency FB"/>
          <w:sz w:val="40"/>
          <w:szCs w:val="40"/>
          <w:lang w:val="es-MX"/>
        </w:rPr>
        <w:t>DISEÑO, INTERVENCIÓN Y EVALUACIÓN EN EL AULA</w:t>
      </w:r>
    </w:p>
    <w:p w14:paraId="0DB4F490" w14:textId="4476AA7A" w:rsidR="000E4703" w:rsidRPr="009C738B" w:rsidRDefault="000E4703" w:rsidP="009C738B">
      <w:pPr>
        <w:jc w:val="center"/>
        <w:rPr>
          <w:rFonts w:ascii="Agency FB" w:hAnsi="Agency FB"/>
          <w:sz w:val="40"/>
          <w:szCs w:val="40"/>
          <w:lang w:val="es-MX"/>
        </w:rPr>
      </w:pPr>
      <w:r w:rsidRPr="009C738B">
        <w:rPr>
          <w:rFonts w:ascii="Agency FB" w:hAnsi="Agency FB"/>
          <w:sz w:val="40"/>
          <w:szCs w:val="40"/>
          <w:lang w:val="es-MX"/>
        </w:rPr>
        <w:t xml:space="preserve">Trabajo: </w:t>
      </w:r>
      <w:r w:rsidR="001310B5" w:rsidRPr="009C738B">
        <w:rPr>
          <w:rFonts w:ascii="Agency FB" w:hAnsi="Agency FB"/>
          <w:sz w:val="40"/>
          <w:szCs w:val="40"/>
          <w:lang w:val="es-MX"/>
        </w:rPr>
        <w:t>Saberes previos</w:t>
      </w:r>
    </w:p>
    <w:p w14:paraId="7216DDC6" w14:textId="08D2A32C" w:rsidR="000E4703" w:rsidRPr="009C738B" w:rsidRDefault="000E4703" w:rsidP="009C738B">
      <w:pPr>
        <w:jc w:val="center"/>
        <w:rPr>
          <w:rFonts w:ascii="Agency FB" w:hAnsi="Agency FB"/>
          <w:sz w:val="40"/>
          <w:szCs w:val="40"/>
          <w:lang w:val="es-MX"/>
        </w:rPr>
      </w:pPr>
      <w:r w:rsidRPr="009C738B">
        <w:rPr>
          <w:rFonts w:ascii="Agency FB" w:hAnsi="Agency FB"/>
          <w:sz w:val="40"/>
          <w:szCs w:val="40"/>
          <w:lang w:val="es-MX"/>
        </w:rPr>
        <w:t xml:space="preserve">Maestro: </w:t>
      </w:r>
      <w:r w:rsidR="001310B5" w:rsidRPr="009C738B">
        <w:rPr>
          <w:rFonts w:ascii="Agency FB" w:hAnsi="Agency FB"/>
          <w:sz w:val="40"/>
          <w:szCs w:val="40"/>
          <w:lang w:val="es-MX"/>
        </w:rPr>
        <w:t>Isabel del Carmen Aguirre Ramos</w:t>
      </w:r>
    </w:p>
    <w:p w14:paraId="262E7700" w14:textId="4BC8C58F" w:rsidR="000E4703" w:rsidRPr="009C738B" w:rsidRDefault="000E4703" w:rsidP="009C738B">
      <w:pPr>
        <w:jc w:val="center"/>
        <w:rPr>
          <w:rFonts w:ascii="Agency FB" w:hAnsi="Agency FB"/>
          <w:sz w:val="40"/>
          <w:szCs w:val="40"/>
          <w:lang w:val="es-MX"/>
        </w:rPr>
      </w:pPr>
      <w:r w:rsidRPr="009C738B">
        <w:rPr>
          <w:rFonts w:ascii="Agency FB" w:hAnsi="Agency FB"/>
          <w:sz w:val="40"/>
          <w:szCs w:val="40"/>
          <w:lang w:val="es-MX"/>
        </w:rPr>
        <w:t>Alumna:</w:t>
      </w:r>
      <w:r w:rsidR="00C2033D" w:rsidRPr="009C738B">
        <w:rPr>
          <w:rFonts w:ascii="Agency FB" w:hAnsi="Agency FB"/>
          <w:sz w:val="40"/>
          <w:szCs w:val="40"/>
          <w:lang w:val="es-MX"/>
        </w:rPr>
        <w:t xml:space="preserve"> </w:t>
      </w:r>
      <w:r w:rsidRPr="009C738B">
        <w:rPr>
          <w:rFonts w:ascii="Agency FB" w:hAnsi="Agency FB"/>
          <w:sz w:val="40"/>
          <w:szCs w:val="40"/>
          <w:lang w:val="es-MX"/>
        </w:rPr>
        <w:t>Julia Faela Jiménez Ramírez #11</w:t>
      </w:r>
    </w:p>
    <w:p w14:paraId="62F50C5F" w14:textId="77777777" w:rsidR="000E4703" w:rsidRPr="009C738B" w:rsidRDefault="000E4703" w:rsidP="009C738B">
      <w:pPr>
        <w:jc w:val="center"/>
        <w:rPr>
          <w:rFonts w:ascii="Agency FB" w:hAnsi="Agency FB"/>
          <w:sz w:val="40"/>
          <w:szCs w:val="40"/>
        </w:rPr>
      </w:pPr>
      <w:r w:rsidRPr="009C738B">
        <w:rPr>
          <w:rFonts w:ascii="Agency FB" w:hAnsi="Agency FB"/>
          <w:sz w:val="40"/>
          <w:szCs w:val="40"/>
        </w:rPr>
        <w:t>15-03-21.</w:t>
      </w:r>
    </w:p>
    <w:p w14:paraId="22A54165" w14:textId="0FEBDCB4" w:rsidR="00BA50D9" w:rsidRDefault="000E4703" w:rsidP="009C738B">
      <w:pPr>
        <w:jc w:val="center"/>
        <w:rPr>
          <w:rFonts w:ascii="Agency FB" w:hAnsi="Agency FB"/>
          <w:sz w:val="40"/>
          <w:szCs w:val="40"/>
        </w:rPr>
      </w:pPr>
      <w:r w:rsidRPr="009C738B">
        <w:rPr>
          <w:rFonts w:ascii="Agency FB" w:hAnsi="Agency FB"/>
          <w:sz w:val="40"/>
          <w:szCs w:val="40"/>
        </w:rPr>
        <w:t>Saltillo, Coahuila, México.</w:t>
      </w:r>
    </w:p>
    <w:p w14:paraId="667EAD2B" w14:textId="77777777" w:rsidR="009C738B" w:rsidRDefault="009C738B" w:rsidP="009C738B">
      <w:pPr>
        <w:jc w:val="center"/>
        <w:rPr>
          <w:rFonts w:ascii="Agency FB" w:hAnsi="Agency FB"/>
          <w:sz w:val="40"/>
          <w:szCs w:val="40"/>
        </w:rPr>
      </w:pPr>
    </w:p>
    <w:p w14:paraId="4BA01A98" w14:textId="39787969" w:rsidR="009C738B" w:rsidRPr="00D61C34" w:rsidRDefault="00D61C34" w:rsidP="009C738B">
      <w:pPr>
        <w:jc w:val="center"/>
        <w:rPr>
          <w:rFonts w:ascii="Arial Black" w:hAnsi="Arial Black"/>
          <w:sz w:val="40"/>
          <w:szCs w:val="40"/>
        </w:rPr>
      </w:pPr>
      <w:r w:rsidRPr="00D61C34">
        <w:rPr>
          <w:rFonts w:ascii="Arial Black" w:hAnsi="Arial Black"/>
          <w:sz w:val="40"/>
          <w:szCs w:val="40"/>
        </w:rPr>
        <w:lastRenderedPageBreak/>
        <w:t>SABERES PREVIOS</w:t>
      </w:r>
    </w:p>
    <w:tbl>
      <w:tblPr>
        <w:tblStyle w:val="TableGrid"/>
        <w:tblW w:w="13603" w:type="dxa"/>
        <w:tblLook w:val="04A0" w:firstRow="1" w:lastRow="0" w:firstColumn="1" w:lastColumn="0" w:noHBand="0" w:noVBand="1"/>
      </w:tblPr>
      <w:tblGrid>
        <w:gridCol w:w="2599"/>
        <w:gridCol w:w="3350"/>
        <w:gridCol w:w="3685"/>
        <w:gridCol w:w="3969"/>
      </w:tblGrid>
      <w:tr w:rsidR="009C738B" w14:paraId="69D6963D" w14:textId="77777777" w:rsidTr="00C803FC">
        <w:tc>
          <w:tcPr>
            <w:tcW w:w="2599" w:type="dxa"/>
          </w:tcPr>
          <w:p w14:paraId="26F2FBEE" w14:textId="77777777" w:rsidR="009C738B" w:rsidRDefault="009C738B" w:rsidP="00C803FC"/>
        </w:tc>
        <w:tc>
          <w:tcPr>
            <w:tcW w:w="3350" w:type="dxa"/>
          </w:tcPr>
          <w:p w14:paraId="52B79687" w14:textId="77777777" w:rsidR="009C738B" w:rsidRDefault="009C738B" w:rsidP="00C803FC">
            <w:pPr>
              <w:jc w:val="center"/>
            </w:pPr>
            <w:r>
              <w:t>Aciertos</w:t>
            </w:r>
          </w:p>
        </w:tc>
        <w:tc>
          <w:tcPr>
            <w:tcW w:w="3685" w:type="dxa"/>
          </w:tcPr>
          <w:p w14:paraId="6816944E" w14:textId="77777777" w:rsidR="009C738B" w:rsidRDefault="009C738B" w:rsidP="00C803FC">
            <w:pPr>
              <w:jc w:val="center"/>
            </w:pPr>
            <w:r>
              <w:t>Problemas detectados</w:t>
            </w:r>
          </w:p>
        </w:tc>
        <w:tc>
          <w:tcPr>
            <w:tcW w:w="3969" w:type="dxa"/>
          </w:tcPr>
          <w:p w14:paraId="45445751" w14:textId="77777777" w:rsidR="009C738B" w:rsidRDefault="009C738B" w:rsidP="00C803FC">
            <w:pPr>
              <w:jc w:val="center"/>
            </w:pPr>
            <w:r>
              <w:t>Áreas de oportunidad</w:t>
            </w:r>
          </w:p>
        </w:tc>
      </w:tr>
      <w:tr w:rsidR="009C738B" w:rsidRPr="009C738B" w14:paraId="2851AAA6" w14:textId="77777777" w:rsidTr="00C803FC">
        <w:tc>
          <w:tcPr>
            <w:tcW w:w="2599" w:type="dxa"/>
          </w:tcPr>
          <w:p w14:paraId="684E9DDD" w14:textId="77777777" w:rsidR="009C738B" w:rsidRDefault="009C738B" w:rsidP="00C803FC">
            <w:r>
              <w:t>Diseños de los planes y secuencias didácticas</w:t>
            </w:r>
          </w:p>
        </w:tc>
        <w:tc>
          <w:tcPr>
            <w:tcW w:w="3350" w:type="dxa"/>
          </w:tcPr>
          <w:p w14:paraId="37534340" w14:textId="4E944E88" w:rsidR="009C738B" w:rsidRDefault="000A188F" w:rsidP="00C803FC">
            <w:r>
              <w:t>Al moment</w:t>
            </w:r>
            <w:r w:rsidR="00ED638A">
              <w:t>o de la elaboración y diseño</w:t>
            </w:r>
            <w:r>
              <w:t xml:space="preserve"> encuentro como aciertos la creatividad y</w:t>
            </w:r>
            <w:r w:rsidR="00ED638A">
              <w:t xml:space="preserve"> </w:t>
            </w:r>
            <w:r w:rsidR="00CF679B">
              <w:t xml:space="preserve">enseñanza </w:t>
            </w:r>
            <w:r w:rsidR="00ED638A">
              <w:t xml:space="preserve">de aprendizaje </w:t>
            </w:r>
          </w:p>
          <w:p w14:paraId="1047CD7D" w14:textId="77777777" w:rsidR="009C738B" w:rsidRDefault="009C738B" w:rsidP="00C803FC"/>
        </w:tc>
        <w:tc>
          <w:tcPr>
            <w:tcW w:w="3685" w:type="dxa"/>
          </w:tcPr>
          <w:p w14:paraId="2DA2E2B8" w14:textId="0DC40909" w:rsidR="009C738B" w:rsidRDefault="00CF679B" w:rsidP="00C803FC">
            <w:pPr>
              <w:jc w:val="center"/>
            </w:pPr>
            <w:r>
              <w:t>El tiempo, ya que es difícil que se pueda llevar a cabo en el tiempo designado, por alguna situación que pueda presentarse.</w:t>
            </w:r>
          </w:p>
        </w:tc>
        <w:tc>
          <w:tcPr>
            <w:tcW w:w="3969" w:type="dxa"/>
          </w:tcPr>
          <w:p w14:paraId="5CE06A0F" w14:textId="133C7CD6" w:rsidR="009C738B" w:rsidRDefault="000A188F" w:rsidP="00C803FC">
            <w:pPr>
              <w:jc w:val="center"/>
            </w:pPr>
            <w:r>
              <w:t>Habilidad para desenvolverme con mis alumnos a la hora de hablar</w:t>
            </w:r>
            <w:r w:rsidR="00CF679B">
              <w:t>, y hacerlos sentir más cómodos y seguros de si mismos.</w:t>
            </w:r>
          </w:p>
        </w:tc>
      </w:tr>
      <w:tr w:rsidR="009C738B" w:rsidRPr="009C738B" w14:paraId="0368A934" w14:textId="77777777" w:rsidTr="00C803FC">
        <w:tc>
          <w:tcPr>
            <w:tcW w:w="2599" w:type="dxa"/>
          </w:tcPr>
          <w:p w14:paraId="600C7D0B" w14:textId="77777777" w:rsidR="009C738B" w:rsidRDefault="009C738B" w:rsidP="00C803FC">
            <w:r>
              <w:t>Enseñanza y desarrollo de actividades</w:t>
            </w:r>
          </w:p>
        </w:tc>
        <w:tc>
          <w:tcPr>
            <w:tcW w:w="3350" w:type="dxa"/>
          </w:tcPr>
          <w:p w14:paraId="7B314D9C" w14:textId="6D4BDCA8" w:rsidR="009C738B" w:rsidRDefault="000A188F" w:rsidP="00C803FC">
            <w:r>
              <w:t>Se desarrollo en un contexto fluido y de participación mutua</w:t>
            </w:r>
            <w:r w:rsidR="00CF679B">
              <w:t>, con un ambiente tranquilo.</w:t>
            </w:r>
          </w:p>
          <w:p w14:paraId="2D7B52C2" w14:textId="77777777" w:rsidR="009C738B" w:rsidRDefault="009C738B" w:rsidP="00C803FC"/>
          <w:p w14:paraId="6F22A455" w14:textId="77777777" w:rsidR="009C738B" w:rsidRDefault="009C738B" w:rsidP="00C803FC"/>
          <w:p w14:paraId="1F073223" w14:textId="77777777" w:rsidR="009C738B" w:rsidRDefault="009C738B" w:rsidP="00C803FC"/>
        </w:tc>
        <w:tc>
          <w:tcPr>
            <w:tcW w:w="3685" w:type="dxa"/>
          </w:tcPr>
          <w:p w14:paraId="721B39DC" w14:textId="5626CE61" w:rsidR="009C738B" w:rsidRDefault="00CF679B" w:rsidP="00C803FC">
            <w:r>
              <w:t>Por causa del COVID, debíamos tener el cubrebocas, las medidas de prevención y el área no era nada parecida a un salón de clases.</w:t>
            </w:r>
          </w:p>
        </w:tc>
        <w:tc>
          <w:tcPr>
            <w:tcW w:w="3969" w:type="dxa"/>
          </w:tcPr>
          <w:p w14:paraId="1987A243" w14:textId="3528541F" w:rsidR="009C738B" w:rsidRDefault="000A188F" w:rsidP="00C803FC">
            <w:r>
              <w:t>Ampliar el conocimiento y aprendizaje del alumno</w:t>
            </w:r>
            <w:r w:rsidR="00CF679B">
              <w:t xml:space="preserve">, causando interés en aprender cada día más. </w:t>
            </w:r>
          </w:p>
        </w:tc>
      </w:tr>
      <w:tr w:rsidR="009C738B" w:rsidRPr="000A188F" w14:paraId="63DF3C2B" w14:textId="77777777" w:rsidTr="00C803FC">
        <w:tc>
          <w:tcPr>
            <w:tcW w:w="2599" w:type="dxa"/>
          </w:tcPr>
          <w:p w14:paraId="612FE098" w14:textId="77777777" w:rsidR="009C738B" w:rsidRDefault="009C738B" w:rsidP="00C803FC">
            <w:r>
              <w:t>Aprendizaje de los alumnos</w:t>
            </w:r>
          </w:p>
        </w:tc>
        <w:tc>
          <w:tcPr>
            <w:tcW w:w="3350" w:type="dxa"/>
          </w:tcPr>
          <w:p w14:paraId="083F29BA" w14:textId="0D5BB6DF" w:rsidR="009C738B" w:rsidRDefault="000A188F" w:rsidP="00C803FC">
            <w:r>
              <w:t xml:space="preserve">El aprendizaje del alumno se </w:t>
            </w:r>
            <w:r w:rsidR="00CF679B">
              <w:t>logró</w:t>
            </w:r>
            <w:r>
              <w:t xml:space="preserve"> un 7</w:t>
            </w:r>
            <w:r w:rsidR="00CF679B">
              <w:t>5% viéndose</w:t>
            </w:r>
            <w:r>
              <w:t xml:space="preserve"> </w:t>
            </w:r>
            <w:r w:rsidR="00CF679B">
              <w:t>reflejado</w:t>
            </w:r>
            <w:r>
              <w:t xml:space="preserve"> en la act</w:t>
            </w:r>
            <w:r w:rsidR="00CF679B">
              <w:t xml:space="preserve">ividad </w:t>
            </w:r>
            <w:r>
              <w:t xml:space="preserve">final </w:t>
            </w:r>
            <w:r w:rsidR="00CF679B">
              <w:t>y al momento que realizaba algún cuestionamiento.</w:t>
            </w:r>
          </w:p>
          <w:p w14:paraId="7A3084EE" w14:textId="77777777" w:rsidR="009C738B" w:rsidRDefault="009C738B" w:rsidP="00C803FC"/>
          <w:p w14:paraId="32689FCA" w14:textId="77777777" w:rsidR="009C738B" w:rsidRDefault="009C738B" w:rsidP="00C803FC"/>
          <w:p w14:paraId="72C6CFA3" w14:textId="77777777" w:rsidR="009C738B" w:rsidRDefault="009C738B" w:rsidP="00C803FC"/>
        </w:tc>
        <w:tc>
          <w:tcPr>
            <w:tcW w:w="3685" w:type="dxa"/>
          </w:tcPr>
          <w:p w14:paraId="50189673" w14:textId="362FEB75" w:rsidR="009C738B" w:rsidRDefault="000A188F" w:rsidP="00C803FC">
            <w:r>
              <w:t>El espacio de trabajo</w:t>
            </w:r>
            <w:r w:rsidR="00CF679B">
              <w:t xml:space="preserve"> no era muy cómodo. </w:t>
            </w:r>
          </w:p>
        </w:tc>
        <w:tc>
          <w:tcPr>
            <w:tcW w:w="3969" w:type="dxa"/>
          </w:tcPr>
          <w:p w14:paraId="5A50ABE4" w14:textId="08C560E4" w:rsidR="009C738B" w:rsidRDefault="000A188F" w:rsidP="00C803FC">
            <w:r>
              <w:t>Un alumno atento y con ganas de aprender</w:t>
            </w:r>
            <w:r w:rsidR="006B5D65">
              <w:t>, con mucho interés en sus clases.</w:t>
            </w:r>
          </w:p>
        </w:tc>
      </w:tr>
      <w:tr w:rsidR="009C738B" w:rsidRPr="000A188F" w14:paraId="189B76A3" w14:textId="77777777" w:rsidTr="00C803FC">
        <w:tc>
          <w:tcPr>
            <w:tcW w:w="2599" w:type="dxa"/>
          </w:tcPr>
          <w:p w14:paraId="06141E82" w14:textId="77777777" w:rsidR="009C738B" w:rsidRDefault="009C738B" w:rsidP="00C803FC">
            <w:r>
              <w:t>Estrategias metodológicas</w:t>
            </w:r>
          </w:p>
        </w:tc>
        <w:tc>
          <w:tcPr>
            <w:tcW w:w="3350" w:type="dxa"/>
          </w:tcPr>
          <w:p w14:paraId="4CE30F62" w14:textId="2BD73D68" w:rsidR="009C738B" w:rsidRDefault="000A188F" w:rsidP="00C803FC">
            <w:r>
              <w:t>La organización, estructura de la planeación, los campos favorecidos y los aprendizajes esperados</w:t>
            </w:r>
            <w:r w:rsidR="006B5D65">
              <w:t>.</w:t>
            </w:r>
          </w:p>
          <w:p w14:paraId="3DD1F83F" w14:textId="77777777" w:rsidR="009C738B" w:rsidRDefault="009C738B" w:rsidP="00C803FC"/>
          <w:p w14:paraId="3B2D53F7" w14:textId="77777777" w:rsidR="009C738B" w:rsidRDefault="009C738B" w:rsidP="00C803FC"/>
          <w:p w14:paraId="54FB04B8" w14:textId="77777777" w:rsidR="009C738B" w:rsidRDefault="009C738B" w:rsidP="00C803FC"/>
          <w:p w14:paraId="3CF0E674" w14:textId="77777777" w:rsidR="009C738B" w:rsidRDefault="009C738B" w:rsidP="00C803FC"/>
        </w:tc>
        <w:tc>
          <w:tcPr>
            <w:tcW w:w="3685" w:type="dxa"/>
          </w:tcPr>
          <w:p w14:paraId="00C5C14B" w14:textId="19AE85FD" w:rsidR="009C738B" w:rsidRDefault="00ED638A" w:rsidP="00C803FC">
            <w:r>
              <w:t>El no conocer el contexto educativo del alumno</w:t>
            </w:r>
            <w:r w:rsidR="006B5D65">
              <w:t>, o situación que pudiera perjudicar o distraerlo en su aprendizaje.</w:t>
            </w:r>
          </w:p>
        </w:tc>
        <w:tc>
          <w:tcPr>
            <w:tcW w:w="3969" w:type="dxa"/>
          </w:tcPr>
          <w:p w14:paraId="3D9502DC" w14:textId="07C2B824" w:rsidR="009C738B" w:rsidRDefault="00ED638A" w:rsidP="00C803FC">
            <w:r>
              <w:t xml:space="preserve">El ser </w:t>
            </w:r>
            <w:r w:rsidR="006B5D65">
              <w:t>una persona organizada, más dinámica</w:t>
            </w:r>
            <w:r>
              <w:t xml:space="preserve"> y </w:t>
            </w:r>
            <w:r w:rsidR="006B5D65">
              <w:t xml:space="preserve">tener muchas ideas en </w:t>
            </w:r>
            <w:r>
              <w:t>la planeación educativa</w:t>
            </w:r>
            <w:r w:rsidR="006B5D65">
              <w:t>, que los motive en su aprendizaje.</w:t>
            </w:r>
          </w:p>
        </w:tc>
      </w:tr>
      <w:tr w:rsidR="009C738B" w:rsidRPr="00ED638A" w14:paraId="685622A1" w14:textId="77777777" w:rsidTr="00C803FC">
        <w:tc>
          <w:tcPr>
            <w:tcW w:w="2599" w:type="dxa"/>
          </w:tcPr>
          <w:p w14:paraId="1F22F973" w14:textId="77777777" w:rsidR="009C738B" w:rsidRDefault="009C738B" w:rsidP="00C803FC">
            <w:r>
              <w:t>Procedimientos de evaluación</w:t>
            </w:r>
          </w:p>
        </w:tc>
        <w:tc>
          <w:tcPr>
            <w:tcW w:w="3350" w:type="dxa"/>
          </w:tcPr>
          <w:p w14:paraId="1BC86707" w14:textId="0FEAB7CD" w:rsidR="009C738B" w:rsidRDefault="00ED638A" w:rsidP="00C803FC">
            <w:r>
              <w:t>Me d</w:t>
            </w:r>
            <w:r w:rsidR="006B5D65">
              <w:t>e</w:t>
            </w:r>
            <w:r>
              <w:t>dique a la evaluación de escritura y capacidad motriz</w:t>
            </w:r>
            <w:r w:rsidR="006B5D65">
              <w:t xml:space="preserve">, con la que ya se sentía mas </w:t>
            </w:r>
            <w:r w:rsidR="006B5D65">
              <w:lastRenderedPageBreak/>
              <w:t>relacionada, y se le facilito responder.</w:t>
            </w:r>
          </w:p>
          <w:p w14:paraId="72253E7F" w14:textId="77777777" w:rsidR="009C738B" w:rsidRDefault="009C738B" w:rsidP="00C803FC"/>
          <w:p w14:paraId="19DB8EDE" w14:textId="77777777" w:rsidR="009C738B" w:rsidRDefault="009C738B" w:rsidP="00C803FC"/>
          <w:p w14:paraId="17049086" w14:textId="77777777" w:rsidR="009C738B" w:rsidRDefault="009C738B" w:rsidP="00C803FC"/>
          <w:p w14:paraId="25292F29" w14:textId="77777777" w:rsidR="009C738B" w:rsidRDefault="009C738B" w:rsidP="00C803FC"/>
        </w:tc>
        <w:tc>
          <w:tcPr>
            <w:tcW w:w="3685" w:type="dxa"/>
          </w:tcPr>
          <w:p w14:paraId="38030080" w14:textId="0D846D23" w:rsidR="009C738B" w:rsidRDefault="00ED638A" w:rsidP="00C803FC">
            <w:r>
              <w:lastRenderedPageBreak/>
              <w:t>No</w:t>
            </w:r>
            <w:r w:rsidR="006B5D65">
              <w:t xml:space="preserve"> se detectó algún problema al momento de ser evaluado.</w:t>
            </w:r>
          </w:p>
        </w:tc>
        <w:tc>
          <w:tcPr>
            <w:tcW w:w="3969" w:type="dxa"/>
          </w:tcPr>
          <w:p w14:paraId="663708B6" w14:textId="11F6BE47" w:rsidR="009C738B" w:rsidRDefault="00ED638A" w:rsidP="00C803FC">
            <w:r>
              <w:t>Crear instrumentos de evaluación para distintos niveles</w:t>
            </w:r>
            <w:r w:rsidR="006B5D65">
              <w:t>, y que a su vez sean muy creativos, y los haga sentirse bien, sin sentirse que están siendo evaluados.</w:t>
            </w:r>
          </w:p>
        </w:tc>
      </w:tr>
      <w:tr w:rsidR="009C738B" w:rsidRPr="006B5D65" w14:paraId="5D0F7271" w14:textId="77777777" w:rsidTr="00C803FC">
        <w:tc>
          <w:tcPr>
            <w:tcW w:w="2599" w:type="dxa"/>
          </w:tcPr>
          <w:p w14:paraId="4B7B65A3" w14:textId="77777777" w:rsidR="009C738B" w:rsidRDefault="009C738B" w:rsidP="00C803FC">
            <w:r>
              <w:t>Recursos</w:t>
            </w:r>
          </w:p>
        </w:tc>
        <w:tc>
          <w:tcPr>
            <w:tcW w:w="3350" w:type="dxa"/>
          </w:tcPr>
          <w:p w14:paraId="37215392" w14:textId="35A0C265" w:rsidR="009C738B" w:rsidRDefault="006B5D65" w:rsidP="00C803FC">
            <w:r>
              <w:t>Fueron seguros, son videos de acuerdo con su edad y de su gusto, y al momento de la evaluación fue muy creativa.</w:t>
            </w:r>
          </w:p>
          <w:p w14:paraId="148FE015" w14:textId="77777777" w:rsidR="009C738B" w:rsidRDefault="009C738B" w:rsidP="00C803FC"/>
          <w:p w14:paraId="6E944983" w14:textId="77777777" w:rsidR="009C738B" w:rsidRDefault="009C738B" w:rsidP="00C803FC"/>
          <w:p w14:paraId="49D51628" w14:textId="77777777" w:rsidR="009C738B" w:rsidRDefault="009C738B" w:rsidP="00C803FC"/>
        </w:tc>
        <w:tc>
          <w:tcPr>
            <w:tcW w:w="3685" w:type="dxa"/>
          </w:tcPr>
          <w:p w14:paraId="0EBFE835" w14:textId="1096CEC0" w:rsidR="009C738B" w:rsidRDefault="006B5D65" w:rsidP="00C803FC">
            <w:r>
              <w:t>No fueron muy dinámicos, solo al momento de la evaluación, y son muy básicos.</w:t>
            </w:r>
          </w:p>
        </w:tc>
        <w:tc>
          <w:tcPr>
            <w:tcW w:w="3969" w:type="dxa"/>
          </w:tcPr>
          <w:p w14:paraId="733BED67" w14:textId="5BB5ED36" w:rsidR="009C738B" w:rsidRDefault="005F3D84" w:rsidP="00C803FC">
            <w:r>
              <w:t>Utilizar recursos mas llamativos y divertidos, o así mismo que los alumnos puedan elaborarlos.</w:t>
            </w:r>
          </w:p>
        </w:tc>
      </w:tr>
    </w:tbl>
    <w:p w14:paraId="2210F823" w14:textId="0EF4BFB6" w:rsidR="009C738B" w:rsidRPr="006B5D65" w:rsidRDefault="009C738B" w:rsidP="00ED3CCE">
      <w:pPr>
        <w:rPr>
          <w:rFonts w:ascii="Arial Black" w:hAnsi="Arial Black"/>
          <w:sz w:val="32"/>
          <w:szCs w:val="32"/>
          <w:lang w:val="es-MX"/>
        </w:rPr>
      </w:pPr>
    </w:p>
    <w:p w14:paraId="12A44670" w14:textId="7CFF2230" w:rsidR="00ED3CCE" w:rsidRPr="002406CE" w:rsidRDefault="00ED3CCE" w:rsidP="00ED3CCE">
      <w:pPr>
        <w:rPr>
          <w:rFonts w:ascii="Arial" w:hAnsi="Arial" w:cs="Arial"/>
          <w:b/>
          <w:bCs/>
          <w:sz w:val="28"/>
          <w:szCs w:val="28"/>
          <w:u w:val="single"/>
          <w:shd w:val="clear" w:color="auto" w:fill="FFFFFF"/>
          <w:lang w:val="es-MX"/>
        </w:rPr>
      </w:pPr>
      <w:r w:rsidRPr="002406CE">
        <w:rPr>
          <w:rFonts w:ascii="Arial" w:hAnsi="Arial" w:cs="Arial"/>
          <w:b/>
          <w:bCs/>
          <w:sz w:val="28"/>
          <w:szCs w:val="28"/>
          <w:u w:val="single"/>
          <w:shd w:val="clear" w:color="auto" w:fill="FFFFFF"/>
          <w:lang w:val="es-MX"/>
        </w:rPr>
        <w:t>Estrategias metodológicas:</w:t>
      </w:r>
    </w:p>
    <w:p w14:paraId="5E6B5F37" w14:textId="40D84A09" w:rsidR="00ED3CCE" w:rsidRDefault="00ED3CCE" w:rsidP="00ED3CCE">
      <w:pPr>
        <w:rPr>
          <w:rFonts w:ascii="Arial" w:hAnsi="Arial" w:cs="Arial"/>
          <w:sz w:val="28"/>
          <w:szCs w:val="28"/>
          <w:shd w:val="clear" w:color="auto" w:fill="FFFFFF"/>
          <w:lang w:val="es-MX"/>
        </w:rPr>
      </w:pPr>
      <w:r w:rsidRPr="00ED3CCE">
        <w:rPr>
          <w:rFonts w:ascii="Arial" w:hAnsi="Arial" w:cs="Arial"/>
          <w:sz w:val="28"/>
          <w:szCs w:val="28"/>
          <w:shd w:val="clear" w:color="auto" w:fill="FFFFFF"/>
          <w:lang w:val="es-MX"/>
        </w:rPr>
        <w:t>Estas estrategias constituyen la secuencia de actividades planificadas y organizada sistemáticamente permitiendo la </w:t>
      </w:r>
      <w:hyperlink r:id="rId5" w:history="1">
        <w:r w:rsidRPr="00ED3CCE">
          <w:rPr>
            <w:rStyle w:val="Hyperlink"/>
            <w:rFonts w:ascii="Arial" w:hAnsi="Arial" w:cs="Arial"/>
            <w:color w:val="auto"/>
            <w:sz w:val="28"/>
            <w:szCs w:val="28"/>
            <w:u w:val="none"/>
            <w:lang w:val="es-MX"/>
          </w:rPr>
          <w:t>construcción</w:t>
        </w:r>
      </w:hyperlink>
      <w:r w:rsidRPr="00ED3CCE">
        <w:rPr>
          <w:rFonts w:ascii="Arial" w:hAnsi="Arial" w:cs="Arial"/>
          <w:sz w:val="28"/>
          <w:szCs w:val="28"/>
          <w:shd w:val="clear" w:color="auto" w:fill="FFFFFF"/>
          <w:lang w:val="es-MX"/>
        </w:rPr>
        <w:t> de </w:t>
      </w:r>
      <w:hyperlink r:id="rId6" w:history="1">
        <w:r w:rsidRPr="00ED3CCE">
          <w:rPr>
            <w:rStyle w:val="Hyperlink"/>
            <w:rFonts w:ascii="Arial" w:hAnsi="Arial" w:cs="Arial"/>
            <w:color w:val="auto"/>
            <w:sz w:val="28"/>
            <w:szCs w:val="28"/>
            <w:u w:val="none"/>
            <w:lang w:val="es-MX"/>
          </w:rPr>
          <w:t>conocimiento</w:t>
        </w:r>
      </w:hyperlink>
      <w:r w:rsidRPr="00ED3CCE">
        <w:rPr>
          <w:rFonts w:ascii="Arial" w:hAnsi="Arial" w:cs="Arial"/>
          <w:sz w:val="28"/>
          <w:szCs w:val="28"/>
          <w:shd w:val="clear" w:color="auto" w:fill="FFFFFF"/>
          <w:lang w:val="es-MX"/>
        </w:rPr>
        <w:t> escolar y en particular intervienen en la </w:t>
      </w:r>
      <w:hyperlink r:id="rId7" w:history="1">
        <w:r w:rsidRPr="00ED3CCE">
          <w:rPr>
            <w:rStyle w:val="Hyperlink"/>
            <w:rFonts w:ascii="Arial" w:hAnsi="Arial" w:cs="Arial"/>
            <w:color w:val="auto"/>
            <w:sz w:val="28"/>
            <w:szCs w:val="28"/>
            <w:u w:val="none"/>
            <w:lang w:val="es-MX"/>
          </w:rPr>
          <w:t>interacción</w:t>
        </w:r>
      </w:hyperlink>
      <w:r w:rsidRPr="00ED3CCE">
        <w:rPr>
          <w:rFonts w:ascii="Arial" w:hAnsi="Arial" w:cs="Arial"/>
          <w:sz w:val="28"/>
          <w:szCs w:val="28"/>
          <w:shd w:val="clear" w:color="auto" w:fill="FFFFFF"/>
          <w:lang w:val="es-MX"/>
        </w:rPr>
        <w:t> con las comunidades. Se refiere a las intervenciones pedagógicas realizadas con la intención de potenciar y mejorar los </w:t>
      </w:r>
      <w:hyperlink r:id="rId8" w:anchor="PROCE" w:history="1">
        <w:r w:rsidRPr="00ED3CCE">
          <w:rPr>
            <w:rStyle w:val="Hyperlink"/>
            <w:rFonts w:ascii="Arial" w:hAnsi="Arial" w:cs="Arial"/>
            <w:color w:val="auto"/>
            <w:sz w:val="28"/>
            <w:szCs w:val="28"/>
            <w:u w:val="none"/>
            <w:lang w:val="es-MX"/>
          </w:rPr>
          <w:t>procesos</w:t>
        </w:r>
      </w:hyperlink>
      <w:r w:rsidRPr="00ED3CCE">
        <w:rPr>
          <w:rFonts w:ascii="Arial" w:hAnsi="Arial" w:cs="Arial"/>
          <w:sz w:val="28"/>
          <w:szCs w:val="28"/>
          <w:shd w:val="clear" w:color="auto" w:fill="FFFFFF"/>
          <w:lang w:val="es-MX"/>
        </w:rPr>
        <w:t> espontánea de aprendizaje y de enseñanza, como un medio para contribuir a un mejor </w:t>
      </w:r>
      <w:hyperlink r:id="rId9" w:history="1">
        <w:r w:rsidRPr="00ED3CCE">
          <w:rPr>
            <w:rStyle w:val="Hyperlink"/>
            <w:rFonts w:ascii="Arial" w:hAnsi="Arial" w:cs="Arial"/>
            <w:color w:val="auto"/>
            <w:sz w:val="28"/>
            <w:szCs w:val="28"/>
            <w:u w:val="none"/>
            <w:lang w:val="es-MX"/>
          </w:rPr>
          <w:t>desarrollo</w:t>
        </w:r>
      </w:hyperlink>
      <w:r w:rsidRPr="00ED3CCE">
        <w:rPr>
          <w:rFonts w:ascii="Arial" w:hAnsi="Arial" w:cs="Arial"/>
          <w:sz w:val="28"/>
          <w:szCs w:val="28"/>
          <w:shd w:val="clear" w:color="auto" w:fill="FFFFFF"/>
          <w:lang w:val="es-MX"/>
        </w:rPr>
        <w:t> de la </w:t>
      </w:r>
      <w:hyperlink r:id="rId10" w:history="1">
        <w:r w:rsidRPr="00ED3CCE">
          <w:rPr>
            <w:rStyle w:val="Hyperlink"/>
            <w:rFonts w:ascii="Arial" w:hAnsi="Arial" w:cs="Arial"/>
            <w:color w:val="auto"/>
            <w:sz w:val="28"/>
            <w:szCs w:val="28"/>
            <w:u w:val="none"/>
            <w:lang w:val="es-MX"/>
          </w:rPr>
          <w:t>inteligencia</w:t>
        </w:r>
      </w:hyperlink>
      <w:r w:rsidRPr="00ED3CCE">
        <w:rPr>
          <w:rFonts w:ascii="Arial" w:hAnsi="Arial" w:cs="Arial"/>
          <w:sz w:val="28"/>
          <w:szCs w:val="28"/>
          <w:shd w:val="clear" w:color="auto" w:fill="FFFFFF"/>
          <w:lang w:val="es-MX"/>
        </w:rPr>
        <w:t>, la afectividad, la </w:t>
      </w:r>
      <w:hyperlink r:id="rId11" w:history="1">
        <w:r w:rsidRPr="00ED3CCE">
          <w:rPr>
            <w:rStyle w:val="Hyperlink"/>
            <w:rFonts w:ascii="Arial" w:hAnsi="Arial" w:cs="Arial"/>
            <w:color w:val="auto"/>
            <w:sz w:val="28"/>
            <w:szCs w:val="28"/>
            <w:u w:val="none"/>
            <w:lang w:val="es-MX"/>
          </w:rPr>
          <w:t>conciencia</w:t>
        </w:r>
      </w:hyperlink>
      <w:r w:rsidRPr="00ED3CCE">
        <w:rPr>
          <w:rFonts w:ascii="Arial" w:hAnsi="Arial" w:cs="Arial"/>
          <w:sz w:val="28"/>
          <w:szCs w:val="28"/>
          <w:shd w:val="clear" w:color="auto" w:fill="FFFFFF"/>
          <w:lang w:val="es-MX"/>
        </w:rPr>
        <w:t> y las </w:t>
      </w:r>
      <w:hyperlink r:id="rId12" w:history="1">
        <w:r w:rsidRPr="00ED3CCE">
          <w:rPr>
            <w:rStyle w:val="Hyperlink"/>
            <w:rFonts w:ascii="Arial" w:hAnsi="Arial" w:cs="Arial"/>
            <w:color w:val="auto"/>
            <w:sz w:val="28"/>
            <w:szCs w:val="28"/>
            <w:u w:val="none"/>
            <w:lang w:val="es-MX"/>
          </w:rPr>
          <w:t>competencias</w:t>
        </w:r>
      </w:hyperlink>
      <w:r w:rsidRPr="00ED3CCE">
        <w:rPr>
          <w:rFonts w:ascii="Arial" w:hAnsi="Arial" w:cs="Arial"/>
          <w:sz w:val="28"/>
          <w:szCs w:val="28"/>
          <w:shd w:val="clear" w:color="auto" w:fill="FFFFFF"/>
          <w:lang w:val="es-MX"/>
        </w:rPr>
        <w:t> para actuar socialmente.</w:t>
      </w:r>
    </w:p>
    <w:p w14:paraId="449D1ACE" w14:textId="5B6AF6CB" w:rsidR="002406CE" w:rsidRPr="00C803FC" w:rsidRDefault="002406CE" w:rsidP="00ED3CCE">
      <w:pPr>
        <w:rPr>
          <w:rFonts w:ascii="Arial" w:hAnsi="Arial" w:cs="Arial"/>
          <w:b/>
          <w:bCs/>
          <w:sz w:val="28"/>
          <w:szCs w:val="28"/>
          <w:u w:val="single"/>
          <w:shd w:val="clear" w:color="auto" w:fill="FFFFFF"/>
          <w:lang w:val="es-MX"/>
        </w:rPr>
      </w:pPr>
      <w:r w:rsidRPr="00C803FC">
        <w:rPr>
          <w:rFonts w:ascii="Arial" w:hAnsi="Arial" w:cs="Arial"/>
          <w:b/>
          <w:bCs/>
          <w:sz w:val="28"/>
          <w:szCs w:val="28"/>
          <w:u w:val="single"/>
          <w:shd w:val="clear" w:color="auto" w:fill="FFFFFF"/>
          <w:lang w:val="es-MX"/>
        </w:rPr>
        <w:t>Trabajo colaborativo:</w:t>
      </w:r>
    </w:p>
    <w:p w14:paraId="43E904F9" w14:textId="21DF5AEC" w:rsidR="002406CE" w:rsidRPr="002406CE" w:rsidRDefault="002406CE" w:rsidP="002406CE">
      <w:pPr>
        <w:rPr>
          <w:rFonts w:ascii="Arial" w:hAnsi="Arial" w:cs="Arial"/>
          <w:sz w:val="28"/>
          <w:szCs w:val="28"/>
          <w:lang w:val="es-MX"/>
        </w:rPr>
      </w:pPr>
      <w:r w:rsidRPr="002406CE">
        <w:rPr>
          <w:rFonts w:ascii="Arial" w:hAnsi="Arial" w:cs="Arial"/>
          <w:sz w:val="28"/>
          <w:szCs w:val="28"/>
          <w:lang w:val="es-MX"/>
        </w:rPr>
        <w:t xml:space="preserve">En el aprendizaje cooperativo, los alumnos trabajan juntos para maximizar su propio aprendizaje y el de los demás, adquiriendo su máximo exponente cuando toman conciencia de pertenencia e integración en el equipo cooperativo. Los expertos definen el trabajo colaborativo como «una estrategia de enseñanza-aprendizaje en la que se organizan pequeños grupos de trabajo en los que cada miembro </w:t>
      </w:r>
      <w:r w:rsidRPr="002406CE">
        <w:rPr>
          <w:rFonts w:ascii="Arial" w:hAnsi="Arial" w:cs="Arial"/>
          <w:sz w:val="28"/>
          <w:szCs w:val="28"/>
          <w:lang w:val="es-MX"/>
        </w:rPr>
        <w:lastRenderedPageBreak/>
        <w:t>tiene objetivos en común que han sido establecidos previamente y sobre los cuales se realizará el trabajo”.</w:t>
      </w:r>
    </w:p>
    <w:p w14:paraId="43DD4223" w14:textId="10AFC9CF" w:rsidR="002406CE" w:rsidRPr="002406CE" w:rsidRDefault="002406CE" w:rsidP="002406CE">
      <w:pPr>
        <w:rPr>
          <w:rFonts w:ascii="Arial" w:hAnsi="Arial" w:cs="Arial"/>
          <w:sz w:val="28"/>
          <w:szCs w:val="28"/>
          <w:lang w:val="es-MX"/>
        </w:rPr>
      </w:pPr>
      <w:r w:rsidRPr="002406CE">
        <w:rPr>
          <w:rFonts w:ascii="Arial" w:hAnsi="Arial" w:cs="Arial"/>
          <w:sz w:val="28"/>
          <w:szCs w:val="28"/>
          <w:lang w:val="es-MX"/>
        </w:rPr>
        <w:t>La cooperación consiste en trabajar juntos y con la misma orientación para alcanzar objetivos comunes. Esto quiere decir que, en un determinado contexto cooperativo, los estudiantes procuran obtener rendimientos que sean útiles para ellos mismos y para los demás miembros del grupo.</w:t>
      </w:r>
    </w:p>
    <w:p w14:paraId="7EE31856" w14:textId="4E7216A6" w:rsidR="002406CE" w:rsidRPr="002406CE" w:rsidRDefault="002406CE" w:rsidP="002406CE">
      <w:pPr>
        <w:rPr>
          <w:rFonts w:ascii="Arial" w:hAnsi="Arial" w:cs="Arial"/>
          <w:sz w:val="28"/>
          <w:szCs w:val="28"/>
          <w:lang w:val="es-MX"/>
        </w:rPr>
      </w:pPr>
      <w:r w:rsidRPr="002406CE">
        <w:rPr>
          <w:rFonts w:ascii="Arial" w:hAnsi="Arial" w:cs="Arial"/>
          <w:sz w:val="28"/>
          <w:szCs w:val="28"/>
          <w:lang w:val="es-MX"/>
        </w:rPr>
        <w:t xml:space="preserve">Nos encontramos, pues, ante una de las metodologías activas que conforman el intrincado panel del nuevo paradigma educativo al que estamos asistiendo tras la implementación y desarrollo de las nuevas tecnologías en los diferentes ámbitos de la Sociedad del Conocimiento. </w:t>
      </w:r>
    </w:p>
    <w:p w14:paraId="318AC3BB" w14:textId="00FF1799" w:rsidR="002406CE" w:rsidRDefault="002406CE" w:rsidP="002406CE">
      <w:pPr>
        <w:rPr>
          <w:rFonts w:ascii="Arial" w:hAnsi="Arial" w:cs="Arial"/>
          <w:sz w:val="28"/>
          <w:szCs w:val="28"/>
          <w:lang w:val="es-MX"/>
        </w:rPr>
      </w:pPr>
      <w:r w:rsidRPr="002406CE">
        <w:rPr>
          <w:rFonts w:ascii="Arial" w:hAnsi="Arial" w:cs="Arial"/>
          <w:sz w:val="28"/>
          <w:szCs w:val="28"/>
          <w:lang w:val="es-MX"/>
        </w:rPr>
        <w:t>La autoevaluación y el trabajo colaborativo son algunas de las estrategias metodológicas y evaluativas que cada vez se están utilizando con más frecuencia por parte del profesorado.</w:t>
      </w:r>
    </w:p>
    <w:p w14:paraId="5538FFE1" w14:textId="273EB039" w:rsidR="00C803FC" w:rsidRDefault="00C803FC" w:rsidP="002406CE">
      <w:pPr>
        <w:rPr>
          <w:rFonts w:ascii="Arial" w:hAnsi="Arial" w:cs="Arial"/>
          <w:sz w:val="28"/>
          <w:szCs w:val="28"/>
          <w:lang w:val="es-MX"/>
        </w:rPr>
      </w:pPr>
      <w:r>
        <w:rPr>
          <w:rFonts w:ascii="Arial" w:hAnsi="Arial" w:cs="Arial"/>
          <w:sz w:val="28"/>
          <w:szCs w:val="28"/>
          <w:lang w:val="es-MX"/>
        </w:rPr>
        <w:t>Estudio de caso:</w:t>
      </w:r>
    </w:p>
    <w:p w14:paraId="1D588C35" w14:textId="376E8A83" w:rsidR="009E5146" w:rsidRPr="009E5146" w:rsidRDefault="009E5146" w:rsidP="009E5146">
      <w:pPr>
        <w:rPr>
          <w:rFonts w:ascii="Arial" w:hAnsi="Arial" w:cs="Arial"/>
          <w:sz w:val="28"/>
          <w:szCs w:val="28"/>
          <w:lang w:val="es-MX"/>
        </w:rPr>
      </w:pPr>
      <w:r w:rsidRPr="009E5146">
        <w:rPr>
          <w:rFonts w:ascii="Arial" w:hAnsi="Arial" w:cs="Arial"/>
          <w:sz w:val="28"/>
          <w:szCs w:val="28"/>
          <w:lang w:val="es-MX"/>
        </w:rPr>
        <w:t>El estudio de casos consiste en un método o técnica de investigación, el cual se caracteriza por precisar de un proceso de búsqueda e indagación, así como el análisis sistemático de uno o varios casos.</w:t>
      </w:r>
    </w:p>
    <w:p w14:paraId="63D34A36" w14:textId="26C49018" w:rsidR="009E5146" w:rsidRPr="009E5146" w:rsidRDefault="009E5146" w:rsidP="009E5146">
      <w:pPr>
        <w:rPr>
          <w:rFonts w:ascii="Arial" w:hAnsi="Arial" w:cs="Arial"/>
          <w:sz w:val="28"/>
          <w:szCs w:val="28"/>
          <w:lang w:val="es-MX"/>
        </w:rPr>
      </w:pPr>
      <w:r w:rsidRPr="009E5146">
        <w:rPr>
          <w:rFonts w:ascii="Arial" w:hAnsi="Arial" w:cs="Arial"/>
          <w:sz w:val="28"/>
          <w:szCs w:val="28"/>
          <w:lang w:val="es-MX"/>
        </w:rPr>
        <w:t>Para ser más exactos, por caso entendemos todas aquellas circunstancias, situaciones o fenómenos únicos de los que se requiere más información o merecen algún tipo de interés dentro del mundo de la investigación.</w:t>
      </w:r>
    </w:p>
    <w:p w14:paraId="23A7CE6D" w14:textId="5DD8ADA7" w:rsidR="009E5146" w:rsidRPr="009E5146" w:rsidRDefault="009E5146" w:rsidP="009E5146">
      <w:pPr>
        <w:rPr>
          <w:rFonts w:ascii="Arial" w:hAnsi="Arial" w:cs="Arial"/>
          <w:sz w:val="28"/>
          <w:szCs w:val="28"/>
          <w:lang w:val="es-MX"/>
        </w:rPr>
      </w:pPr>
      <w:r w:rsidRPr="009E5146">
        <w:rPr>
          <w:rFonts w:ascii="Arial" w:hAnsi="Arial" w:cs="Arial"/>
          <w:sz w:val="28"/>
          <w:szCs w:val="28"/>
          <w:lang w:val="es-MX"/>
        </w:rPr>
        <w:t>Dependiendo del campo de investigación en el que se lleve a cabo, el estudio de casos puede estar centrado en una gran variedad de materias o cuestiones. En el ámbito de la psicología, este suele estar relacionado con la investigación de las enfermedades, trastornos o alteraciones mentales a través del estudio de las personas que las padecen.</w:t>
      </w:r>
    </w:p>
    <w:p w14:paraId="5A273249" w14:textId="7B1A57D1" w:rsidR="009E5146" w:rsidRPr="009E5146" w:rsidRDefault="009E5146" w:rsidP="009E5146">
      <w:pPr>
        <w:rPr>
          <w:rFonts w:ascii="Arial" w:hAnsi="Arial" w:cs="Arial"/>
          <w:sz w:val="28"/>
          <w:szCs w:val="28"/>
          <w:lang w:val="es-MX"/>
        </w:rPr>
      </w:pPr>
      <w:r w:rsidRPr="009E5146">
        <w:rPr>
          <w:rFonts w:ascii="Arial" w:hAnsi="Arial" w:cs="Arial"/>
          <w:sz w:val="28"/>
          <w:szCs w:val="28"/>
          <w:lang w:val="es-MX"/>
        </w:rPr>
        <w:t>A diferencia de otros tipos de investigación empírica, esta metodología es considerada como una técnica de investigación cualitativa, puesto que el desarrollo de esta se centra en el estudio exhaustivo de un fenómeno. Y no en el análisis estadístico de los datos ya existentes.</w:t>
      </w:r>
    </w:p>
    <w:p w14:paraId="034869A1" w14:textId="3CA7F67F" w:rsidR="009E5146" w:rsidRPr="009E5146" w:rsidRDefault="009E5146" w:rsidP="009E5146">
      <w:pPr>
        <w:rPr>
          <w:rFonts w:ascii="Arial" w:hAnsi="Arial" w:cs="Arial"/>
          <w:sz w:val="28"/>
          <w:szCs w:val="28"/>
          <w:lang w:val="es-MX"/>
        </w:rPr>
      </w:pPr>
      <w:r w:rsidRPr="009E5146">
        <w:rPr>
          <w:rFonts w:ascii="Arial" w:hAnsi="Arial" w:cs="Arial"/>
          <w:sz w:val="28"/>
          <w:szCs w:val="28"/>
          <w:lang w:val="es-MX"/>
        </w:rPr>
        <w:lastRenderedPageBreak/>
        <w:t>Por normal general, el estudio de casos se realiza con la intención de elaborar una serie de hipótesis o teorías acerca de un tema o tópico concreto para así, a raíz de estas teorías llevar a cabo estudios más costosos y elaborados con una muestra mucho más grande.</w:t>
      </w:r>
    </w:p>
    <w:p w14:paraId="0C08FEF6" w14:textId="3EFE56C4" w:rsidR="009E5146" w:rsidRPr="009E5146" w:rsidRDefault="009E5146" w:rsidP="009E5146">
      <w:pPr>
        <w:rPr>
          <w:rFonts w:ascii="Arial" w:hAnsi="Arial" w:cs="Arial"/>
          <w:sz w:val="28"/>
          <w:szCs w:val="28"/>
          <w:lang w:val="es-MX"/>
        </w:rPr>
      </w:pPr>
      <w:r w:rsidRPr="009E5146">
        <w:rPr>
          <w:rFonts w:ascii="Arial" w:hAnsi="Arial" w:cs="Arial"/>
          <w:sz w:val="28"/>
          <w:szCs w:val="28"/>
          <w:lang w:val="es-MX"/>
        </w:rPr>
        <w:t>No obstante, el estudio de casos puede llevarse a cabo tanto con una sola persona como objeto de investigación, como con varios sujetos que poseen unas características determinadas. Para ello, la persona o personas que llevan a cabo el estudio de caso recurren a técnicas</w:t>
      </w:r>
      <w:r w:rsidR="001954E2">
        <w:rPr>
          <w:rFonts w:ascii="Arial" w:hAnsi="Arial" w:cs="Arial"/>
          <w:sz w:val="28"/>
          <w:szCs w:val="28"/>
          <w:lang w:val="es-MX"/>
        </w:rPr>
        <w:t xml:space="preserve"> </w:t>
      </w:r>
      <w:r w:rsidRPr="009E5146">
        <w:rPr>
          <w:rFonts w:ascii="Arial" w:hAnsi="Arial" w:cs="Arial"/>
          <w:sz w:val="28"/>
          <w:szCs w:val="28"/>
          <w:lang w:val="es-MX"/>
        </w:rPr>
        <w:t>co</w:t>
      </w:r>
      <w:r w:rsidR="001954E2">
        <w:rPr>
          <w:rFonts w:ascii="Arial" w:hAnsi="Arial" w:cs="Arial"/>
          <w:sz w:val="28"/>
          <w:szCs w:val="28"/>
          <w:lang w:val="es-MX"/>
        </w:rPr>
        <w:t>n</w:t>
      </w:r>
      <w:r w:rsidRPr="009E5146">
        <w:rPr>
          <w:rFonts w:ascii="Arial" w:hAnsi="Arial" w:cs="Arial"/>
          <w:sz w:val="28"/>
          <w:szCs w:val="28"/>
          <w:lang w:val="es-MX"/>
        </w:rPr>
        <w:t xml:space="preserve"> la observación o la administración de cuestionarios o pruebas psicológicas. No obstante, estos procedimientos van a variar según la disciplina a la que pertenezca la investigación.</w:t>
      </w:r>
    </w:p>
    <w:p w14:paraId="2AFB4902" w14:textId="254C4FDF" w:rsidR="00C803FC" w:rsidRPr="00ED3CCE" w:rsidRDefault="00C803FC" w:rsidP="009E5146">
      <w:pPr>
        <w:rPr>
          <w:rFonts w:ascii="Arial" w:hAnsi="Arial" w:cs="Arial"/>
          <w:sz w:val="28"/>
          <w:szCs w:val="28"/>
          <w:lang w:val="es-MX"/>
        </w:rPr>
      </w:pPr>
    </w:p>
    <w:sectPr w:rsidR="00C803FC" w:rsidRPr="00ED3CCE" w:rsidSect="000E4703">
      <w:pgSz w:w="15840" w:h="12240" w:orient="landscape"/>
      <w:pgMar w:top="1440" w:right="1440" w:bottom="1440" w:left="1440" w:header="720" w:footer="720" w:gutter="0"/>
      <w:pgBorders w:offsetFrom="page">
        <w:top w:val="dotDotDash" w:sz="8" w:space="24" w:color="auto"/>
        <w:left w:val="dotDotDash" w:sz="8" w:space="24" w:color="auto"/>
        <w:bottom w:val="dotDotDash" w:sz="8" w:space="24" w:color="auto"/>
        <w:right w:val="dotDotDash"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03"/>
    <w:rsid w:val="000A188F"/>
    <w:rsid w:val="000E4703"/>
    <w:rsid w:val="001310B5"/>
    <w:rsid w:val="001954E2"/>
    <w:rsid w:val="002406CE"/>
    <w:rsid w:val="005F3D84"/>
    <w:rsid w:val="006B5D65"/>
    <w:rsid w:val="009C738B"/>
    <w:rsid w:val="009E5146"/>
    <w:rsid w:val="00BA50D9"/>
    <w:rsid w:val="00C2033D"/>
    <w:rsid w:val="00C803FC"/>
    <w:rsid w:val="00CF679B"/>
    <w:rsid w:val="00D61C34"/>
    <w:rsid w:val="00ED3CCE"/>
    <w:rsid w:val="00ED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A7D6"/>
  <w15:chartTrackingRefBased/>
  <w15:docId w15:val="{F6C7A17B-8C05-4F7F-AC77-168E1A92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38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D3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4/administ-procesos/administ-procesos.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nografias.com/trabajos901/interaccion-comunicacion-exploracion-teorica-conceptual/interaccion-comunicacion-exploracion-teorica-conceptual.shtml" TargetMode="External"/><Relationship Id="rId12" Type="http://schemas.openxmlformats.org/officeDocument/2006/relationships/hyperlink" Target="https://www.monografias.com/trabajos14/mocom/mocom.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ografias.com/trabajos/epistemologia2/epistemologia2.shtml" TargetMode="External"/><Relationship Id="rId11" Type="http://schemas.openxmlformats.org/officeDocument/2006/relationships/hyperlink" Target="https://www.monografias.com/trabajos11/estacon/estacon.shtml" TargetMode="External"/><Relationship Id="rId5" Type="http://schemas.openxmlformats.org/officeDocument/2006/relationships/hyperlink" Target="https://www.monografias.com/trabajos35/materiales-construccion/materiales-construccion.shtml" TargetMode="External"/><Relationship Id="rId10" Type="http://schemas.openxmlformats.org/officeDocument/2006/relationships/hyperlink" Target="https://www.monografias.com/trabajos15/inteligencia-emocional/inteligencia-emocional.shtml" TargetMode="External"/><Relationship Id="rId4" Type="http://schemas.openxmlformats.org/officeDocument/2006/relationships/image" Target="media/image1.gif"/><Relationship Id="rId9" Type="http://schemas.openxmlformats.org/officeDocument/2006/relationships/hyperlink" Target="https://www.monografias.com/trabajos12/desorgan/desorga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10</cp:revision>
  <dcterms:created xsi:type="dcterms:W3CDTF">2021-03-16T00:32:00Z</dcterms:created>
  <dcterms:modified xsi:type="dcterms:W3CDTF">2021-03-16T03:36:00Z</dcterms:modified>
</cp:coreProperties>
</file>