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39F0F982" w:rsidR="00CE4570" w:rsidRDefault="00CE4570" w:rsidP="009F3B16">
            <w:r>
              <w:t>Firma</w:t>
            </w:r>
            <w:r w:rsidR="00B26554">
              <w:t xml:space="preserve"> NAYELI ABIGAIL IBARGUEN PEREZ 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6CA0C62B" w:rsidR="00CE4570" w:rsidRDefault="00B26554" w:rsidP="009F3B16">
            <w:r>
              <w:t xml:space="preserve">NINGUNA </w:t>
            </w:r>
            <w:bookmarkStart w:id="0" w:name="_GoBack"/>
            <w:bookmarkEnd w:id="0"/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70"/>
    <w:rsid w:val="0046529A"/>
    <w:rsid w:val="00B26554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NARCISO RODRIGUEZ ESPINOSA</dc:creator>
  <cp:lastModifiedBy>MQ</cp:lastModifiedBy>
  <cp:revision>2</cp:revision>
  <dcterms:created xsi:type="dcterms:W3CDTF">2021-03-11T22:21:00Z</dcterms:created>
  <dcterms:modified xsi:type="dcterms:W3CDTF">2021-03-11T22:21:00Z</dcterms:modified>
</cp:coreProperties>
</file>