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E1D" w:rsidRPr="0090219E" w:rsidRDefault="00614E1D" w:rsidP="00614E1D">
      <w:pPr>
        <w:spacing w:after="0"/>
        <w:jc w:val="center"/>
        <w:rPr>
          <w:rFonts w:ascii="Arial" w:eastAsia="Arial" w:hAnsi="Arial" w:cs="Arial"/>
          <w:b/>
          <w:sz w:val="32"/>
          <w:szCs w:val="24"/>
        </w:rPr>
      </w:pPr>
      <w:r w:rsidRPr="0090219E">
        <w:rPr>
          <w:rFonts w:ascii="Arial" w:eastAsia="Arial" w:hAnsi="Arial" w:cs="Arial"/>
          <w:b/>
          <w:sz w:val="32"/>
          <w:szCs w:val="24"/>
        </w:rPr>
        <w:t>Escuela Normal de Educación Preescolar</w:t>
      </w:r>
    </w:p>
    <w:p w:rsidR="00614E1D" w:rsidRPr="0090219E" w:rsidRDefault="00614E1D" w:rsidP="00614E1D">
      <w:pPr>
        <w:spacing w:after="0"/>
        <w:jc w:val="center"/>
        <w:rPr>
          <w:rFonts w:ascii="Arial" w:eastAsia="Arial" w:hAnsi="Arial" w:cs="Arial"/>
          <w:b/>
          <w:sz w:val="28"/>
          <w:szCs w:val="24"/>
        </w:rPr>
      </w:pPr>
      <w:r w:rsidRPr="0090219E">
        <w:rPr>
          <w:rFonts w:ascii="Arial" w:eastAsia="Arial" w:hAnsi="Arial" w:cs="Arial"/>
          <w:b/>
          <w:sz w:val="28"/>
          <w:szCs w:val="24"/>
        </w:rPr>
        <w:t>Licenciatura en Educación Preescolar</w:t>
      </w:r>
    </w:p>
    <w:p w:rsidR="00614E1D" w:rsidRPr="0090219E" w:rsidRDefault="00614E1D" w:rsidP="00614E1D">
      <w:pPr>
        <w:spacing w:after="0"/>
        <w:jc w:val="center"/>
        <w:rPr>
          <w:rFonts w:ascii="Arial" w:eastAsia="Arial" w:hAnsi="Arial" w:cs="Arial"/>
          <w:b/>
          <w:sz w:val="24"/>
          <w:szCs w:val="24"/>
        </w:rPr>
      </w:pPr>
      <w:r w:rsidRPr="0090219E">
        <w:rPr>
          <w:rFonts w:ascii="Arial" w:eastAsia="Arial" w:hAnsi="Arial" w:cs="Arial"/>
          <w:b/>
          <w:sz w:val="24"/>
          <w:szCs w:val="24"/>
        </w:rPr>
        <w:t>Ciclo Escolar 2020-2021</w:t>
      </w:r>
    </w:p>
    <w:p w:rsidR="00614E1D" w:rsidRPr="00614E1D" w:rsidRDefault="00614E1D" w:rsidP="00614E1D">
      <w:pPr>
        <w:spacing w:after="0"/>
        <w:jc w:val="center"/>
        <w:rPr>
          <w:rFonts w:ascii="Arial" w:eastAsia="Arial" w:hAnsi="Arial" w:cs="Arial"/>
          <w:b/>
          <w:sz w:val="24"/>
          <w:szCs w:val="24"/>
        </w:rPr>
      </w:pPr>
      <w:r w:rsidRPr="0090219E">
        <w:rPr>
          <w:rFonts w:ascii="Arial" w:hAnsi="Arial" w:cs="Arial"/>
          <w:color w:val="000000"/>
        </w:rPr>
        <w:br/>
      </w:r>
      <w:r w:rsidRPr="0090219E">
        <w:rPr>
          <w:rFonts w:ascii="Arial" w:hAnsi="Arial" w:cs="Arial"/>
          <w:noProof/>
          <w:color w:val="000000"/>
          <w:lang w:eastAsia="es-ES"/>
        </w:rPr>
        <w:drawing>
          <wp:inline distT="0" distB="0" distL="0" distR="0" wp14:anchorId="65B46021" wp14:editId="53D8BF75">
            <wp:extent cx="949325" cy="1160780"/>
            <wp:effectExtent l="0" t="0" r="0" b="1270"/>
            <wp:docPr id="7" name="Imagen 7" descr="http://187.160.244.18/sistema/Data/tareas/ENEP-00027/_Actividad/_has/00000000/7.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87.160.244.18/sistema/Data/tareas/ENEP-00027/_Actividad/_has/00000000/7.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325" cy="1160780"/>
                    </a:xfrm>
                    <a:prstGeom prst="rect">
                      <a:avLst/>
                    </a:prstGeom>
                    <a:noFill/>
                    <a:ln>
                      <a:noFill/>
                    </a:ln>
                  </pic:spPr>
                </pic:pic>
              </a:graphicData>
            </a:graphic>
          </wp:inline>
        </w:drawing>
      </w:r>
    </w:p>
    <w:p w:rsidR="00614E1D" w:rsidRPr="00614E1D" w:rsidRDefault="00614E1D" w:rsidP="00614E1D">
      <w:pPr>
        <w:spacing w:after="0"/>
        <w:jc w:val="center"/>
        <w:rPr>
          <w:rFonts w:ascii="Arial" w:eastAsia="Arial" w:hAnsi="Arial" w:cs="Arial"/>
          <w:sz w:val="24"/>
          <w:szCs w:val="24"/>
        </w:rPr>
      </w:pPr>
    </w:p>
    <w:p w:rsidR="00614E1D" w:rsidRPr="00614E1D" w:rsidRDefault="00614E1D" w:rsidP="00614E1D">
      <w:pPr>
        <w:spacing w:after="0"/>
        <w:jc w:val="center"/>
        <w:rPr>
          <w:rFonts w:ascii="Arial" w:eastAsia="Arial" w:hAnsi="Arial" w:cs="Arial"/>
          <w:b/>
          <w:bCs/>
          <w:sz w:val="28"/>
          <w:szCs w:val="28"/>
        </w:rPr>
      </w:pPr>
      <w:r w:rsidRPr="00614E1D">
        <w:rPr>
          <w:rFonts w:ascii="Arial" w:eastAsia="Arial" w:hAnsi="Arial" w:cs="Arial"/>
          <w:b/>
          <w:bCs/>
          <w:sz w:val="28"/>
          <w:szCs w:val="28"/>
        </w:rPr>
        <w:t>La importancia del teatro para el desarrollo humano.</w:t>
      </w:r>
    </w:p>
    <w:p w:rsidR="00614E1D" w:rsidRPr="0090219E" w:rsidRDefault="00614E1D" w:rsidP="00614E1D">
      <w:pPr>
        <w:spacing w:after="0"/>
        <w:jc w:val="center"/>
        <w:rPr>
          <w:rFonts w:ascii="Arial" w:hAnsi="Arial" w:cs="Arial"/>
          <w:sz w:val="24"/>
          <w:szCs w:val="24"/>
        </w:rPr>
      </w:pPr>
      <w:r w:rsidRPr="0090219E">
        <w:rPr>
          <w:rFonts w:ascii="Arial" w:eastAsia="Arial" w:hAnsi="Arial" w:cs="Arial"/>
          <w:b/>
          <w:bCs/>
          <w:sz w:val="28"/>
          <w:szCs w:val="28"/>
        </w:rPr>
        <w:t xml:space="preserve">Unidad </w:t>
      </w:r>
      <w:r>
        <w:rPr>
          <w:rFonts w:ascii="Arial" w:eastAsia="Arial" w:hAnsi="Arial" w:cs="Arial"/>
          <w:b/>
          <w:bCs/>
          <w:sz w:val="28"/>
          <w:szCs w:val="28"/>
        </w:rPr>
        <w:t>1</w:t>
      </w:r>
      <w:r w:rsidRPr="009D263E">
        <w:rPr>
          <w:rFonts w:ascii="Arial" w:eastAsia="Arial" w:hAnsi="Arial" w:cs="Arial"/>
          <w:b/>
          <w:bCs/>
          <w:sz w:val="32"/>
          <w:szCs w:val="32"/>
        </w:rPr>
        <w:t>:</w:t>
      </w:r>
      <w:r w:rsidRPr="009D263E">
        <w:rPr>
          <w:rFonts w:ascii="Arial" w:hAnsi="Arial" w:cs="Arial"/>
          <w:sz w:val="32"/>
          <w:szCs w:val="32"/>
        </w:rPr>
        <w:t xml:space="preserve"> </w:t>
      </w:r>
      <w:r w:rsidRPr="009D263E">
        <w:rPr>
          <w:rFonts w:ascii="Arial" w:hAnsi="Arial" w:cs="Arial"/>
          <w:b/>
          <w:bCs/>
          <w:color w:val="000000"/>
          <w:sz w:val="32"/>
          <w:szCs w:val="32"/>
        </w:rPr>
        <w:t>El teatro en la educación preescolar.</w:t>
      </w:r>
    </w:p>
    <w:p w:rsidR="00614E1D" w:rsidRPr="0090219E" w:rsidRDefault="00614E1D" w:rsidP="00614E1D">
      <w:pPr>
        <w:spacing w:after="0"/>
        <w:rPr>
          <w:rFonts w:ascii="Arial" w:eastAsia="Arial" w:hAnsi="Arial" w:cs="Arial"/>
          <w:sz w:val="24"/>
          <w:szCs w:val="24"/>
        </w:rPr>
      </w:pPr>
    </w:p>
    <w:p w:rsidR="00614E1D" w:rsidRPr="009D263E" w:rsidRDefault="00614E1D" w:rsidP="00614E1D">
      <w:pPr>
        <w:spacing w:after="0"/>
        <w:jc w:val="center"/>
        <w:rPr>
          <w:rFonts w:ascii="Arial" w:eastAsia="Arial" w:hAnsi="Arial" w:cs="Arial"/>
          <w:sz w:val="32"/>
          <w:szCs w:val="32"/>
        </w:rPr>
      </w:pPr>
      <w:r w:rsidRPr="009D263E">
        <w:rPr>
          <w:rFonts w:ascii="Arial" w:eastAsia="Arial" w:hAnsi="Arial" w:cs="Arial"/>
          <w:b/>
          <w:sz w:val="32"/>
          <w:szCs w:val="32"/>
        </w:rPr>
        <w:t>Maestro:</w:t>
      </w:r>
      <w:r w:rsidRPr="009D263E">
        <w:rPr>
          <w:rFonts w:ascii="Arial" w:eastAsia="Arial" w:hAnsi="Arial" w:cs="Arial"/>
          <w:sz w:val="32"/>
          <w:szCs w:val="32"/>
        </w:rPr>
        <w:t xml:space="preserve"> </w:t>
      </w:r>
      <w:r w:rsidRPr="009D263E">
        <w:rPr>
          <w:rFonts w:ascii="Arial" w:eastAsia="Arial" w:hAnsi="Arial" w:cs="Arial"/>
          <w:sz w:val="28"/>
          <w:szCs w:val="28"/>
        </w:rPr>
        <w:t>Miguel Andrés Rivera Castro</w:t>
      </w:r>
      <w:r>
        <w:rPr>
          <w:rFonts w:ascii="Arial" w:eastAsia="Arial" w:hAnsi="Arial" w:cs="Arial"/>
          <w:sz w:val="28"/>
          <w:szCs w:val="28"/>
        </w:rPr>
        <w:t>.</w:t>
      </w:r>
    </w:p>
    <w:p w:rsidR="00614E1D" w:rsidRPr="009D263E" w:rsidRDefault="00614E1D" w:rsidP="00614E1D">
      <w:pPr>
        <w:spacing w:after="0"/>
        <w:jc w:val="center"/>
        <w:rPr>
          <w:rFonts w:ascii="Arial" w:eastAsia="Arial" w:hAnsi="Arial" w:cs="Arial"/>
          <w:sz w:val="32"/>
          <w:szCs w:val="32"/>
        </w:rPr>
      </w:pPr>
      <w:r w:rsidRPr="009D263E">
        <w:rPr>
          <w:rFonts w:ascii="Arial" w:eastAsia="Arial" w:hAnsi="Arial" w:cs="Arial"/>
          <w:b/>
          <w:sz w:val="32"/>
          <w:szCs w:val="32"/>
        </w:rPr>
        <w:t>Curso:</w:t>
      </w:r>
      <w:r w:rsidRPr="009D263E">
        <w:rPr>
          <w:rFonts w:ascii="Arial" w:eastAsia="Arial" w:hAnsi="Arial" w:cs="Arial"/>
          <w:sz w:val="32"/>
          <w:szCs w:val="32"/>
        </w:rPr>
        <w:t xml:space="preserve"> </w:t>
      </w:r>
      <w:r w:rsidRPr="009D263E">
        <w:rPr>
          <w:rFonts w:ascii="Arial" w:eastAsia="Arial" w:hAnsi="Arial" w:cs="Arial"/>
          <w:sz w:val="28"/>
          <w:szCs w:val="28"/>
        </w:rPr>
        <w:t>Teatro.</w:t>
      </w:r>
    </w:p>
    <w:p w:rsidR="00614E1D" w:rsidRPr="0090219E" w:rsidRDefault="00614E1D" w:rsidP="00614E1D">
      <w:pPr>
        <w:spacing w:after="0"/>
        <w:jc w:val="center"/>
        <w:rPr>
          <w:rFonts w:ascii="Arial" w:eastAsia="Arial" w:hAnsi="Arial" w:cs="Arial"/>
          <w:b/>
          <w:sz w:val="24"/>
          <w:szCs w:val="24"/>
        </w:rPr>
      </w:pPr>
      <w:r w:rsidRPr="0090219E">
        <w:rPr>
          <w:rFonts w:ascii="Arial" w:eastAsia="Arial" w:hAnsi="Arial" w:cs="Arial"/>
          <w:b/>
          <w:sz w:val="24"/>
          <w:szCs w:val="24"/>
        </w:rPr>
        <w:br/>
      </w:r>
    </w:p>
    <w:p w:rsidR="00614E1D" w:rsidRPr="009D263E" w:rsidRDefault="00614E1D" w:rsidP="00614E1D">
      <w:pPr>
        <w:spacing w:after="0" w:line="240" w:lineRule="auto"/>
        <w:jc w:val="center"/>
        <w:rPr>
          <w:rFonts w:ascii="Arial" w:eastAsia="Arial" w:hAnsi="Arial" w:cs="Arial"/>
          <w:b/>
          <w:sz w:val="32"/>
          <w:szCs w:val="32"/>
        </w:rPr>
      </w:pPr>
      <w:r w:rsidRPr="009D263E">
        <w:rPr>
          <w:rFonts w:ascii="Arial" w:eastAsia="Arial" w:hAnsi="Arial" w:cs="Arial"/>
          <w:b/>
          <w:sz w:val="32"/>
          <w:szCs w:val="32"/>
        </w:rPr>
        <w:t xml:space="preserve">Presentado por: </w:t>
      </w:r>
    </w:p>
    <w:p w:rsidR="00614E1D" w:rsidRPr="009D263E" w:rsidRDefault="00614E1D" w:rsidP="00614E1D">
      <w:pPr>
        <w:spacing w:after="0" w:line="240" w:lineRule="auto"/>
        <w:jc w:val="center"/>
        <w:rPr>
          <w:rFonts w:ascii="Arial" w:eastAsia="Arial" w:hAnsi="Arial" w:cs="Arial"/>
          <w:sz w:val="28"/>
          <w:szCs w:val="28"/>
        </w:rPr>
      </w:pPr>
      <w:r w:rsidRPr="009D263E">
        <w:rPr>
          <w:rFonts w:ascii="Arial" w:eastAsia="Arial" w:hAnsi="Arial" w:cs="Arial"/>
          <w:sz w:val="28"/>
          <w:szCs w:val="28"/>
        </w:rPr>
        <w:t>Guadalupe Lizbeth Horta Almaguer #10</w:t>
      </w:r>
    </w:p>
    <w:p w:rsidR="00614E1D" w:rsidRPr="0090219E" w:rsidRDefault="00614E1D" w:rsidP="00614E1D">
      <w:pPr>
        <w:spacing w:after="0"/>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Default="00614E1D" w:rsidP="00614E1D">
      <w:pPr>
        <w:spacing w:after="0" w:line="240" w:lineRule="auto"/>
        <w:jc w:val="center"/>
        <w:rPr>
          <w:rFonts w:ascii="Arial" w:eastAsia="Arial" w:hAnsi="Arial" w:cs="Arial"/>
          <w:sz w:val="24"/>
          <w:szCs w:val="24"/>
        </w:rPr>
      </w:pPr>
    </w:p>
    <w:p w:rsidR="00614E1D"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Pr="0090219E" w:rsidRDefault="00614E1D" w:rsidP="00614E1D">
      <w:pPr>
        <w:spacing w:after="0" w:line="240" w:lineRule="auto"/>
        <w:jc w:val="center"/>
        <w:rPr>
          <w:rFonts w:ascii="Arial" w:eastAsia="Arial" w:hAnsi="Arial" w:cs="Arial"/>
          <w:sz w:val="24"/>
          <w:szCs w:val="24"/>
        </w:rPr>
      </w:pPr>
    </w:p>
    <w:p w:rsidR="00614E1D" w:rsidRDefault="00614E1D" w:rsidP="00614E1D">
      <w:pPr>
        <w:rPr>
          <w:rFonts w:ascii="Arial" w:eastAsia="Arial" w:hAnsi="Arial" w:cs="Arial"/>
          <w:sz w:val="24"/>
          <w:szCs w:val="24"/>
        </w:rPr>
      </w:pPr>
      <w:r w:rsidRPr="0090219E">
        <w:rPr>
          <w:rFonts w:ascii="Arial" w:eastAsia="Arial" w:hAnsi="Arial" w:cs="Arial"/>
          <w:sz w:val="24"/>
          <w:szCs w:val="24"/>
        </w:rPr>
        <w:t xml:space="preserve">Saltillo, Coahuila                                                                </w:t>
      </w:r>
      <w:r>
        <w:rPr>
          <w:rFonts w:ascii="Arial" w:eastAsia="Arial" w:hAnsi="Arial" w:cs="Arial"/>
          <w:sz w:val="24"/>
          <w:szCs w:val="24"/>
        </w:rPr>
        <w:t xml:space="preserve">16 </w:t>
      </w:r>
      <w:r w:rsidRPr="0090219E">
        <w:rPr>
          <w:rFonts w:ascii="Arial" w:eastAsia="Arial" w:hAnsi="Arial" w:cs="Arial"/>
          <w:sz w:val="24"/>
          <w:szCs w:val="24"/>
        </w:rPr>
        <w:t xml:space="preserve">de </w:t>
      </w:r>
      <w:r>
        <w:rPr>
          <w:rFonts w:ascii="Arial" w:eastAsia="Arial" w:hAnsi="Arial" w:cs="Arial"/>
          <w:sz w:val="24"/>
          <w:szCs w:val="24"/>
        </w:rPr>
        <w:t xml:space="preserve">marzo </w:t>
      </w:r>
      <w:r w:rsidRPr="0090219E">
        <w:rPr>
          <w:rFonts w:ascii="Arial" w:eastAsia="Arial" w:hAnsi="Arial" w:cs="Arial"/>
          <w:sz w:val="24"/>
          <w:szCs w:val="24"/>
        </w:rPr>
        <w:t>del 2021</w:t>
      </w:r>
      <w:r>
        <w:rPr>
          <w:rFonts w:ascii="Arial" w:eastAsia="Arial" w:hAnsi="Arial" w:cs="Arial"/>
          <w:sz w:val="24"/>
          <w:szCs w:val="24"/>
        </w:rPr>
        <w:t>.</w:t>
      </w:r>
    </w:p>
    <w:p w:rsidR="004C6E60" w:rsidRPr="00614E1D" w:rsidRDefault="004C6E60"/>
    <w:p w:rsidR="00614E1D" w:rsidRDefault="00614E1D">
      <w:pPr>
        <w:rPr>
          <w:lang w:val="es-ES_tradnl"/>
        </w:rPr>
      </w:pPr>
    </w:p>
    <w:p w:rsidR="00426812" w:rsidRDefault="00426812">
      <w:pPr>
        <w:rPr>
          <w:lang w:val="es-ES_tradnl"/>
        </w:rPr>
      </w:pPr>
    </w:p>
    <w:p w:rsidR="00426812" w:rsidRDefault="00426812">
      <w:pPr>
        <w:rPr>
          <w:lang w:val="es-ES_tradnl"/>
        </w:rPr>
      </w:pPr>
    </w:p>
    <w:sdt>
      <w:sdtPr>
        <w:rPr>
          <w:rFonts w:asciiTheme="minorHAnsi" w:eastAsiaTheme="minorHAnsi" w:hAnsiTheme="minorHAnsi" w:cstheme="minorBidi"/>
          <w:color w:val="auto"/>
          <w:sz w:val="22"/>
          <w:szCs w:val="22"/>
          <w:lang w:eastAsia="en-US"/>
        </w:rPr>
        <w:id w:val="363800924"/>
        <w:docPartObj>
          <w:docPartGallery w:val="Table of Contents"/>
          <w:docPartUnique/>
        </w:docPartObj>
      </w:sdtPr>
      <w:sdtEndPr>
        <w:rPr>
          <w:b/>
          <w:bCs/>
        </w:rPr>
      </w:sdtEndPr>
      <w:sdtContent>
        <w:p w:rsidR="00097A0F" w:rsidRDefault="00614E1D">
          <w:pPr>
            <w:pStyle w:val="TtuloTDC"/>
            <w:rPr>
              <w:rFonts w:ascii="Arial" w:hAnsi="Arial" w:cs="Arial"/>
              <w:b/>
              <w:bCs/>
              <w:color w:val="auto"/>
              <w:sz w:val="36"/>
              <w:szCs w:val="36"/>
            </w:rPr>
          </w:pPr>
          <w:r w:rsidRPr="00614E1D">
            <w:rPr>
              <w:rFonts w:ascii="Arial" w:hAnsi="Arial" w:cs="Arial"/>
              <w:b/>
              <w:bCs/>
              <w:color w:val="auto"/>
              <w:sz w:val="36"/>
              <w:szCs w:val="36"/>
            </w:rPr>
            <w:t>Í</w:t>
          </w:r>
          <w:r w:rsidR="00097A0F" w:rsidRPr="00614E1D">
            <w:rPr>
              <w:rFonts w:ascii="Arial" w:hAnsi="Arial" w:cs="Arial"/>
              <w:b/>
              <w:bCs/>
              <w:color w:val="auto"/>
              <w:sz w:val="36"/>
              <w:szCs w:val="36"/>
            </w:rPr>
            <w:t xml:space="preserve">NDICE. </w:t>
          </w:r>
        </w:p>
        <w:p w:rsidR="00614E1D" w:rsidRPr="00614E1D" w:rsidRDefault="00614E1D" w:rsidP="00614E1D">
          <w:pPr>
            <w:rPr>
              <w:lang w:eastAsia="es-ES"/>
            </w:rPr>
          </w:pPr>
        </w:p>
        <w:p w:rsidR="004564C6" w:rsidRDefault="00097A0F">
          <w:pPr>
            <w:pStyle w:val="TDC1"/>
            <w:rPr>
              <w:rFonts w:asciiTheme="minorHAnsi" w:eastAsiaTheme="minorEastAsia" w:hAnsiTheme="minorHAnsi" w:cstheme="minorBidi"/>
              <w:b w:val="0"/>
              <w:bCs w:val="0"/>
              <w:sz w:val="22"/>
              <w:szCs w:val="22"/>
              <w:lang w:eastAsia="es-ES"/>
            </w:rPr>
          </w:pPr>
          <w:r>
            <w:fldChar w:fldCharType="begin"/>
          </w:r>
          <w:r>
            <w:instrText xml:space="preserve"> TOC \o "1-3" \h \z \u </w:instrText>
          </w:r>
          <w:r>
            <w:fldChar w:fldCharType="separate"/>
          </w:r>
          <w:hyperlink w:anchor="_Toc66963313" w:history="1">
            <w:r w:rsidR="004564C6" w:rsidRPr="00AB5EB6">
              <w:rPr>
                <w:rStyle w:val="Hipervnculo"/>
              </w:rPr>
              <w:t>Aprendizaje significativo y adquisición de competencias profesionales a través del teatro.</w:t>
            </w:r>
            <w:r w:rsidR="004564C6">
              <w:rPr>
                <w:webHidden/>
              </w:rPr>
              <w:tab/>
            </w:r>
            <w:r w:rsidR="004564C6">
              <w:rPr>
                <w:webHidden/>
              </w:rPr>
              <w:fldChar w:fldCharType="begin"/>
            </w:r>
            <w:r w:rsidR="004564C6">
              <w:rPr>
                <w:webHidden/>
              </w:rPr>
              <w:instrText xml:space="preserve"> PAGEREF _Toc66963313 \h </w:instrText>
            </w:r>
            <w:r w:rsidR="004564C6">
              <w:rPr>
                <w:webHidden/>
              </w:rPr>
            </w:r>
            <w:r w:rsidR="004564C6">
              <w:rPr>
                <w:webHidden/>
              </w:rPr>
              <w:fldChar w:fldCharType="separate"/>
            </w:r>
            <w:r w:rsidR="004564C6">
              <w:rPr>
                <w:webHidden/>
              </w:rPr>
              <w:t>3</w:t>
            </w:r>
            <w:r w:rsidR="004564C6">
              <w:rPr>
                <w:webHidden/>
              </w:rPr>
              <w:fldChar w:fldCharType="end"/>
            </w:r>
          </w:hyperlink>
        </w:p>
        <w:p w:rsidR="004564C6" w:rsidRDefault="004564C6" w:rsidP="004564C6">
          <w:pPr>
            <w:pStyle w:val="TDC2"/>
            <w:ind w:left="0"/>
            <w:rPr>
              <w:rFonts w:asciiTheme="minorHAnsi" w:eastAsiaTheme="minorEastAsia" w:hAnsiTheme="minorHAnsi" w:cstheme="minorBidi"/>
              <w:b w:val="0"/>
              <w:bCs w:val="0"/>
              <w:sz w:val="22"/>
              <w:szCs w:val="22"/>
              <w:lang w:val="es-ES" w:eastAsia="es-ES"/>
            </w:rPr>
          </w:pPr>
          <w:hyperlink w:anchor="_Toc66963314" w:history="1">
            <w:r w:rsidRPr="00AB5EB6">
              <w:rPr>
                <w:rStyle w:val="Hipervnculo"/>
              </w:rPr>
              <w:t>Cuestionario.</w:t>
            </w:r>
            <w:r>
              <w:rPr>
                <w:webHidden/>
              </w:rPr>
              <w:tab/>
            </w:r>
            <w:r>
              <w:rPr>
                <w:webHidden/>
              </w:rPr>
              <w:fldChar w:fldCharType="begin"/>
            </w:r>
            <w:r>
              <w:rPr>
                <w:webHidden/>
              </w:rPr>
              <w:instrText xml:space="preserve"> PAGEREF _Toc66963314 \h </w:instrText>
            </w:r>
            <w:r>
              <w:rPr>
                <w:webHidden/>
              </w:rPr>
            </w:r>
            <w:r>
              <w:rPr>
                <w:webHidden/>
              </w:rPr>
              <w:fldChar w:fldCharType="separate"/>
            </w:r>
            <w:r>
              <w:rPr>
                <w:webHidden/>
              </w:rPr>
              <w:t>6</w:t>
            </w:r>
            <w:r>
              <w:rPr>
                <w:webHidden/>
              </w:rPr>
              <w:fldChar w:fldCharType="end"/>
            </w:r>
          </w:hyperlink>
        </w:p>
        <w:p w:rsidR="004564C6" w:rsidRDefault="004564C6" w:rsidP="004564C6">
          <w:pPr>
            <w:pStyle w:val="TDC3"/>
            <w:ind w:left="0"/>
            <w:rPr>
              <w:rFonts w:asciiTheme="minorHAnsi" w:eastAsiaTheme="minorEastAsia" w:hAnsiTheme="minorHAnsi" w:cstheme="minorBidi"/>
              <w:b w:val="0"/>
              <w:bCs w:val="0"/>
              <w:sz w:val="22"/>
              <w:szCs w:val="22"/>
              <w:lang w:val="es-ES" w:eastAsia="es-ES"/>
            </w:rPr>
          </w:pPr>
          <w:hyperlink w:anchor="_Toc66963315" w:history="1">
            <w:r w:rsidRPr="00AB5EB6">
              <w:rPr>
                <w:rStyle w:val="Hipervnculo"/>
              </w:rPr>
              <w:t>Rúbrica.</w:t>
            </w:r>
            <w:r>
              <w:rPr>
                <w:webHidden/>
              </w:rPr>
              <w:tab/>
            </w:r>
            <w:r>
              <w:rPr>
                <w:webHidden/>
              </w:rPr>
              <w:fldChar w:fldCharType="begin"/>
            </w:r>
            <w:r>
              <w:rPr>
                <w:webHidden/>
              </w:rPr>
              <w:instrText xml:space="preserve"> PAGEREF _Toc66963315 \h </w:instrText>
            </w:r>
            <w:r>
              <w:rPr>
                <w:webHidden/>
              </w:rPr>
            </w:r>
            <w:r>
              <w:rPr>
                <w:webHidden/>
              </w:rPr>
              <w:fldChar w:fldCharType="separate"/>
            </w:r>
            <w:r>
              <w:rPr>
                <w:webHidden/>
              </w:rPr>
              <w:t>14</w:t>
            </w:r>
            <w:r>
              <w:rPr>
                <w:webHidden/>
              </w:rPr>
              <w:fldChar w:fldCharType="end"/>
            </w:r>
          </w:hyperlink>
        </w:p>
        <w:bookmarkStart w:id="0" w:name="_GoBack"/>
        <w:bookmarkEnd w:id="0"/>
        <w:p w:rsidR="004564C6" w:rsidRDefault="004564C6" w:rsidP="004564C6">
          <w:pPr>
            <w:pStyle w:val="TDC3"/>
            <w:ind w:left="0"/>
            <w:rPr>
              <w:rFonts w:asciiTheme="minorHAnsi" w:eastAsiaTheme="minorEastAsia" w:hAnsiTheme="minorHAnsi" w:cstheme="minorBidi"/>
              <w:b w:val="0"/>
              <w:bCs w:val="0"/>
              <w:sz w:val="22"/>
              <w:szCs w:val="22"/>
              <w:lang w:val="es-ES" w:eastAsia="es-ES"/>
            </w:rPr>
          </w:pPr>
          <w:r w:rsidRPr="00AB5EB6">
            <w:rPr>
              <w:rStyle w:val="Hipervnculo"/>
            </w:rPr>
            <w:fldChar w:fldCharType="begin"/>
          </w:r>
          <w:r w:rsidRPr="00AB5EB6">
            <w:rPr>
              <w:rStyle w:val="Hipervnculo"/>
            </w:rPr>
            <w:instrText xml:space="preserve"> </w:instrText>
          </w:r>
          <w:r>
            <w:instrText>HYPERLINK \l "_Toc66963316"</w:instrText>
          </w:r>
          <w:r w:rsidRPr="00AB5EB6">
            <w:rPr>
              <w:rStyle w:val="Hipervnculo"/>
            </w:rPr>
            <w:instrText xml:space="preserve"> </w:instrText>
          </w:r>
          <w:r w:rsidRPr="00AB5EB6">
            <w:rPr>
              <w:rStyle w:val="Hipervnculo"/>
            </w:rPr>
          </w:r>
          <w:r w:rsidRPr="00AB5EB6">
            <w:rPr>
              <w:rStyle w:val="Hipervnculo"/>
            </w:rPr>
            <w:fldChar w:fldCharType="separate"/>
          </w:r>
          <w:r w:rsidRPr="00AB5EB6">
            <w:rPr>
              <w:rStyle w:val="Hipervnculo"/>
            </w:rPr>
            <w:t>Títere.</w:t>
          </w:r>
          <w:r>
            <w:rPr>
              <w:webHidden/>
            </w:rPr>
            <w:tab/>
          </w:r>
          <w:r>
            <w:rPr>
              <w:webHidden/>
            </w:rPr>
            <w:fldChar w:fldCharType="begin"/>
          </w:r>
          <w:r>
            <w:rPr>
              <w:webHidden/>
            </w:rPr>
            <w:instrText xml:space="preserve"> PAGEREF _Toc66963316 \h </w:instrText>
          </w:r>
          <w:r>
            <w:rPr>
              <w:webHidden/>
            </w:rPr>
          </w:r>
          <w:r>
            <w:rPr>
              <w:webHidden/>
            </w:rPr>
            <w:fldChar w:fldCharType="separate"/>
          </w:r>
          <w:r>
            <w:rPr>
              <w:webHidden/>
            </w:rPr>
            <w:t>15</w:t>
          </w:r>
          <w:r>
            <w:rPr>
              <w:webHidden/>
            </w:rPr>
            <w:fldChar w:fldCharType="end"/>
          </w:r>
          <w:r w:rsidRPr="00AB5EB6">
            <w:rPr>
              <w:rStyle w:val="Hipervnculo"/>
            </w:rPr>
            <w:fldChar w:fldCharType="end"/>
          </w:r>
        </w:p>
        <w:p w:rsidR="00097A0F" w:rsidRDefault="00097A0F">
          <w:r>
            <w:rPr>
              <w:b/>
              <w:bCs/>
            </w:rPr>
            <w:fldChar w:fldCharType="end"/>
          </w:r>
        </w:p>
      </w:sdtContent>
    </w:sdt>
    <w:p w:rsidR="00426812" w:rsidRDefault="00426812">
      <w:pPr>
        <w:rPr>
          <w:lang w:val="es-ES_tradnl"/>
        </w:rPr>
      </w:pPr>
      <w:r>
        <w:rPr>
          <w:lang w:val="es-ES_tradnl"/>
        </w:rPr>
        <w:t xml:space="preserve"> </w:t>
      </w: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Default="00426812">
      <w:pPr>
        <w:rPr>
          <w:lang w:val="es-ES_tradnl"/>
        </w:rPr>
      </w:pPr>
    </w:p>
    <w:p w:rsidR="00426812" w:rsidRPr="00426812" w:rsidRDefault="00426812" w:rsidP="00097A0F">
      <w:pPr>
        <w:spacing w:before="100" w:beforeAutospacing="1" w:after="0" w:line="360" w:lineRule="atLeast"/>
        <w:rPr>
          <w:rFonts w:ascii="Verdana" w:eastAsia="Times New Roman" w:hAnsi="Verdana" w:cs="Times New Roman"/>
          <w:color w:val="000000"/>
          <w:sz w:val="24"/>
          <w:szCs w:val="24"/>
          <w:lang w:eastAsia="es-ES"/>
        </w:rPr>
      </w:pPr>
      <w:bookmarkStart w:id="1" w:name="_Toc66963313"/>
      <w:r w:rsidRPr="00097A0F">
        <w:rPr>
          <w:rStyle w:val="Ttulo1Car"/>
          <w:rFonts w:ascii="Arial" w:hAnsi="Arial" w:cs="Arial"/>
          <w:b/>
          <w:bCs/>
          <w:color w:val="auto"/>
          <w:sz w:val="28"/>
          <w:szCs w:val="28"/>
        </w:rPr>
        <w:t>Aprendizaje significativo y adquisición de competencias profesionales a través del teatro.</w:t>
      </w:r>
      <w:bookmarkEnd w:id="1"/>
      <w:r w:rsidR="00097A0F" w:rsidRPr="00097A0F">
        <w:rPr>
          <w:rFonts w:ascii="Verdana" w:eastAsia="Times New Roman" w:hAnsi="Verdana" w:cs="Times New Roman"/>
          <w:lang w:eastAsia="es-ES"/>
        </w:rPr>
        <w:t xml:space="preserve"> </w:t>
      </w:r>
      <w:r w:rsidRPr="00426812">
        <w:rPr>
          <w:rFonts w:ascii="Arial" w:eastAsia="Times New Roman" w:hAnsi="Arial" w:cs="Arial"/>
          <w:b/>
          <w:bCs/>
          <w:color w:val="000000"/>
          <w:sz w:val="20"/>
          <w:szCs w:val="20"/>
          <w:lang w:eastAsia="es-ES"/>
        </w:rPr>
        <w:t>Clara Báez Merino</w:t>
      </w:r>
    </w:p>
    <w:p w:rsidR="00426812" w:rsidRPr="00426812" w:rsidRDefault="00426812" w:rsidP="00097A0F">
      <w:pPr>
        <w:spacing w:before="100" w:beforeAutospacing="1" w:after="0" w:line="360" w:lineRule="atLeast"/>
        <w:rPr>
          <w:rFonts w:ascii="Verdana" w:eastAsia="Times New Roman" w:hAnsi="Verdana" w:cs="Times New Roman"/>
          <w:color w:val="000000"/>
          <w:sz w:val="24"/>
          <w:szCs w:val="24"/>
          <w:lang w:eastAsia="es-ES"/>
        </w:rPr>
      </w:pPr>
      <w:r w:rsidRPr="00426812">
        <w:rPr>
          <w:rFonts w:ascii="Arial" w:eastAsia="Times New Roman" w:hAnsi="Arial" w:cs="Arial"/>
          <w:color w:val="000000"/>
          <w:sz w:val="20"/>
          <w:szCs w:val="20"/>
          <w:lang w:eastAsia="es-ES"/>
        </w:rPr>
        <w:t> </w:t>
      </w:r>
      <w:r w:rsidRPr="00426812">
        <w:rPr>
          <w:rFonts w:ascii="Arial" w:eastAsia="Times New Roman" w:hAnsi="Arial" w:cs="Arial"/>
          <w:b/>
          <w:bCs/>
          <w:color w:val="000000"/>
          <w:sz w:val="20"/>
          <w:szCs w:val="20"/>
          <w:lang w:eastAsia="es-ES"/>
        </w:rPr>
        <w:t>Resumen</w:t>
      </w:r>
    </w:p>
    <w:p w:rsidR="00426812" w:rsidRPr="00097A0F" w:rsidRDefault="00426812" w:rsidP="00097A0F">
      <w:pPr>
        <w:spacing w:before="100" w:beforeAutospacing="1" w:after="0" w:line="240" w:lineRule="auto"/>
        <w:jc w:val="both"/>
        <w:rPr>
          <w:rFonts w:ascii="Verdana" w:eastAsia="Times New Roman" w:hAnsi="Verdana" w:cs="Times New Roman"/>
          <w:color w:val="000000"/>
          <w:sz w:val="36"/>
          <w:szCs w:val="36"/>
          <w:lang w:eastAsia="es-ES"/>
        </w:rPr>
      </w:pPr>
      <w:r w:rsidRPr="00097A0F">
        <w:rPr>
          <w:rFonts w:ascii="Arial" w:eastAsia="Times New Roman" w:hAnsi="Arial" w:cs="Arial"/>
          <w:color w:val="000000"/>
          <w:sz w:val="28"/>
          <w:szCs w:val="28"/>
          <w:lang w:eastAsia="es-ES"/>
        </w:rPr>
        <w:t> </w:t>
      </w:r>
      <w:r w:rsidRPr="00097A0F">
        <w:rPr>
          <w:rFonts w:ascii="Arial" w:eastAsia="Times New Roman" w:hAnsi="Arial" w:cs="Arial"/>
          <w:i/>
          <w:iCs/>
          <w:color w:val="000000"/>
          <w:sz w:val="28"/>
          <w:szCs w:val="28"/>
          <w:lang w:eastAsia="es-ES"/>
        </w:rPr>
        <w:t xml:space="preserve">El teatro como herramienta pedagógica no es una idea nueva. Históricamente </w:t>
      </w:r>
      <w:r w:rsidRPr="00097A0F">
        <w:rPr>
          <w:rFonts w:ascii="Arial" w:eastAsia="Times New Roman" w:hAnsi="Arial" w:cs="Arial"/>
          <w:color w:val="000000"/>
          <w:sz w:val="28"/>
          <w:szCs w:val="28"/>
          <w:lang w:eastAsia="es-ES"/>
        </w:rPr>
        <w:t>el teatro se reconoce como un medio educativo. Si estudiáramos la historia, siglo por siglo, nación tras nación, cultura tras cultura, encontraríamos ejemplos de las distintas mane- ras en las que el teatro ha sido utilizado para educar.</w:t>
      </w:r>
    </w:p>
    <w:p w:rsidR="00426812" w:rsidRPr="00097A0F" w:rsidRDefault="00426812" w:rsidP="00097A0F">
      <w:pPr>
        <w:spacing w:before="100" w:beforeAutospacing="1" w:after="0" w:line="240" w:lineRule="auto"/>
        <w:jc w:val="both"/>
        <w:rPr>
          <w:rFonts w:ascii="Verdana" w:eastAsia="Times New Roman" w:hAnsi="Verdana" w:cs="Times New Roman"/>
          <w:color w:val="000000"/>
          <w:sz w:val="36"/>
          <w:szCs w:val="36"/>
          <w:lang w:eastAsia="es-ES"/>
        </w:rPr>
      </w:pPr>
      <w:r w:rsidRPr="00097A0F">
        <w:rPr>
          <w:rFonts w:ascii="Arial" w:eastAsia="Times New Roman" w:hAnsi="Arial" w:cs="Arial"/>
          <w:color w:val="000000"/>
          <w:sz w:val="28"/>
          <w:szCs w:val="28"/>
          <w:lang w:eastAsia="es-ES"/>
        </w:rPr>
        <w:t>Desde 1965, los expertos ingleses, pioneros del teatro como medio de enseñanza, han desarrollado técnicas muy efectivas. Han demostrado que, además de estimular el desarrollo del intelecto, se cultiva la inteligencia emocional y la creatividad.</w:t>
      </w:r>
    </w:p>
    <w:p w:rsidR="00426812" w:rsidRPr="00097A0F" w:rsidRDefault="00426812" w:rsidP="00097A0F">
      <w:pPr>
        <w:spacing w:before="100" w:beforeAutospacing="1" w:after="0" w:line="240" w:lineRule="auto"/>
        <w:jc w:val="both"/>
        <w:rPr>
          <w:rFonts w:ascii="Verdana" w:eastAsia="Times New Roman" w:hAnsi="Verdana" w:cs="Times New Roman"/>
          <w:color w:val="000000"/>
          <w:sz w:val="36"/>
          <w:szCs w:val="36"/>
          <w:lang w:eastAsia="es-ES"/>
        </w:rPr>
      </w:pPr>
      <w:r w:rsidRPr="00097A0F">
        <w:rPr>
          <w:rFonts w:ascii="Arial" w:eastAsia="Times New Roman" w:hAnsi="Arial" w:cs="Arial"/>
          <w:color w:val="000000"/>
          <w:sz w:val="28"/>
          <w:szCs w:val="28"/>
          <w:lang w:eastAsia="es-ES"/>
        </w:rPr>
        <w:t>La pedagogía teatral no se limita a su propio género, sino que también puede ser aplicada a la enseñanza de otras materias, como las lenguas, ciencias, historia, artes, etc., fomentando un aprendizaje dinámico y eficaz. El objetivo no es ser artista, sino la adquisición de nuevos conocimientos a través del juego, del uso de la creatividad y de la imaginación.</w:t>
      </w:r>
    </w:p>
    <w:p w:rsidR="00426812" w:rsidRPr="00097A0F" w:rsidRDefault="00426812" w:rsidP="00097A0F">
      <w:pPr>
        <w:spacing w:before="100" w:beforeAutospacing="1" w:after="0" w:line="240" w:lineRule="auto"/>
        <w:jc w:val="both"/>
        <w:rPr>
          <w:rFonts w:ascii="Verdana" w:eastAsia="Times New Roman" w:hAnsi="Verdana" w:cs="Times New Roman"/>
          <w:color w:val="000000"/>
          <w:sz w:val="36"/>
          <w:szCs w:val="36"/>
          <w:lang w:eastAsia="es-ES"/>
        </w:rPr>
      </w:pPr>
      <w:r w:rsidRPr="00097A0F">
        <w:rPr>
          <w:rFonts w:ascii="Arial" w:eastAsia="Times New Roman" w:hAnsi="Arial" w:cs="Arial"/>
          <w:color w:val="000000"/>
          <w:sz w:val="28"/>
          <w:szCs w:val="28"/>
          <w:lang w:eastAsia="es-ES"/>
        </w:rPr>
        <w:t>Teatro y educación han caminado estrechamente unidos. En la antigua Grecia, la palabra </w:t>
      </w:r>
      <w:proofErr w:type="spellStart"/>
      <w:r w:rsidRPr="00097A0F">
        <w:rPr>
          <w:rFonts w:ascii="Arial" w:eastAsia="Times New Roman" w:hAnsi="Arial" w:cs="Arial"/>
          <w:color w:val="000000"/>
          <w:sz w:val="28"/>
          <w:szCs w:val="28"/>
          <w:lang w:eastAsia="es-ES"/>
        </w:rPr>
        <w:t>didaskalia</w:t>
      </w:r>
      <w:proofErr w:type="spellEnd"/>
      <w:r w:rsidRPr="00097A0F">
        <w:rPr>
          <w:rFonts w:ascii="Arial" w:eastAsia="Times New Roman" w:hAnsi="Arial" w:cs="Arial"/>
          <w:color w:val="000000"/>
          <w:sz w:val="28"/>
          <w:szCs w:val="28"/>
          <w:lang w:eastAsia="es-ES"/>
        </w:rPr>
        <w:t> (enseñanza, instrucción) se utilizaba tanto para designar el “montaje escénico y conjunto de catálogos de piezas teatrales representa- das, con indicaciones de fecha, premio, etc.”, como para significar la “enseñanza o instrucción de la obra que daba el poeta al coro y a los actores encargados de ejecutarla”. De manera que, en Grecia, cuando un director/a dirigía una obra, ese director/a estaba enseñando-instruyendo la obra.</w:t>
      </w:r>
    </w:p>
    <w:p w:rsidR="00426812" w:rsidRPr="00097A0F" w:rsidRDefault="00426812" w:rsidP="00097A0F">
      <w:pPr>
        <w:spacing w:before="100" w:beforeAutospacing="1" w:after="0" w:line="240" w:lineRule="auto"/>
        <w:ind w:firstLine="709"/>
        <w:jc w:val="both"/>
        <w:rPr>
          <w:rFonts w:ascii="Verdana" w:eastAsia="Times New Roman" w:hAnsi="Verdana" w:cs="Times New Roman"/>
          <w:color w:val="000000"/>
          <w:sz w:val="36"/>
          <w:szCs w:val="36"/>
          <w:lang w:eastAsia="es-ES"/>
        </w:rPr>
      </w:pPr>
      <w:r w:rsidRPr="00097A0F">
        <w:rPr>
          <w:rFonts w:ascii="Arial" w:eastAsia="Times New Roman" w:hAnsi="Arial" w:cs="Arial"/>
          <w:color w:val="000000"/>
          <w:sz w:val="28"/>
          <w:szCs w:val="28"/>
          <w:lang w:eastAsia="es-ES"/>
        </w:rPr>
        <w:t>En la literatura latina, significaba “conjunto de notas que a veces, al comienzo de una comedia, daban noticias sobre su representación”</w:t>
      </w:r>
      <w:r w:rsidR="00C5501A" w:rsidRPr="00097A0F">
        <w:rPr>
          <w:rFonts w:ascii="Arial" w:eastAsia="Times New Roman" w:hAnsi="Arial" w:cs="Arial"/>
          <w:color w:val="000000"/>
          <w:sz w:val="28"/>
          <w:szCs w:val="28"/>
          <w:lang w:eastAsia="es-ES"/>
        </w:rPr>
        <w:t xml:space="preserve"> </w:t>
      </w:r>
      <w:r w:rsidRPr="00097A0F">
        <w:rPr>
          <w:rFonts w:ascii="Arial" w:eastAsia="Times New Roman" w:hAnsi="Arial" w:cs="Arial"/>
          <w:color w:val="000000"/>
          <w:sz w:val="28"/>
          <w:szCs w:val="28"/>
          <w:lang w:eastAsia="es-ES"/>
        </w:rPr>
        <w:t xml:space="preserve">Magister </w:t>
      </w:r>
      <w:proofErr w:type="spellStart"/>
      <w:r w:rsidRPr="00097A0F">
        <w:rPr>
          <w:rFonts w:ascii="Arial" w:eastAsia="Times New Roman" w:hAnsi="Arial" w:cs="Arial"/>
          <w:color w:val="000000"/>
          <w:sz w:val="28"/>
          <w:szCs w:val="28"/>
          <w:lang w:eastAsia="es-ES"/>
        </w:rPr>
        <w:t>ludi</w:t>
      </w:r>
      <w:proofErr w:type="spellEnd"/>
      <w:r w:rsidRPr="00097A0F">
        <w:rPr>
          <w:rFonts w:ascii="Arial" w:eastAsia="Times New Roman" w:hAnsi="Arial" w:cs="Arial"/>
          <w:color w:val="000000"/>
          <w:sz w:val="28"/>
          <w:szCs w:val="28"/>
          <w:lang w:eastAsia="es-ES"/>
        </w:rPr>
        <w:t xml:space="preserve"> (Maestro de juego) se llamaba al profesor de primaria en las Escuelas Públicas Romanas, bastante parecidas a las actuales, tan solo diferentes en algunas formas, como que los poderosos recibían mejor atención y contaban además con un esclavo (el </w:t>
      </w:r>
      <w:proofErr w:type="spellStart"/>
      <w:r w:rsidRPr="00097A0F">
        <w:rPr>
          <w:rFonts w:ascii="Arial" w:eastAsia="Times New Roman" w:hAnsi="Arial" w:cs="Arial"/>
          <w:color w:val="000000"/>
          <w:sz w:val="28"/>
          <w:szCs w:val="28"/>
          <w:lang w:eastAsia="es-ES"/>
        </w:rPr>
        <w:t>paedagogus</w:t>
      </w:r>
      <w:proofErr w:type="spellEnd"/>
      <w:r w:rsidRPr="00097A0F">
        <w:rPr>
          <w:rFonts w:ascii="Arial" w:eastAsia="Times New Roman" w:hAnsi="Arial" w:cs="Arial"/>
          <w:color w:val="000000"/>
          <w:sz w:val="28"/>
          <w:szCs w:val="28"/>
          <w:lang w:eastAsia="es-ES"/>
        </w:rPr>
        <w:t>), que le servía de ayudante en sus tareas.</w:t>
      </w:r>
    </w:p>
    <w:p w:rsidR="00426812" w:rsidRPr="00097A0F" w:rsidRDefault="00426812" w:rsidP="00097A0F">
      <w:pPr>
        <w:spacing w:before="100" w:beforeAutospacing="1" w:after="0" w:line="240" w:lineRule="auto"/>
        <w:jc w:val="both"/>
        <w:rPr>
          <w:rFonts w:ascii="Verdana" w:eastAsia="Times New Roman" w:hAnsi="Verdana" w:cs="Times New Roman"/>
          <w:color w:val="000000"/>
          <w:sz w:val="36"/>
          <w:szCs w:val="36"/>
          <w:lang w:eastAsia="es-ES"/>
        </w:rPr>
      </w:pPr>
      <w:r w:rsidRPr="00097A0F">
        <w:rPr>
          <w:rFonts w:ascii="Arial" w:eastAsia="Times New Roman" w:hAnsi="Arial" w:cs="Arial"/>
          <w:color w:val="000000"/>
          <w:sz w:val="28"/>
          <w:szCs w:val="28"/>
          <w:lang w:eastAsia="es-ES"/>
        </w:rPr>
        <w:lastRenderedPageBreak/>
        <w:t xml:space="preserve">Este personaje (el magister </w:t>
      </w:r>
      <w:proofErr w:type="spellStart"/>
      <w:r w:rsidRPr="00097A0F">
        <w:rPr>
          <w:rFonts w:ascii="Arial" w:eastAsia="Times New Roman" w:hAnsi="Arial" w:cs="Arial"/>
          <w:color w:val="000000"/>
          <w:sz w:val="28"/>
          <w:szCs w:val="28"/>
          <w:lang w:eastAsia="es-ES"/>
        </w:rPr>
        <w:t>ludi</w:t>
      </w:r>
      <w:proofErr w:type="spellEnd"/>
      <w:r w:rsidRPr="00097A0F">
        <w:rPr>
          <w:rFonts w:ascii="Arial" w:eastAsia="Times New Roman" w:hAnsi="Arial" w:cs="Arial"/>
          <w:color w:val="000000"/>
          <w:sz w:val="28"/>
          <w:szCs w:val="28"/>
          <w:lang w:eastAsia="es-ES"/>
        </w:rPr>
        <w:t>) impartía el conocimiento por medio de la actividad lúdica, el juego era un medio para que los individuos aprendieran mejor sus lecciones.</w:t>
      </w:r>
    </w:p>
    <w:p w:rsidR="00C5501A" w:rsidRPr="00097A0F" w:rsidRDefault="00426812" w:rsidP="00097A0F">
      <w:pPr>
        <w:spacing w:before="100" w:beforeAutospacing="1" w:after="100" w:afterAutospacing="1" w:line="240" w:lineRule="auto"/>
        <w:jc w:val="both"/>
        <w:rPr>
          <w:rFonts w:ascii="Verdana" w:eastAsia="Times New Roman" w:hAnsi="Verdana" w:cs="Times New Roman"/>
          <w:color w:val="000000"/>
          <w:sz w:val="36"/>
          <w:szCs w:val="36"/>
          <w:lang w:eastAsia="es-ES"/>
        </w:rPr>
      </w:pPr>
      <w:r w:rsidRPr="00097A0F">
        <w:rPr>
          <w:rFonts w:ascii="Arial" w:eastAsia="Times New Roman" w:hAnsi="Arial" w:cs="Arial"/>
          <w:color w:val="000000"/>
          <w:sz w:val="28"/>
          <w:szCs w:val="28"/>
          <w:lang w:eastAsia="es-ES"/>
        </w:rPr>
        <w:t xml:space="preserve">A través de la historia de la humanidad, en todas las culturas y latitudes, se han comunicado ideas y descubrimientos por medio de la representación de </w:t>
      </w:r>
      <w:proofErr w:type="gramStart"/>
      <w:r w:rsidRPr="00097A0F">
        <w:rPr>
          <w:rFonts w:ascii="Arial" w:eastAsia="Times New Roman" w:hAnsi="Arial" w:cs="Arial"/>
          <w:color w:val="000000"/>
          <w:sz w:val="28"/>
          <w:szCs w:val="28"/>
          <w:lang w:eastAsia="es-ES"/>
        </w:rPr>
        <w:t>los mismos</w:t>
      </w:r>
      <w:proofErr w:type="gramEnd"/>
      <w:r w:rsidRPr="00097A0F">
        <w:rPr>
          <w:rFonts w:ascii="Arial" w:eastAsia="Times New Roman" w:hAnsi="Arial" w:cs="Arial"/>
          <w:color w:val="000000"/>
          <w:sz w:val="28"/>
          <w:szCs w:val="28"/>
          <w:lang w:eastAsia="es-ES"/>
        </w:rPr>
        <w:t xml:space="preserve">. En los teatros y en las calles, para público adulto o infantil, sucesos históricos, sociales, religiosos, científicos o artísticos, la escena permite el desarrollo de conceptos tanto abstractos como concretos, y su fácil comprensión por parte de un público no instruido. La historia más reciente del hacer teatral con intenciones pedagógicas se refiere precisamente al aprendizaje de las ciencias, un tema aparentemente alejado de los propósitos clásicos del arte de </w:t>
      </w:r>
      <w:r w:rsidR="00097A0F" w:rsidRPr="00097A0F">
        <w:rPr>
          <w:rFonts w:ascii="Arial" w:eastAsia="Times New Roman" w:hAnsi="Arial" w:cs="Arial"/>
          <w:color w:val="000000"/>
          <w:sz w:val="28"/>
          <w:szCs w:val="28"/>
          <w:lang w:eastAsia="es-ES"/>
        </w:rPr>
        <w:t>la interpretación</w:t>
      </w:r>
      <w:r w:rsidRPr="00097A0F">
        <w:rPr>
          <w:rFonts w:ascii="Arial" w:eastAsia="Times New Roman" w:hAnsi="Arial" w:cs="Arial"/>
          <w:color w:val="000000"/>
          <w:sz w:val="28"/>
          <w:szCs w:val="28"/>
          <w:lang w:eastAsia="es-ES"/>
        </w:rPr>
        <w:t xml:space="preserve">. Señoras de la alta sociedad. Sus lecturas eran a menudo aclamadas con hordas de seguidoras y aquellas con un brillo especial llegaron a ser bienvenidas invitadas a las llamadas “veladas científicas”. En Francia la </w:t>
      </w:r>
      <w:proofErr w:type="spellStart"/>
      <w:r w:rsidRPr="00097A0F">
        <w:rPr>
          <w:rFonts w:ascii="Arial" w:eastAsia="Times New Roman" w:hAnsi="Arial" w:cs="Arial"/>
          <w:color w:val="000000"/>
          <w:sz w:val="28"/>
          <w:szCs w:val="28"/>
          <w:lang w:eastAsia="es-ES"/>
        </w:rPr>
        <w:t>Abbé</w:t>
      </w:r>
      <w:proofErr w:type="spellEnd"/>
      <w:r w:rsidRPr="00097A0F">
        <w:rPr>
          <w:rFonts w:ascii="Arial" w:eastAsia="Times New Roman" w:hAnsi="Arial" w:cs="Arial"/>
          <w:color w:val="000000"/>
          <w:sz w:val="28"/>
          <w:szCs w:val="28"/>
          <w:lang w:eastAsia="es-ES"/>
        </w:rPr>
        <w:t xml:space="preserve"> </w:t>
      </w:r>
      <w:proofErr w:type="spellStart"/>
      <w:r w:rsidRPr="00097A0F">
        <w:rPr>
          <w:rFonts w:ascii="Arial" w:eastAsia="Times New Roman" w:hAnsi="Arial" w:cs="Arial"/>
          <w:color w:val="000000"/>
          <w:sz w:val="28"/>
          <w:szCs w:val="28"/>
          <w:lang w:eastAsia="es-ES"/>
        </w:rPr>
        <w:t>Nollet</w:t>
      </w:r>
      <w:proofErr w:type="spellEnd"/>
      <w:r w:rsidRPr="00097A0F">
        <w:rPr>
          <w:rFonts w:ascii="Arial" w:eastAsia="Times New Roman" w:hAnsi="Arial" w:cs="Arial"/>
          <w:color w:val="000000"/>
          <w:sz w:val="28"/>
          <w:szCs w:val="28"/>
          <w:lang w:eastAsia="es-ES"/>
        </w:rPr>
        <w:t xml:space="preserve"> literalmente electrificaba a los espectadores con sus demostraciones, y en el Reino Unido Martin y Ferguson organizaron un circuito de presentaciones similares. Sin plantearnos su valor científico, estos fueron los primeros intentos de comunicar los nuevos descubrimientos científicos a la sociedad. Y los arreglos teatrales añadían estilo y </w:t>
      </w:r>
      <w:proofErr w:type="gramStart"/>
      <w:r w:rsidRPr="00097A0F">
        <w:rPr>
          <w:rFonts w:ascii="Arial" w:eastAsia="Times New Roman" w:hAnsi="Arial" w:cs="Arial"/>
          <w:color w:val="000000"/>
          <w:sz w:val="28"/>
          <w:szCs w:val="28"/>
          <w:lang w:eastAsia="es-ES"/>
        </w:rPr>
        <w:t>glamour</w:t>
      </w:r>
      <w:proofErr w:type="gramEnd"/>
      <w:r w:rsidRPr="00097A0F">
        <w:rPr>
          <w:rFonts w:ascii="Arial" w:eastAsia="Times New Roman" w:hAnsi="Arial" w:cs="Arial"/>
          <w:color w:val="000000"/>
          <w:sz w:val="28"/>
          <w:szCs w:val="28"/>
          <w:lang w:eastAsia="es-ES"/>
        </w:rPr>
        <w:t xml:space="preserve"> a las presentaciones. Además, eran interactivos: las damas de la sociedad eran enganchadas a máquinas de electricidad estática, salían chispas, y recibían más de un shock durante el espectáculo. A principios del siglo XIX en Inglaterra, un científico apreciado aún hoy por la precisión de sus métodos experimentales, Michael Faraday, estaba profunda- mente convencido de la necesidad de comunicar al público en general tanto las expectativas como los métodos de la ciencia. Las Lecturas de Navidad que instituyó en la Real Institución eran presentaciones que combinaban el saber científico con los efectos dramáticos escénicos. Además, algunos de sus escritos contienen avisos al lector que parecen más instrucciones de un director a sus actores. En los siglos XIX y XX, al crecer desmesuradamente la especialización en la ciencia y sus efectos en la sociedad hacerse más y más dominantes, un abismo se empezó a crear entre el público y los científicos. La bomba atómica, el uso de defoliantes en Vietnam, los efectos</w:t>
      </w:r>
    </w:p>
    <w:p w:rsidR="00426812" w:rsidRPr="00097A0F" w:rsidRDefault="00426812" w:rsidP="00097A0F">
      <w:pPr>
        <w:spacing w:before="100" w:beforeAutospacing="1" w:after="100" w:afterAutospacing="1" w:line="240" w:lineRule="auto"/>
        <w:jc w:val="both"/>
        <w:rPr>
          <w:rFonts w:ascii="Verdana" w:eastAsia="Times New Roman" w:hAnsi="Verdana" w:cs="Times New Roman"/>
          <w:color w:val="000000"/>
          <w:sz w:val="32"/>
          <w:szCs w:val="32"/>
          <w:lang w:eastAsia="es-ES"/>
        </w:rPr>
      </w:pPr>
      <w:r w:rsidRPr="00097A0F">
        <w:rPr>
          <w:rFonts w:ascii="Arial" w:eastAsia="Times New Roman" w:hAnsi="Arial" w:cs="Arial"/>
          <w:color w:val="000000"/>
          <w:sz w:val="28"/>
          <w:szCs w:val="28"/>
          <w:lang w:eastAsia="es-ES"/>
        </w:rPr>
        <w:t xml:space="preserve">En los siglos XVII y XVIII en Europa hubo grupos de “filósofos naturales” que se asociaron para formar sociedades para el avance de los nuevos aprendizajes. Estas sociedades, que incluían la Real Sociedad en Inglaterra, las Academias de Ciencias de París, Berlín, </w:t>
      </w:r>
      <w:r w:rsidRPr="00097A0F">
        <w:rPr>
          <w:rFonts w:ascii="Arial" w:eastAsia="Times New Roman" w:hAnsi="Arial" w:cs="Arial"/>
          <w:color w:val="000000"/>
          <w:sz w:val="24"/>
          <w:szCs w:val="24"/>
          <w:lang w:eastAsia="es-ES"/>
        </w:rPr>
        <w:lastRenderedPageBreak/>
        <w:t>Esto colmo y Bolonia, supusieron los principios de las primeras “comunidades científicas”.  Muchos de estos filósofos, a menudo para aumentar sus ganancias, se echaban a la calle como lectores ambulantes. Las lecturas iban acompañadas por demostraciones espectaculares, particularmente las referidas a los nuevos descubrimientos en electricidad. Algunas tenían auténtico valor científico, otras eran casi atracciones de feria.</w:t>
      </w:r>
    </w:p>
    <w:p w:rsidR="00426812" w:rsidRPr="00097A0F" w:rsidRDefault="00426812" w:rsidP="00097A0F">
      <w:pPr>
        <w:spacing w:before="100" w:beforeAutospacing="1" w:after="100" w:afterAutospacing="1" w:line="240" w:lineRule="auto"/>
        <w:jc w:val="both"/>
        <w:rPr>
          <w:rFonts w:ascii="Verdana" w:eastAsia="Times New Roman" w:hAnsi="Verdana" w:cs="Times New Roman"/>
          <w:color w:val="000000"/>
          <w:sz w:val="32"/>
          <w:szCs w:val="32"/>
          <w:lang w:eastAsia="es-ES"/>
        </w:rPr>
      </w:pPr>
      <w:r w:rsidRPr="00097A0F">
        <w:rPr>
          <w:rFonts w:ascii="Arial" w:eastAsia="Times New Roman" w:hAnsi="Arial" w:cs="Arial"/>
          <w:color w:val="000000"/>
          <w:sz w:val="24"/>
          <w:szCs w:val="24"/>
          <w:lang w:eastAsia="es-ES"/>
        </w:rPr>
        <w:t xml:space="preserve">Las figuras más carismáticas en estos circuitos de lectores europeos fueron </w:t>
      </w:r>
      <w:r w:rsidR="00097A0F" w:rsidRPr="00097A0F">
        <w:rPr>
          <w:rFonts w:ascii="Arial" w:eastAsia="Times New Roman" w:hAnsi="Arial" w:cs="Arial"/>
          <w:color w:val="000000"/>
          <w:sz w:val="24"/>
          <w:szCs w:val="24"/>
          <w:lang w:eastAsia="es-ES"/>
        </w:rPr>
        <w:t>los secundarios dañinos</w:t>
      </w:r>
      <w:r w:rsidRPr="00097A0F">
        <w:rPr>
          <w:rFonts w:ascii="Arial" w:eastAsia="Times New Roman" w:hAnsi="Arial" w:cs="Arial"/>
          <w:color w:val="000000"/>
          <w:sz w:val="24"/>
          <w:szCs w:val="24"/>
          <w:lang w:eastAsia="es-ES"/>
        </w:rPr>
        <w:t xml:space="preserve"> de los agroquímicos, avivaron la llamada “tecnofobia” haciendo crecer el peligro de que la práctica de la ciencia podría hacer perder el público e incluso el apoyo político. Los argumentos se encendían y llegaban a ser irracionales. Había una necesidad clara de un debate público informado.</w:t>
      </w:r>
    </w:p>
    <w:p w:rsidR="00426812" w:rsidRPr="00097A0F" w:rsidRDefault="00426812" w:rsidP="00097A0F">
      <w:pPr>
        <w:spacing w:before="100" w:beforeAutospacing="1" w:after="0" w:line="240" w:lineRule="auto"/>
        <w:jc w:val="both"/>
        <w:rPr>
          <w:rFonts w:ascii="Verdana" w:eastAsia="Times New Roman" w:hAnsi="Verdana" w:cs="Times New Roman"/>
          <w:color w:val="000000"/>
          <w:sz w:val="32"/>
          <w:szCs w:val="32"/>
          <w:lang w:eastAsia="es-ES"/>
        </w:rPr>
      </w:pPr>
      <w:r w:rsidRPr="00097A0F">
        <w:rPr>
          <w:rFonts w:ascii="Arial" w:eastAsia="Times New Roman" w:hAnsi="Arial" w:cs="Arial"/>
          <w:color w:val="000000"/>
          <w:sz w:val="24"/>
          <w:szCs w:val="24"/>
          <w:lang w:eastAsia="es-ES"/>
        </w:rPr>
        <w:t>Entre las muchas iniciativas tomadas a finales de los años 60 y 70, mayoritariamente en Inglaterra y Estados Unidos, un número de pequeñas compañías de teatro, financiadas por entidades dedica- das a promocionar el entendimiento de la ciencia por el gran público, empezaron a experimentar con nuevas técnicas de comunicación de la ciencia. Al mismo tiempo que incorporaban hechos científicos en sus espectáculos, algunos de ellos incluso empezaron a explorar complejos y peliagudos temas relacionados con el impacto de la ciencia en la sociedad.</w:t>
      </w:r>
    </w:p>
    <w:p w:rsidR="00426812" w:rsidRPr="00097A0F" w:rsidRDefault="00426812" w:rsidP="00097A0F">
      <w:pPr>
        <w:spacing w:before="100" w:beforeAutospacing="1" w:after="0" w:line="240" w:lineRule="auto"/>
        <w:jc w:val="both"/>
        <w:rPr>
          <w:rFonts w:ascii="Verdana" w:eastAsia="Times New Roman" w:hAnsi="Verdana" w:cs="Times New Roman"/>
          <w:color w:val="000000"/>
          <w:sz w:val="32"/>
          <w:szCs w:val="32"/>
          <w:lang w:eastAsia="es-ES"/>
        </w:rPr>
      </w:pPr>
      <w:r w:rsidRPr="00097A0F">
        <w:rPr>
          <w:rFonts w:ascii="Arial" w:eastAsia="Times New Roman" w:hAnsi="Arial" w:cs="Arial"/>
          <w:color w:val="000000"/>
          <w:sz w:val="24"/>
          <w:szCs w:val="24"/>
          <w:lang w:eastAsia="es-ES"/>
        </w:rPr>
        <w:t xml:space="preserve">Los museos de la ciencia y los recién creados centros de la ciencia descubrieron que la presencia de teatro en vivo podría elevar sus presentaciones y además ayudar a dar a la ciencia una “cara humana”. Algunos de ellos proporcionaron hogares a los grupos de teatro y les permitieron abordar una gran cantidad de proyectos que comprendían desde lecturas teatrales y demostraciones hasta obras científicas de larga </w:t>
      </w:r>
      <w:r w:rsidR="00097A0F" w:rsidRPr="00097A0F">
        <w:rPr>
          <w:rFonts w:ascii="Arial" w:eastAsia="Times New Roman" w:hAnsi="Arial" w:cs="Arial"/>
          <w:color w:val="000000"/>
          <w:sz w:val="24"/>
          <w:szCs w:val="24"/>
          <w:lang w:eastAsia="es-ES"/>
        </w:rPr>
        <w:t>duración Aparecieron</w:t>
      </w:r>
      <w:r w:rsidRPr="00097A0F">
        <w:rPr>
          <w:rFonts w:ascii="Arial" w:eastAsia="Times New Roman" w:hAnsi="Arial" w:cs="Arial"/>
          <w:color w:val="000000"/>
          <w:sz w:val="24"/>
          <w:szCs w:val="24"/>
          <w:lang w:eastAsia="es-ES"/>
        </w:rPr>
        <w:t xml:space="preserve"> en escena compañías científico- teatrales profesionales, a menudo enlazando sus producciones con programas educativos nacionales. El teatro científico se empezó a considerar como un valor positivo, educacional, social y comercial.</w:t>
      </w:r>
    </w:p>
    <w:p w:rsidR="00C5501A" w:rsidRPr="00097A0F" w:rsidRDefault="00426812" w:rsidP="00097A0F">
      <w:pPr>
        <w:spacing w:before="100" w:beforeAutospacing="1" w:after="100" w:afterAutospacing="1" w:line="240" w:lineRule="auto"/>
        <w:jc w:val="both"/>
        <w:rPr>
          <w:rFonts w:ascii="Arial" w:eastAsia="Times New Roman" w:hAnsi="Arial" w:cs="Arial"/>
          <w:color w:val="000000"/>
          <w:sz w:val="24"/>
          <w:szCs w:val="24"/>
          <w:lang w:eastAsia="es-ES"/>
        </w:rPr>
      </w:pPr>
      <w:r w:rsidRPr="00097A0F">
        <w:rPr>
          <w:rFonts w:ascii="Arial" w:eastAsia="Times New Roman" w:hAnsi="Arial" w:cs="Arial"/>
          <w:color w:val="000000"/>
          <w:sz w:val="24"/>
          <w:szCs w:val="24"/>
          <w:lang w:eastAsia="es-ES"/>
        </w:rPr>
        <w:t xml:space="preserve">En la actualidad, en la frecuentemente histérica atmósfera que rodea las tecnologías emergentes, el teatro científico se está adaptando a las nuevas situaciones. Aunque los tradicionales lugares de encuentro de museos y centros de la ciencia todavía generan mucha actividad científico teatral, surgen nuevas tendencias: el teatro de la ciencia está desarrollándose y llegando a ser menos parroquial. La obra “Arcadia” de Tom Stop- </w:t>
      </w:r>
      <w:proofErr w:type="spellStart"/>
      <w:r w:rsidRPr="00097A0F">
        <w:rPr>
          <w:rFonts w:ascii="Arial" w:eastAsia="Times New Roman" w:hAnsi="Arial" w:cs="Arial"/>
          <w:color w:val="000000"/>
          <w:sz w:val="24"/>
          <w:szCs w:val="24"/>
          <w:lang w:eastAsia="es-ES"/>
        </w:rPr>
        <w:t>pard</w:t>
      </w:r>
      <w:proofErr w:type="spellEnd"/>
      <w:r w:rsidRPr="00097A0F">
        <w:rPr>
          <w:rFonts w:ascii="Arial" w:eastAsia="Times New Roman" w:hAnsi="Arial" w:cs="Arial"/>
          <w:color w:val="000000"/>
          <w:sz w:val="24"/>
          <w:szCs w:val="24"/>
          <w:lang w:eastAsia="es-ES"/>
        </w:rPr>
        <w:t xml:space="preserve"> y la obra “</w:t>
      </w:r>
      <w:proofErr w:type="spellStart"/>
      <w:r w:rsidRPr="00097A0F">
        <w:rPr>
          <w:rFonts w:ascii="Arial" w:eastAsia="Times New Roman" w:hAnsi="Arial" w:cs="Arial"/>
          <w:color w:val="000000"/>
          <w:sz w:val="24"/>
          <w:szCs w:val="24"/>
          <w:lang w:eastAsia="es-ES"/>
        </w:rPr>
        <w:t>Copenhagen</w:t>
      </w:r>
      <w:proofErr w:type="spellEnd"/>
      <w:r w:rsidRPr="00097A0F">
        <w:rPr>
          <w:rFonts w:ascii="Arial" w:eastAsia="Times New Roman" w:hAnsi="Arial" w:cs="Arial"/>
          <w:color w:val="000000"/>
          <w:sz w:val="24"/>
          <w:szCs w:val="24"/>
          <w:lang w:eastAsia="es-ES"/>
        </w:rPr>
        <w:t xml:space="preserve">” de Michael </w:t>
      </w:r>
      <w:proofErr w:type="spellStart"/>
      <w:r w:rsidRPr="00097A0F">
        <w:rPr>
          <w:rFonts w:ascii="Arial" w:eastAsia="Times New Roman" w:hAnsi="Arial" w:cs="Arial"/>
          <w:color w:val="000000"/>
          <w:sz w:val="24"/>
          <w:szCs w:val="24"/>
          <w:lang w:eastAsia="es-ES"/>
        </w:rPr>
        <w:t>Frayn</w:t>
      </w:r>
      <w:proofErr w:type="spellEnd"/>
      <w:r w:rsidRPr="00097A0F">
        <w:rPr>
          <w:rFonts w:ascii="Arial" w:eastAsia="Times New Roman" w:hAnsi="Arial" w:cs="Arial"/>
          <w:color w:val="000000"/>
          <w:sz w:val="24"/>
          <w:szCs w:val="24"/>
          <w:lang w:eastAsia="es-ES"/>
        </w:rPr>
        <w:t xml:space="preserve">, por nombrar solo dos, demuestran que temas científicos serios pueden atraer al gran público en masa. Y las multitudinarias “lecturas dramatizadas” del </w:t>
      </w:r>
      <w:proofErr w:type="spellStart"/>
      <w:r w:rsidRPr="00097A0F">
        <w:rPr>
          <w:rFonts w:ascii="Arial" w:eastAsia="Times New Roman" w:hAnsi="Arial" w:cs="Arial"/>
          <w:color w:val="000000"/>
          <w:sz w:val="24"/>
          <w:szCs w:val="24"/>
          <w:lang w:eastAsia="es-ES"/>
        </w:rPr>
        <w:t>Stoppteater</w:t>
      </w:r>
      <w:proofErr w:type="spellEnd"/>
      <w:r w:rsidRPr="00097A0F">
        <w:rPr>
          <w:rFonts w:ascii="Arial" w:eastAsia="Times New Roman" w:hAnsi="Arial" w:cs="Arial"/>
          <w:color w:val="000000"/>
          <w:sz w:val="24"/>
          <w:szCs w:val="24"/>
          <w:lang w:eastAsia="es-ES"/>
        </w:rPr>
        <w:t xml:space="preserve"> en Estocolmo, en las cuales célebres científicos comparten el escenario con actores, prueban que los científicos necesitan perder el miedo de que el teatro distorsiona abarata su trabajo. Al contrario, puede proporcionarle nuevas plataformas desde las cuales obtener apoyo.</w:t>
      </w:r>
    </w:p>
    <w:p w:rsidR="00097A0F" w:rsidRDefault="00097A0F" w:rsidP="00097A0F">
      <w:pPr>
        <w:spacing w:before="100" w:beforeAutospacing="1" w:after="100" w:afterAutospacing="1" w:line="240" w:lineRule="auto"/>
        <w:ind w:firstLine="709"/>
        <w:jc w:val="both"/>
        <w:rPr>
          <w:rFonts w:ascii="Arial" w:eastAsia="Times New Roman" w:hAnsi="Arial" w:cs="Arial"/>
          <w:color w:val="000000"/>
          <w:sz w:val="24"/>
          <w:szCs w:val="24"/>
          <w:lang w:eastAsia="es-ES"/>
        </w:rPr>
      </w:pPr>
    </w:p>
    <w:p w:rsidR="00097A0F" w:rsidRDefault="00097A0F" w:rsidP="00097A0F">
      <w:pPr>
        <w:spacing w:before="100" w:beforeAutospacing="1" w:after="100" w:afterAutospacing="1" w:line="240" w:lineRule="auto"/>
        <w:ind w:firstLine="709"/>
        <w:jc w:val="both"/>
        <w:rPr>
          <w:rFonts w:ascii="Arial" w:eastAsia="Times New Roman" w:hAnsi="Arial" w:cs="Arial"/>
          <w:color w:val="000000"/>
          <w:sz w:val="24"/>
          <w:szCs w:val="24"/>
          <w:lang w:eastAsia="es-ES"/>
        </w:rPr>
      </w:pPr>
    </w:p>
    <w:p w:rsidR="00097A0F" w:rsidRPr="00097A0F" w:rsidRDefault="00C5501A" w:rsidP="00097A0F">
      <w:pPr>
        <w:pStyle w:val="Ttulo2"/>
        <w:rPr>
          <w:rFonts w:ascii="Arial" w:hAnsi="Arial" w:cs="Arial"/>
          <w:color w:val="FFFFFF" w:themeColor="background1"/>
          <w:sz w:val="24"/>
          <w:szCs w:val="24"/>
          <w:lang w:val="es-ES_tradnl"/>
        </w:rPr>
      </w:pPr>
      <w:bookmarkStart w:id="2" w:name="_Toc66963314"/>
      <w:r w:rsidRPr="00097A0F">
        <w:rPr>
          <w:rFonts w:ascii="Arial" w:hAnsi="Arial" w:cs="Arial"/>
          <w:noProof/>
          <w:color w:val="FFFFFF" w:themeColor="background1"/>
          <w:sz w:val="24"/>
          <w:szCs w:val="24"/>
          <w:lang w:val="es-ES_tradnl"/>
        </w:rPr>
        <w:lastRenderedPageBreak/>
        <w:drawing>
          <wp:anchor distT="0" distB="0" distL="114300" distR="114300" simplePos="0" relativeHeight="251658240" behindDoc="0" locked="0" layoutInCell="1" allowOverlap="1" wp14:anchorId="217CEE3B">
            <wp:simplePos x="0" y="0"/>
            <wp:positionH relativeFrom="column">
              <wp:posOffset>-953147</wp:posOffset>
            </wp:positionH>
            <wp:positionV relativeFrom="paragraph">
              <wp:posOffset>503</wp:posOffset>
            </wp:positionV>
            <wp:extent cx="6931660" cy="2585085"/>
            <wp:effectExtent l="0" t="0" r="2540" b="0"/>
            <wp:wrapThrough wrapText="bothSides">
              <wp:wrapPolygon edited="0">
                <wp:start x="7717" y="0"/>
                <wp:lineTo x="475" y="159"/>
                <wp:lineTo x="475" y="20374"/>
                <wp:lineTo x="21549" y="20374"/>
                <wp:lineTo x="21549" y="159"/>
                <wp:lineTo x="15316" y="0"/>
                <wp:lineTo x="7717"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1660" cy="2585085"/>
                    </a:xfrm>
                    <a:prstGeom prst="rect">
                      <a:avLst/>
                    </a:prstGeom>
                    <a:noFill/>
                  </pic:spPr>
                </pic:pic>
              </a:graphicData>
            </a:graphic>
            <wp14:sizeRelH relativeFrom="page">
              <wp14:pctWidth>0</wp14:pctWidth>
            </wp14:sizeRelH>
            <wp14:sizeRelV relativeFrom="page">
              <wp14:pctHeight>0</wp14:pctHeight>
            </wp14:sizeRelV>
          </wp:anchor>
        </w:drawing>
      </w:r>
      <w:r w:rsidR="00097A0F" w:rsidRPr="00097A0F">
        <w:rPr>
          <w:rFonts w:ascii="Arial" w:hAnsi="Arial" w:cs="Arial"/>
          <w:color w:val="FFFFFF" w:themeColor="background1"/>
          <w:sz w:val="24"/>
          <w:szCs w:val="24"/>
          <w:lang w:val="es-ES_tradnl"/>
        </w:rPr>
        <w:t>Cuestionario.</w:t>
      </w:r>
      <w:bookmarkEnd w:id="2"/>
      <w:r w:rsidR="00097A0F" w:rsidRPr="00097A0F">
        <w:rPr>
          <w:rFonts w:ascii="Arial" w:hAnsi="Arial" w:cs="Arial"/>
          <w:color w:val="FFFFFF" w:themeColor="background1"/>
          <w:sz w:val="24"/>
          <w:szCs w:val="24"/>
          <w:lang w:val="es-ES_tradnl"/>
        </w:rPr>
        <w:t xml:space="preserve"> </w:t>
      </w:r>
    </w:p>
    <w:p w:rsidR="00426812" w:rsidRPr="00097A0F" w:rsidRDefault="00426812" w:rsidP="00097A0F">
      <w:pPr>
        <w:spacing w:before="100" w:beforeAutospacing="1" w:after="100" w:afterAutospacing="1" w:line="360" w:lineRule="atLeast"/>
        <w:rPr>
          <w:sz w:val="28"/>
          <w:szCs w:val="28"/>
          <w:lang w:val="es-ES_tradnl"/>
        </w:rPr>
      </w:pPr>
      <w:r w:rsidRPr="00C5501A">
        <w:rPr>
          <w:rFonts w:ascii="Arial" w:hAnsi="Arial" w:cs="Arial"/>
          <w:sz w:val="28"/>
          <w:szCs w:val="28"/>
          <w:lang w:val="es-ES_tradnl"/>
        </w:rPr>
        <w:t xml:space="preserve">Responde las siguientes preguntas. </w:t>
      </w:r>
    </w:p>
    <w:p w:rsidR="00426812"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lang w:val="es-ES_tradnl"/>
        </w:rPr>
        <w:t>¿Qué es el teatro?</w:t>
      </w:r>
    </w:p>
    <w:p w:rsidR="00C5501A" w:rsidRPr="00417581" w:rsidRDefault="00C5501A"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 xml:space="preserve">Es un género literario, el cual se constituye por obras que son escritas y pueden ser representadas por un grupo de actores para el entretenimiento de un público en general.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¿De dónde proviene la palabra teatro?</w:t>
      </w:r>
    </w:p>
    <w:p w:rsidR="00C5501A" w:rsidRPr="00417581" w:rsidRDefault="00E73E44" w:rsidP="00417581">
      <w:pPr>
        <w:spacing w:line="240" w:lineRule="auto"/>
        <w:ind w:left="360"/>
        <w:jc w:val="both"/>
        <w:rPr>
          <w:rFonts w:ascii="Arial" w:hAnsi="Arial" w:cs="Arial"/>
          <w:sz w:val="28"/>
          <w:szCs w:val="28"/>
          <w:lang w:val="es-ES_tradnl"/>
        </w:rPr>
      </w:pPr>
      <w:r w:rsidRPr="00417581">
        <w:rPr>
          <w:rFonts w:ascii="Arial" w:hAnsi="Arial" w:cs="Arial"/>
          <w:sz w:val="28"/>
          <w:szCs w:val="28"/>
        </w:rPr>
        <w:t xml:space="preserve">   Del vocablo griego </w:t>
      </w:r>
      <w:proofErr w:type="spellStart"/>
      <w:r w:rsidRPr="00417581">
        <w:rPr>
          <w:rFonts w:ascii="Arial" w:hAnsi="Arial" w:cs="Arial"/>
          <w:sz w:val="28"/>
          <w:szCs w:val="28"/>
        </w:rPr>
        <w:t>theatrón</w:t>
      </w:r>
      <w:proofErr w:type="spellEnd"/>
      <w:r w:rsidRPr="00417581">
        <w:rPr>
          <w:rFonts w:ascii="Arial" w:hAnsi="Arial" w:cs="Arial"/>
          <w:sz w:val="28"/>
          <w:szCs w:val="28"/>
        </w:rPr>
        <w:t xml:space="preserve"> o </w:t>
      </w:r>
      <w:proofErr w:type="spellStart"/>
      <w:r w:rsidRPr="00417581">
        <w:rPr>
          <w:rFonts w:ascii="Arial" w:hAnsi="Arial" w:cs="Arial"/>
          <w:sz w:val="28"/>
          <w:szCs w:val="28"/>
        </w:rPr>
        <w:t>theoami</w:t>
      </w:r>
      <w:proofErr w:type="spellEnd"/>
      <w:r w:rsidRPr="00417581">
        <w:rPr>
          <w:rFonts w:ascii="Arial" w:hAnsi="Arial" w:cs="Arial"/>
          <w:sz w:val="28"/>
          <w:szCs w:val="28"/>
        </w:rPr>
        <w:t>.</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significa?</w:t>
      </w:r>
    </w:p>
    <w:p w:rsidR="00E73E44" w:rsidRPr="00417581" w:rsidRDefault="00E73E44"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Hace referencia a los verbos ver, mirar, observar; </w:t>
      </w:r>
      <w:proofErr w:type="spellStart"/>
      <w:r w:rsidRPr="00417581">
        <w:rPr>
          <w:rFonts w:ascii="Arial" w:hAnsi="Arial" w:cs="Arial"/>
          <w:sz w:val="28"/>
          <w:szCs w:val="28"/>
        </w:rPr>
        <w:t>asi</w:t>
      </w:r>
      <w:proofErr w:type="spellEnd"/>
      <w:r w:rsidRPr="00417581">
        <w:rPr>
          <w:rFonts w:ascii="Arial" w:hAnsi="Arial" w:cs="Arial"/>
          <w:sz w:val="28"/>
          <w:szCs w:val="28"/>
        </w:rPr>
        <w:t xml:space="preserve"> como un lugar para contemplar.</w:t>
      </w:r>
      <w:r w:rsidR="0044082D" w:rsidRPr="00417581">
        <w:rPr>
          <w:rFonts w:ascii="Arial" w:hAnsi="Arial" w:cs="Arial"/>
          <w:sz w:val="28"/>
          <w:szCs w:val="28"/>
        </w:rPr>
        <w:t xml:space="preserve">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¿En dónde se remontan los orígenes del teatro y cuál fue su variación?</w:t>
      </w:r>
    </w:p>
    <w:p w:rsidR="0044082D" w:rsidRPr="00417581" w:rsidRDefault="0044082D"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 xml:space="preserve">El teatro nació en Atenas, Grecia, entre los siglos V y VI A, de, C y </w:t>
      </w:r>
      <w:r w:rsidRPr="00417581">
        <w:rPr>
          <w:rFonts w:ascii="Arial" w:hAnsi="Arial" w:cs="Arial"/>
          <w:sz w:val="28"/>
          <w:szCs w:val="28"/>
        </w:rPr>
        <w:t>fue una variación de los ditirambos que eran los cánticos corales en honor al dios Dionisio o Baco.</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 xml:space="preserve">¿De quién fue la idea y cómo se </w:t>
      </w:r>
      <w:proofErr w:type="gramStart"/>
      <w:r w:rsidRPr="00417581">
        <w:rPr>
          <w:rFonts w:ascii="Arial" w:hAnsi="Arial" w:cs="Arial"/>
          <w:b/>
          <w:bCs/>
          <w:sz w:val="28"/>
          <w:szCs w:val="28"/>
        </w:rPr>
        <w:t>dio inicio a</w:t>
      </w:r>
      <w:proofErr w:type="gramEnd"/>
      <w:r w:rsidRPr="00417581">
        <w:rPr>
          <w:rFonts w:ascii="Arial" w:hAnsi="Arial" w:cs="Arial"/>
          <w:b/>
          <w:bCs/>
          <w:sz w:val="28"/>
          <w:szCs w:val="28"/>
        </w:rPr>
        <w:t xml:space="preserve"> los diálogos teatrales?</w:t>
      </w:r>
    </w:p>
    <w:p w:rsidR="0044082D" w:rsidRPr="00417581" w:rsidRDefault="0044082D" w:rsidP="00417581">
      <w:pPr>
        <w:pStyle w:val="Prrafodelista"/>
        <w:ind w:left="720"/>
        <w:jc w:val="both"/>
        <w:rPr>
          <w:rFonts w:ascii="Arial" w:hAnsi="Arial" w:cs="Arial"/>
          <w:sz w:val="28"/>
          <w:szCs w:val="28"/>
        </w:rPr>
      </w:pPr>
      <w:r w:rsidRPr="00417581">
        <w:rPr>
          <w:rFonts w:ascii="Arial" w:hAnsi="Arial" w:cs="Arial"/>
          <w:sz w:val="28"/>
          <w:szCs w:val="28"/>
        </w:rPr>
        <w:t xml:space="preserve">La idea surge gracias a </w:t>
      </w:r>
      <w:proofErr w:type="spellStart"/>
      <w:r w:rsidRPr="00417581">
        <w:rPr>
          <w:rFonts w:ascii="Arial" w:hAnsi="Arial" w:cs="Arial"/>
          <w:sz w:val="28"/>
          <w:szCs w:val="28"/>
        </w:rPr>
        <w:t>Thespis</w:t>
      </w:r>
      <w:proofErr w:type="spellEnd"/>
      <w:r w:rsidRPr="00417581">
        <w:rPr>
          <w:rFonts w:ascii="Arial" w:hAnsi="Arial" w:cs="Arial"/>
          <w:sz w:val="28"/>
          <w:szCs w:val="28"/>
        </w:rPr>
        <w:t xml:space="preserve">, considerado uno de los padres del teatro, debido a que considero separar el papel principal del resto del coro que interpretaban alabanzas permitiendo que el </w:t>
      </w:r>
      <w:r w:rsidRPr="00417581">
        <w:rPr>
          <w:rFonts w:ascii="Arial" w:hAnsi="Arial" w:cs="Arial"/>
          <w:sz w:val="28"/>
          <w:szCs w:val="28"/>
        </w:rPr>
        <w:lastRenderedPageBreak/>
        <w:t>personaje hablara y el coro respondiera, lo que inició los diálogos teatrales.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¿A quiénes representaban?</w:t>
      </w:r>
    </w:p>
    <w:p w:rsidR="00413F3D" w:rsidRPr="00417581" w:rsidRDefault="00413F3D" w:rsidP="00417581">
      <w:pPr>
        <w:pStyle w:val="Prrafodelista"/>
        <w:ind w:left="720"/>
        <w:jc w:val="both"/>
        <w:rPr>
          <w:rFonts w:ascii="Arial" w:hAnsi="Arial" w:cs="Arial"/>
          <w:sz w:val="28"/>
          <w:szCs w:val="28"/>
          <w:lang w:val="es-ES_tradnl"/>
        </w:rPr>
      </w:pPr>
      <w:r w:rsidRPr="00417581">
        <w:rPr>
          <w:rFonts w:ascii="Arial" w:hAnsi="Arial" w:cs="Arial"/>
          <w:sz w:val="28"/>
          <w:szCs w:val="28"/>
        </w:rPr>
        <w:t>A dioses y héroes considerados superior al resto de la población.</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utilizaban los actores?</w:t>
      </w:r>
    </w:p>
    <w:p w:rsidR="00413F3D" w:rsidRPr="00417581" w:rsidRDefault="00413F3D"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Utilizaban una especie de zapatos de suela muy alta llamados coturnos, como además peinados voluminosos con máscaras que le permitían ampliar su tono de voz, debido al megáfono que se les introducía.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¿Cómo se llamaban los recintos abiertos de las representaciones?</w:t>
      </w:r>
    </w:p>
    <w:p w:rsidR="00A549D8" w:rsidRPr="00417581" w:rsidRDefault="00A549D8" w:rsidP="00417581">
      <w:pPr>
        <w:pStyle w:val="Prrafodelista"/>
        <w:ind w:left="720"/>
        <w:jc w:val="both"/>
        <w:rPr>
          <w:rFonts w:ascii="Arial" w:hAnsi="Arial" w:cs="Arial"/>
          <w:sz w:val="28"/>
          <w:szCs w:val="28"/>
          <w:lang w:val="es-ES_tradnl"/>
        </w:rPr>
      </w:pPr>
      <w:r w:rsidRPr="00417581">
        <w:rPr>
          <w:rFonts w:ascii="Arial" w:hAnsi="Arial" w:cs="Arial"/>
          <w:sz w:val="28"/>
          <w:szCs w:val="28"/>
        </w:rPr>
        <w:t>Teatros.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representaban los primeros habitantes de América?</w:t>
      </w:r>
    </w:p>
    <w:p w:rsidR="00A549D8" w:rsidRPr="00417581" w:rsidRDefault="00A549D8" w:rsidP="00417581">
      <w:pPr>
        <w:pStyle w:val="Prrafodelista"/>
        <w:ind w:left="720"/>
        <w:jc w:val="both"/>
        <w:rPr>
          <w:rFonts w:ascii="Arial" w:hAnsi="Arial" w:cs="Arial"/>
          <w:b/>
          <w:bCs/>
          <w:sz w:val="32"/>
          <w:szCs w:val="32"/>
          <w:lang w:val="es-ES_tradnl"/>
        </w:rPr>
      </w:pPr>
      <w:r w:rsidRPr="00417581">
        <w:rPr>
          <w:rFonts w:ascii="Arial" w:hAnsi="Arial" w:cs="Arial"/>
          <w:sz w:val="28"/>
          <w:szCs w:val="28"/>
          <w:lang w:val="es-ES_tradnl"/>
        </w:rPr>
        <w:t>S</w:t>
      </w:r>
      <w:r w:rsidRPr="00417581">
        <w:rPr>
          <w:rFonts w:ascii="Arial" w:hAnsi="Arial" w:cs="Arial"/>
          <w:sz w:val="28"/>
          <w:szCs w:val="28"/>
        </w:rPr>
        <w:t>situaciones relacionadas con militares, acciones de la vida doméstica, familiar y cotidiana y romance entre hombres y mujeres.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¿Cómo se utilizó el teatro en la edad media?</w:t>
      </w:r>
    </w:p>
    <w:p w:rsidR="00A549D8" w:rsidRPr="00417581" w:rsidRDefault="00A549D8"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Con fines religiosos para abordar pasajes del evangelio, así como la vida de santos, sin embargo, también se presentaban obras sobre caballeros, historias románticas y sátiras sociales.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¿Cómo fue utilizado el teatro en el renacimiento?</w:t>
      </w:r>
    </w:p>
    <w:p w:rsidR="00A549D8" w:rsidRPr="00417581" w:rsidRDefault="00814F0D"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Nuevamente las propuestas fueron obras religiosas, héroes, vida cotidiana, comedias, dejando en evidencias </w:t>
      </w:r>
      <w:r w:rsidR="001178F5" w:rsidRPr="00417581">
        <w:rPr>
          <w:rFonts w:ascii="Arial" w:hAnsi="Arial" w:cs="Arial"/>
          <w:sz w:val="28"/>
          <w:szCs w:val="28"/>
        </w:rPr>
        <w:t>opiniones</w:t>
      </w:r>
      <w:r w:rsidRPr="00417581">
        <w:rPr>
          <w:rFonts w:ascii="Arial" w:hAnsi="Arial" w:cs="Arial"/>
          <w:sz w:val="28"/>
          <w:szCs w:val="28"/>
        </w:rPr>
        <w:t xml:space="preserve"> de personajes poderosos.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¿Cuáles son las características del teatro?</w:t>
      </w:r>
    </w:p>
    <w:p w:rsidR="001178F5" w:rsidRPr="00417581" w:rsidRDefault="001178F5"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Por diálogos entre personajes y con un cierto orden, susceptible de representación escénica. En su puesta en escena pueden combinarse, discursos, diálogos, mímica, música, coreografía, y otras formas de expresión artística.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lastRenderedPageBreak/>
        <w:t>También utiliza...</w:t>
      </w:r>
    </w:p>
    <w:p w:rsidR="001178F5" w:rsidRPr="00417581" w:rsidRDefault="001178F5" w:rsidP="00417581">
      <w:pPr>
        <w:pStyle w:val="Prrafodelista"/>
        <w:ind w:left="720"/>
        <w:jc w:val="both"/>
        <w:rPr>
          <w:rFonts w:ascii="Arial" w:hAnsi="Arial" w:cs="Arial"/>
          <w:sz w:val="28"/>
          <w:szCs w:val="28"/>
          <w:lang w:val="es-ES_tradnl"/>
        </w:rPr>
      </w:pPr>
      <w:r w:rsidRPr="00417581">
        <w:rPr>
          <w:rFonts w:ascii="Arial" w:hAnsi="Arial" w:cs="Arial"/>
          <w:sz w:val="28"/>
          <w:szCs w:val="28"/>
        </w:rPr>
        <w:t>Vestuarios que caractericen la interpretación del personaje.</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Se emplea narrador...</w:t>
      </w:r>
    </w:p>
    <w:p w:rsidR="001178F5" w:rsidRPr="00417581" w:rsidRDefault="001178F5" w:rsidP="00417581">
      <w:pPr>
        <w:pStyle w:val="Prrafodelista"/>
        <w:ind w:left="720"/>
        <w:jc w:val="both"/>
        <w:rPr>
          <w:rFonts w:ascii="Arial" w:hAnsi="Arial" w:cs="Arial"/>
          <w:sz w:val="28"/>
          <w:szCs w:val="28"/>
          <w:lang w:val="es-ES_tradnl"/>
        </w:rPr>
      </w:pPr>
      <w:r w:rsidRPr="00417581">
        <w:rPr>
          <w:rFonts w:ascii="Arial" w:hAnsi="Arial" w:cs="Arial"/>
          <w:sz w:val="28"/>
          <w:szCs w:val="28"/>
        </w:rPr>
        <w:t>Lo que caracteriza al teatro es el intercambio de diálogos entre personajes, sin embargo, en ocasiones puede introducirse un narrador.</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lo que se sigue?</w:t>
      </w:r>
    </w:p>
    <w:p w:rsidR="001178F5" w:rsidRPr="00417581" w:rsidRDefault="001178F5" w:rsidP="00417581">
      <w:pPr>
        <w:pStyle w:val="Prrafodelista"/>
        <w:ind w:left="720"/>
        <w:jc w:val="both"/>
        <w:rPr>
          <w:rFonts w:ascii="Arial" w:hAnsi="Arial" w:cs="Arial"/>
          <w:sz w:val="28"/>
          <w:szCs w:val="28"/>
          <w:lang w:val="es-ES_tradnl"/>
        </w:rPr>
      </w:pPr>
      <w:r w:rsidRPr="00417581">
        <w:rPr>
          <w:rFonts w:ascii="Arial" w:hAnsi="Arial" w:cs="Arial"/>
          <w:sz w:val="28"/>
          <w:szCs w:val="28"/>
        </w:rPr>
        <w:t>Un libreto.</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¿Quién rige el proceso?</w:t>
      </w:r>
    </w:p>
    <w:p w:rsidR="001178F5" w:rsidRPr="00417581" w:rsidRDefault="001178F5"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Un director.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¿Cuánto requiere representar una obra teatral?</w:t>
      </w:r>
    </w:p>
    <w:p w:rsidR="001178F5" w:rsidRPr="00417581" w:rsidRDefault="001178F5"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El tiempo estimado abarca desde semanas a meses.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 es el texto en una obra de teatro?</w:t>
      </w:r>
    </w:p>
    <w:p w:rsidR="001178F5" w:rsidRPr="00417581" w:rsidRDefault="001178F5"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Libreto u guion.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¿Y qué encontramos en él?</w:t>
      </w:r>
    </w:p>
    <w:p w:rsidR="001178F5" w:rsidRPr="00417581" w:rsidRDefault="001178F5" w:rsidP="00417581">
      <w:pPr>
        <w:pStyle w:val="Prrafodelista"/>
        <w:ind w:left="720"/>
        <w:jc w:val="both"/>
        <w:rPr>
          <w:rFonts w:ascii="Arial" w:hAnsi="Arial" w:cs="Arial"/>
          <w:sz w:val="28"/>
          <w:szCs w:val="28"/>
          <w:lang w:val="es-ES_tradnl"/>
        </w:rPr>
      </w:pPr>
      <w:r w:rsidRPr="00417581">
        <w:rPr>
          <w:rFonts w:ascii="Arial" w:hAnsi="Arial" w:cs="Arial"/>
          <w:sz w:val="28"/>
          <w:szCs w:val="28"/>
        </w:rPr>
        <w:t>Textos que se clasifican en tres: diálogos, acotaciones y apartes.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dialogo?</w:t>
      </w:r>
    </w:p>
    <w:p w:rsidR="001178F5" w:rsidRPr="00417581" w:rsidRDefault="001178F5" w:rsidP="00417581">
      <w:pPr>
        <w:pStyle w:val="Prrafodelista"/>
        <w:ind w:left="720"/>
        <w:jc w:val="both"/>
        <w:rPr>
          <w:rFonts w:ascii="Arial" w:hAnsi="Arial" w:cs="Arial"/>
          <w:b/>
          <w:bCs/>
          <w:sz w:val="32"/>
          <w:szCs w:val="32"/>
          <w:lang w:val="es-ES_tradnl"/>
        </w:rPr>
      </w:pPr>
      <w:r w:rsidRPr="00417581">
        <w:rPr>
          <w:rFonts w:ascii="Arial" w:hAnsi="Arial" w:cs="Arial"/>
          <w:sz w:val="28"/>
          <w:szCs w:val="28"/>
        </w:rPr>
        <w:t>Acciones u conversaciones entre los personajes.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son las acotaciones?</w:t>
      </w:r>
    </w:p>
    <w:p w:rsidR="001178F5" w:rsidRPr="00417581" w:rsidRDefault="008267F8"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S</w:t>
      </w:r>
      <w:r w:rsidR="001178F5" w:rsidRPr="00417581">
        <w:rPr>
          <w:rFonts w:ascii="Arial" w:hAnsi="Arial" w:cs="Arial"/>
          <w:sz w:val="28"/>
          <w:szCs w:val="28"/>
          <w:lang w:val="es-ES_tradnl"/>
        </w:rPr>
        <w:t>on las sugerencias que el autor da al director al de los efectos luces y a los actores</w:t>
      </w:r>
      <w:r w:rsidRPr="00417581">
        <w:rPr>
          <w:rFonts w:ascii="Arial" w:hAnsi="Arial" w:cs="Arial"/>
          <w:sz w:val="28"/>
          <w:szCs w:val="28"/>
          <w:lang w:val="es-ES_tradnl"/>
        </w:rPr>
        <w:t>, así como ideas para la escenografía.</w:t>
      </w:r>
    </w:p>
    <w:p w:rsidR="008267F8"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¿Cómo van las acotaciones?</w:t>
      </w:r>
    </w:p>
    <w:p w:rsidR="008267F8" w:rsidRPr="00417581" w:rsidRDefault="008267F8" w:rsidP="00417581">
      <w:pPr>
        <w:pStyle w:val="Prrafodelista"/>
        <w:ind w:left="720"/>
        <w:jc w:val="both"/>
        <w:rPr>
          <w:rFonts w:ascii="Arial" w:hAnsi="Arial" w:cs="Arial"/>
          <w:b/>
          <w:bCs/>
          <w:sz w:val="28"/>
          <w:szCs w:val="28"/>
          <w:lang w:val="es-ES_tradnl"/>
        </w:rPr>
      </w:pPr>
      <w:r w:rsidRPr="00417581">
        <w:rPr>
          <w:rFonts w:ascii="Arial" w:hAnsi="Arial" w:cs="Arial"/>
          <w:sz w:val="28"/>
          <w:szCs w:val="28"/>
        </w:rPr>
        <w:t>Son representadas entre paréntesis también se pueden encontrar en Itálica o en mayúscula sostenida.</w:t>
      </w:r>
      <w:r w:rsidRPr="00417581">
        <w:rPr>
          <w:rFonts w:ascii="Arial" w:hAnsi="Arial" w:cs="Arial"/>
          <w:sz w:val="28"/>
          <w:szCs w:val="28"/>
        </w:rPr>
        <w:cr/>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lastRenderedPageBreak/>
        <w:t>¿Qué son las apartes?</w:t>
      </w:r>
    </w:p>
    <w:p w:rsidR="008267F8" w:rsidRPr="00417581" w:rsidRDefault="008267F8"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Palabras que un personaje dice al público y que no pueden ser escuchadas por los demás personajes de la obra.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son las formas o clases de obras teatrales?</w:t>
      </w:r>
    </w:p>
    <w:p w:rsidR="008267F8" w:rsidRPr="00417581" w:rsidRDefault="008267F8" w:rsidP="00417581">
      <w:pPr>
        <w:pStyle w:val="Prrafodelista"/>
        <w:ind w:left="720"/>
        <w:jc w:val="both"/>
        <w:rPr>
          <w:rFonts w:ascii="Arial" w:hAnsi="Arial" w:cs="Arial"/>
          <w:b/>
          <w:bCs/>
          <w:sz w:val="32"/>
          <w:szCs w:val="32"/>
          <w:lang w:val="es-ES_tradnl"/>
        </w:rPr>
      </w:pPr>
      <w:r w:rsidRPr="00417581">
        <w:rPr>
          <w:rFonts w:ascii="Arial" w:hAnsi="Arial" w:cs="Arial"/>
          <w:sz w:val="28"/>
          <w:szCs w:val="28"/>
        </w:rPr>
        <w:t>Son géneros clásicos, géneros menores, musicales, el teatro experimental, el teatro callejero, mímica, marionetas y títeres.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¿Cómo se compone el teatro clásico?</w:t>
      </w:r>
    </w:p>
    <w:p w:rsidR="008267F8" w:rsidRPr="00417581" w:rsidRDefault="008267F8" w:rsidP="00417581">
      <w:pPr>
        <w:pStyle w:val="Prrafodelista"/>
        <w:ind w:left="720"/>
        <w:jc w:val="both"/>
        <w:rPr>
          <w:rFonts w:ascii="Arial" w:hAnsi="Arial" w:cs="Arial"/>
          <w:sz w:val="28"/>
          <w:szCs w:val="28"/>
          <w:lang w:val="es-ES_tradnl"/>
        </w:rPr>
      </w:pPr>
      <w:r w:rsidRPr="00417581">
        <w:rPr>
          <w:rFonts w:ascii="Arial" w:hAnsi="Arial" w:cs="Arial"/>
          <w:sz w:val="28"/>
          <w:szCs w:val="28"/>
        </w:rPr>
        <w:t>Comedia, drama, tragedia y tragicomedia.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 es el objetivo de la tragedia?</w:t>
      </w:r>
    </w:p>
    <w:p w:rsidR="008267F8" w:rsidRPr="00417581" w:rsidRDefault="008267F8"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Conmover al público empleando</w:t>
      </w:r>
      <w:r w:rsidR="00101EC3" w:rsidRPr="00417581">
        <w:rPr>
          <w:rFonts w:ascii="Arial" w:hAnsi="Arial" w:cs="Arial"/>
          <w:sz w:val="28"/>
          <w:szCs w:val="28"/>
          <w:lang w:val="es-ES_tradnl"/>
        </w:rPr>
        <w:t xml:space="preserve"> </w:t>
      </w:r>
      <w:r w:rsidRPr="00417581">
        <w:rPr>
          <w:rFonts w:ascii="Arial" w:hAnsi="Arial" w:cs="Arial"/>
          <w:sz w:val="28"/>
          <w:szCs w:val="28"/>
          <w:lang w:val="es-ES_tradnl"/>
        </w:rPr>
        <w:t>personajes que pertenecen a una clase social</w:t>
      </w:r>
      <w:r w:rsidR="00101EC3" w:rsidRPr="00417581">
        <w:rPr>
          <w:rFonts w:ascii="Arial" w:hAnsi="Arial" w:cs="Arial"/>
          <w:sz w:val="28"/>
          <w:szCs w:val="28"/>
          <w:lang w:val="es-ES_tradnl"/>
        </w:rPr>
        <w:t xml:space="preserve"> </w:t>
      </w:r>
      <w:r w:rsidRPr="00417581">
        <w:rPr>
          <w:rFonts w:ascii="Arial" w:hAnsi="Arial" w:cs="Arial"/>
          <w:sz w:val="28"/>
          <w:szCs w:val="28"/>
          <w:lang w:val="es-ES_tradnl"/>
        </w:rPr>
        <w:t>alta o noble que encarnan valores</w:t>
      </w:r>
      <w:r w:rsidR="00101EC3" w:rsidRPr="00417581">
        <w:rPr>
          <w:rFonts w:ascii="Arial" w:hAnsi="Arial" w:cs="Arial"/>
          <w:sz w:val="28"/>
          <w:szCs w:val="28"/>
          <w:lang w:val="es-ES_tradnl"/>
        </w:rPr>
        <w:t xml:space="preserve"> </w:t>
      </w:r>
      <w:r w:rsidRPr="00417581">
        <w:rPr>
          <w:rFonts w:ascii="Arial" w:hAnsi="Arial" w:cs="Arial"/>
          <w:sz w:val="28"/>
          <w:szCs w:val="28"/>
          <w:lang w:val="es-ES_tradnl"/>
        </w:rPr>
        <w:t>trascendentales</w:t>
      </w:r>
      <w:r w:rsidR="00101EC3" w:rsidRPr="00417581">
        <w:rPr>
          <w:rFonts w:ascii="Arial" w:hAnsi="Arial" w:cs="Arial"/>
          <w:sz w:val="28"/>
          <w:szCs w:val="28"/>
          <w:lang w:val="es-ES_tradnl"/>
        </w:rPr>
        <w:t>, algunos son la</w:t>
      </w:r>
      <w:r w:rsidRPr="00417581">
        <w:rPr>
          <w:rFonts w:ascii="Arial" w:hAnsi="Arial" w:cs="Arial"/>
          <w:sz w:val="28"/>
          <w:szCs w:val="28"/>
          <w:lang w:val="es-ES_tradnl"/>
        </w:rPr>
        <w:t xml:space="preserve"> nobleza, la</w:t>
      </w:r>
      <w:r w:rsidR="00101EC3" w:rsidRPr="00417581">
        <w:rPr>
          <w:rFonts w:ascii="Arial" w:hAnsi="Arial" w:cs="Arial"/>
          <w:sz w:val="28"/>
          <w:szCs w:val="28"/>
          <w:lang w:val="es-ES_tradnl"/>
        </w:rPr>
        <w:t xml:space="preserve"> </w:t>
      </w:r>
      <w:r w:rsidRPr="00417581">
        <w:rPr>
          <w:rFonts w:ascii="Arial" w:hAnsi="Arial" w:cs="Arial"/>
          <w:sz w:val="28"/>
          <w:szCs w:val="28"/>
          <w:lang w:val="es-ES_tradnl"/>
        </w:rPr>
        <w:t>valentía o el amor y que se deben enfrentar</w:t>
      </w:r>
      <w:r w:rsidR="00101EC3" w:rsidRPr="00417581">
        <w:rPr>
          <w:rFonts w:ascii="Arial" w:hAnsi="Arial" w:cs="Arial"/>
          <w:sz w:val="28"/>
          <w:szCs w:val="28"/>
          <w:lang w:val="es-ES_tradnl"/>
        </w:rPr>
        <w:t xml:space="preserve"> </w:t>
      </w:r>
      <w:r w:rsidRPr="00417581">
        <w:rPr>
          <w:rFonts w:ascii="Arial" w:hAnsi="Arial" w:cs="Arial"/>
          <w:sz w:val="28"/>
          <w:szCs w:val="28"/>
          <w:lang w:val="es-ES_tradnl"/>
        </w:rPr>
        <w:t xml:space="preserve">un destino </w:t>
      </w:r>
      <w:r w:rsidR="00101EC3" w:rsidRPr="00417581">
        <w:rPr>
          <w:rFonts w:ascii="Arial" w:hAnsi="Arial" w:cs="Arial"/>
          <w:sz w:val="28"/>
          <w:szCs w:val="28"/>
          <w:lang w:val="es-ES_tradnl"/>
        </w:rPr>
        <w:t xml:space="preserve">trágico relacionado </w:t>
      </w:r>
      <w:r w:rsidRPr="00417581">
        <w:rPr>
          <w:rFonts w:ascii="Arial" w:hAnsi="Arial" w:cs="Arial"/>
          <w:sz w:val="28"/>
          <w:szCs w:val="28"/>
          <w:lang w:val="es-ES_tradnl"/>
        </w:rPr>
        <w:t>con la muerte.</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 es el objetivo de la comedia?</w:t>
      </w:r>
    </w:p>
    <w:p w:rsidR="00101EC3" w:rsidRPr="00417581" w:rsidRDefault="00101EC3" w:rsidP="00417581">
      <w:pPr>
        <w:pStyle w:val="Prrafodelista"/>
        <w:ind w:left="720"/>
        <w:jc w:val="both"/>
        <w:rPr>
          <w:rFonts w:ascii="Arial" w:hAnsi="Arial" w:cs="Arial"/>
          <w:b/>
          <w:bCs/>
          <w:sz w:val="32"/>
          <w:szCs w:val="32"/>
          <w:lang w:val="es-ES_tradnl"/>
        </w:rPr>
      </w:pPr>
      <w:r w:rsidRPr="00417581">
        <w:rPr>
          <w:rFonts w:ascii="Arial" w:hAnsi="Arial" w:cs="Arial"/>
          <w:sz w:val="28"/>
          <w:szCs w:val="28"/>
        </w:rPr>
        <w:t>Provocar la risa en los espectadores, para lo que usan personajes comunes que sólo intentan sobrevivir y que representar valores mundanos como la cobardía, el ingenio o la avaricia.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 es el objetivo de la tragicomedia?</w:t>
      </w:r>
    </w:p>
    <w:p w:rsidR="00101EC3" w:rsidRPr="00417581" w:rsidRDefault="00101EC3"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 xml:space="preserve">Provocar la risa del público como de igual manera conmover y solidarizar con el público con los personajes.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 es el objetivo del drama?</w:t>
      </w:r>
    </w:p>
    <w:p w:rsidR="00101EC3" w:rsidRPr="00417581" w:rsidRDefault="00101EC3" w:rsidP="00417581">
      <w:pPr>
        <w:pStyle w:val="Prrafodelista"/>
        <w:ind w:left="720"/>
        <w:jc w:val="both"/>
        <w:rPr>
          <w:rFonts w:ascii="Arial" w:hAnsi="Arial" w:cs="Arial"/>
          <w:b/>
          <w:bCs/>
          <w:sz w:val="32"/>
          <w:szCs w:val="32"/>
          <w:lang w:val="es-ES_tradnl"/>
        </w:rPr>
      </w:pPr>
      <w:r w:rsidRPr="00417581">
        <w:rPr>
          <w:rFonts w:ascii="Arial" w:hAnsi="Arial" w:cs="Arial"/>
          <w:sz w:val="28"/>
          <w:szCs w:val="28"/>
        </w:rPr>
        <w:t xml:space="preserve">Conmover al público, para que se pueden utilizar como personajes a seres normales que </w:t>
      </w:r>
      <w:r w:rsidR="00FC6C4B" w:rsidRPr="00417581">
        <w:rPr>
          <w:rFonts w:ascii="Arial" w:hAnsi="Arial" w:cs="Arial"/>
          <w:sz w:val="28"/>
          <w:szCs w:val="28"/>
        </w:rPr>
        <w:t>tratan de</w:t>
      </w:r>
      <w:r w:rsidRPr="00417581">
        <w:rPr>
          <w:rFonts w:ascii="Arial" w:hAnsi="Arial" w:cs="Arial"/>
          <w:sz w:val="28"/>
          <w:szCs w:val="28"/>
        </w:rPr>
        <w:t xml:space="preserve"> resolver problemas que suelen tener un final desgraciado.</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¿Cuáles son los géneros menores y cuáles son?</w:t>
      </w:r>
    </w:p>
    <w:p w:rsidR="00101EC3" w:rsidRPr="00417581" w:rsidRDefault="00101EC3"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Piezas cortas que se intercalan con obras largas, como el paso, entremés, auto sacramental, farsa, monólogo y el sainete.</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lastRenderedPageBreak/>
        <w:t>¿De qué trata el paso?</w:t>
      </w:r>
    </w:p>
    <w:p w:rsidR="00101EC3" w:rsidRPr="00417581" w:rsidRDefault="00101EC3"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Es una obra corta que trata de un problema sencillo con un desenvolvimiento cómico.</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¿De qué trata el entremés?</w:t>
      </w:r>
    </w:p>
    <w:p w:rsidR="00FC6C4B" w:rsidRPr="00417581" w:rsidRDefault="00FC6C4B" w:rsidP="00417581">
      <w:pPr>
        <w:pStyle w:val="Prrafodelista"/>
        <w:ind w:left="720"/>
        <w:jc w:val="both"/>
        <w:rPr>
          <w:rFonts w:ascii="Arial" w:hAnsi="Arial" w:cs="Arial"/>
          <w:b/>
          <w:bCs/>
          <w:sz w:val="32"/>
          <w:szCs w:val="32"/>
          <w:lang w:val="es-ES_tradnl"/>
        </w:rPr>
      </w:pPr>
      <w:r w:rsidRPr="00417581">
        <w:rPr>
          <w:rFonts w:ascii="Arial" w:hAnsi="Arial" w:cs="Arial"/>
          <w:sz w:val="28"/>
          <w:szCs w:val="28"/>
        </w:rPr>
        <w:t>Pieza cómica corta que se presenta en el intermedio de una obra teatral.</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¿De qué trata el auto sacramental?</w:t>
      </w:r>
    </w:p>
    <w:p w:rsidR="00FC6C4B" w:rsidRPr="00417581" w:rsidRDefault="00FC6C4B" w:rsidP="00417581">
      <w:pPr>
        <w:pStyle w:val="Prrafodelista"/>
        <w:ind w:left="720"/>
        <w:jc w:val="both"/>
        <w:rPr>
          <w:rFonts w:ascii="Arial" w:hAnsi="Arial" w:cs="Arial"/>
          <w:sz w:val="28"/>
          <w:szCs w:val="28"/>
          <w:lang w:val="es-ES_tradnl"/>
        </w:rPr>
      </w:pPr>
      <w:r w:rsidRPr="00417581">
        <w:rPr>
          <w:rFonts w:ascii="Arial" w:hAnsi="Arial" w:cs="Arial"/>
          <w:sz w:val="28"/>
          <w:szCs w:val="28"/>
        </w:rPr>
        <w:t>Episodios bíblicos enfocados en la religión u la moral.</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monólogo?</w:t>
      </w:r>
    </w:p>
    <w:p w:rsidR="00FC6C4B" w:rsidRPr="00417581" w:rsidRDefault="00FC6C4B"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Obra de un solo actor que puede incluir varios personajes y es un parlamento único que puede ser presentado en soledad o ante varios personajes.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sainete?</w:t>
      </w:r>
    </w:p>
    <w:p w:rsidR="00FC6C4B" w:rsidRPr="00417581" w:rsidRDefault="00FC6C4B" w:rsidP="00417581">
      <w:pPr>
        <w:pStyle w:val="Prrafodelista"/>
        <w:ind w:left="720"/>
        <w:jc w:val="both"/>
        <w:rPr>
          <w:rFonts w:ascii="Arial" w:hAnsi="Arial" w:cs="Arial"/>
          <w:sz w:val="28"/>
          <w:szCs w:val="28"/>
          <w:lang w:val="es-ES_tradnl"/>
        </w:rPr>
      </w:pPr>
      <w:r w:rsidRPr="00417581">
        <w:rPr>
          <w:rFonts w:ascii="Arial" w:hAnsi="Arial" w:cs="Arial"/>
          <w:sz w:val="28"/>
          <w:szCs w:val="28"/>
        </w:rPr>
        <w:t>Es una obra breve de carácter popular donde se ridiculizan costumbres de la vida cotidiana.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son los musicales?</w:t>
      </w:r>
    </w:p>
    <w:p w:rsidR="00FC6C4B" w:rsidRPr="00417581" w:rsidRDefault="00FC6C4B"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Obras de teatros que incorporan la música como elemento fundamental ya sea porque los actores canten sus parlamentos o porque intercalan piezas musicales o bailes.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vodevil?</w:t>
      </w:r>
    </w:p>
    <w:p w:rsidR="00FC6C4B" w:rsidRPr="00417581" w:rsidRDefault="00FC6C4B"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Es una comedia donde se mezclan canciones, bailes </w:t>
      </w:r>
      <w:r w:rsidR="00CC7C7A" w:rsidRPr="00417581">
        <w:rPr>
          <w:rFonts w:ascii="Arial" w:hAnsi="Arial" w:cs="Arial"/>
          <w:sz w:val="28"/>
          <w:szCs w:val="28"/>
        </w:rPr>
        <w:t>alegres y amorosos.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la ópera?</w:t>
      </w:r>
    </w:p>
    <w:p w:rsidR="00CC7C7A" w:rsidRPr="00417581" w:rsidRDefault="00CC7C7A" w:rsidP="00417581">
      <w:pPr>
        <w:pStyle w:val="Prrafodelista"/>
        <w:ind w:left="720"/>
        <w:jc w:val="both"/>
        <w:rPr>
          <w:rFonts w:ascii="Arial" w:hAnsi="Arial" w:cs="Arial"/>
          <w:sz w:val="32"/>
          <w:szCs w:val="32"/>
          <w:lang w:val="es-ES_tradnl"/>
        </w:rPr>
      </w:pPr>
      <w:r w:rsidRPr="00417581">
        <w:rPr>
          <w:rFonts w:ascii="Arial" w:hAnsi="Arial" w:cs="Arial"/>
          <w:sz w:val="28"/>
          <w:szCs w:val="28"/>
        </w:rPr>
        <w:t>Obra teatral donde los diálogos se desarrollan a través del canto.</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la zarzuela?</w:t>
      </w:r>
    </w:p>
    <w:p w:rsidR="00CC7C7A" w:rsidRPr="00417581" w:rsidRDefault="00CC7C7A" w:rsidP="00417581">
      <w:pPr>
        <w:pStyle w:val="Prrafodelista"/>
        <w:ind w:left="720"/>
        <w:jc w:val="both"/>
        <w:rPr>
          <w:rFonts w:ascii="Arial" w:hAnsi="Arial" w:cs="Arial"/>
          <w:b/>
          <w:bCs/>
          <w:sz w:val="32"/>
          <w:szCs w:val="32"/>
          <w:lang w:val="es-ES_tradnl"/>
        </w:rPr>
      </w:pPr>
      <w:r w:rsidRPr="00417581">
        <w:rPr>
          <w:rFonts w:ascii="Arial" w:hAnsi="Arial" w:cs="Arial"/>
          <w:sz w:val="28"/>
          <w:szCs w:val="28"/>
        </w:rPr>
        <w:t>Obra dramática y musical que alterna parlamentos dialogados con canciones.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lastRenderedPageBreak/>
        <w:t>¿Qué se hace en el teatro experimental?</w:t>
      </w:r>
    </w:p>
    <w:p w:rsidR="00CC7C7A" w:rsidRPr="00417581" w:rsidRDefault="00CC7C7A"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Romper conversaciones de tiempo, espacio y objeto.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se hace en el teatro callejero?</w:t>
      </w:r>
    </w:p>
    <w:p w:rsidR="00CC7C7A" w:rsidRPr="00417581" w:rsidRDefault="00CC7C7A" w:rsidP="00417581">
      <w:pPr>
        <w:pStyle w:val="Prrafodelista"/>
        <w:ind w:left="720"/>
        <w:jc w:val="both"/>
        <w:rPr>
          <w:rFonts w:ascii="Arial" w:hAnsi="Arial" w:cs="Arial"/>
          <w:sz w:val="28"/>
          <w:szCs w:val="28"/>
          <w:lang w:val="es-ES_tradnl"/>
        </w:rPr>
      </w:pPr>
      <w:r w:rsidRPr="00417581">
        <w:rPr>
          <w:rFonts w:ascii="Arial" w:hAnsi="Arial" w:cs="Arial"/>
          <w:sz w:val="28"/>
          <w:szCs w:val="28"/>
        </w:rPr>
        <w:t>Principalmente su escenario es la calle en el cual está la posibilidad abierta de que los actores improvisen sus líneas o acciones.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representa la mímica?</w:t>
      </w:r>
    </w:p>
    <w:p w:rsidR="00CC7C7A" w:rsidRPr="00417581" w:rsidRDefault="00CC7C7A" w:rsidP="00417581">
      <w:pPr>
        <w:pStyle w:val="Prrafodelista"/>
        <w:ind w:left="720"/>
        <w:jc w:val="both"/>
        <w:rPr>
          <w:rFonts w:ascii="Arial" w:hAnsi="Arial" w:cs="Arial"/>
          <w:sz w:val="28"/>
          <w:szCs w:val="28"/>
          <w:lang w:val="es-ES_tradnl"/>
        </w:rPr>
      </w:pPr>
      <w:r w:rsidRPr="00417581">
        <w:rPr>
          <w:rFonts w:ascii="Arial" w:hAnsi="Arial" w:cs="Arial"/>
          <w:sz w:val="28"/>
          <w:szCs w:val="28"/>
        </w:rPr>
        <w:t>Diversas situaciones a través de lenguaje gestual, utilizando un vestuario característico a blanco y negro como de igual manera su maquillaje.</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¿Cómo se realiza el teatro de marionetas y de títeres?</w:t>
      </w:r>
    </w:p>
    <w:p w:rsidR="00CC7C7A" w:rsidRPr="00417581" w:rsidRDefault="00CC7C7A" w:rsidP="00417581">
      <w:pPr>
        <w:pStyle w:val="Prrafodelista"/>
        <w:ind w:left="720"/>
        <w:jc w:val="both"/>
        <w:rPr>
          <w:rFonts w:ascii="Arial" w:hAnsi="Arial" w:cs="Arial"/>
          <w:sz w:val="28"/>
          <w:szCs w:val="28"/>
          <w:lang w:val="es-ES_tradnl"/>
        </w:rPr>
      </w:pPr>
      <w:r w:rsidRPr="00417581">
        <w:rPr>
          <w:rFonts w:ascii="Arial" w:hAnsi="Arial" w:cs="Arial"/>
          <w:sz w:val="28"/>
          <w:szCs w:val="28"/>
        </w:rPr>
        <w:t>Con el apoyo de muñecos con cuerdas denominados títeres o marionetas en un escenario o un teatrillo.</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 es la diferencia de ambos?</w:t>
      </w:r>
    </w:p>
    <w:p w:rsidR="00CC7C7A" w:rsidRPr="00417581" w:rsidRDefault="00CC7C7A"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El teatro de marionetas utiliza muñecos manipulados por medio de hilos, en cambio el de títeres utiliza las manos.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¿Para quién está dirigido?</w:t>
      </w:r>
    </w:p>
    <w:p w:rsidR="00CC7C7A" w:rsidRPr="00417581" w:rsidRDefault="00CC7C7A" w:rsidP="00417581">
      <w:pPr>
        <w:pStyle w:val="Prrafodelista"/>
        <w:ind w:left="720"/>
        <w:jc w:val="both"/>
        <w:rPr>
          <w:rFonts w:ascii="Arial" w:hAnsi="Arial" w:cs="Arial"/>
          <w:b/>
          <w:bCs/>
          <w:sz w:val="32"/>
          <w:szCs w:val="32"/>
          <w:lang w:val="es-ES_tradnl"/>
        </w:rPr>
      </w:pPr>
      <w:r w:rsidRPr="00417581">
        <w:rPr>
          <w:rFonts w:ascii="Arial" w:hAnsi="Arial" w:cs="Arial"/>
          <w:sz w:val="28"/>
          <w:szCs w:val="28"/>
        </w:rPr>
        <w:t>Público infantil.</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¿Cuáles los elementos que intervienen en una obra de teatro?</w:t>
      </w:r>
    </w:p>
    <w:p w:rsidR="00CC7C7A" w:rsidRPr="00417581" w:rsidRDefault="00CC7C7A"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El director, personajes, escenario, libreto</w:t>
      </w:r>
      <w:r w:rsidR="00417581" w:rsidRPr="00417581">
        <w:rPr>
          <w:rFonts w:ascii="Arial" w:hAnsi="Arial" w:cs="Arial"/>
          <w:sz w:val="28"/>
          <w:szCs w:val="28"/>
          <w:lang w:val="es-ES_tradnl"/>
        </w:rPr>
        <w:t>.</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hace el director?</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Supervisar, observa y organiza el montaje de una obra, unificando los criterios tanto del elenco como del equipo técnico y de la producción para lograr un objetivo en la puesta.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hacen los personajes?</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Dramatizar o actuar diversas situaciones.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lastRenderedPageBreak/>
        <w:t>¿Cuál es el espacio donde se presentan los personajes?</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rPr>
        <w:t xml:space="preserve">El escenario. </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incluye el libreto?</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Acotaciones, diálogos o parlamentos y los apartes.</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la acción?</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Es la representación de la obra frente al público.</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¿Cómo se representan las obras de teatro?</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Presentan una estructura interna y externa.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¿Cuál es la estructura interna y como se compone?</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Se compone de planteamiento, conflicto o nudo y desenlace.</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planteamiento?</w:t>
      </w:r>
    </w:p>
    <w:p w:rsidR="00417581" w:rsidRPr="00417581" w:rsidRDefault="00417581" w:rsidP="00417581">
      <w:pPr>
        <w:pStyle w:val="Prrafodelista"/>
        <w:ind w:left="720"/>
        <w:jc w:val="both"/>
        <w:rPr>
          <w:rFonts w:ascii="Arial" w:hAnsi="Arial" w:cs="Arial"/>
          <w:b/>
          <w:bCs/>
          <w:sz w:val="32"/>
          <w:szCs w:val="32"/>
          <w:lang w:val="es-ES_tradnl"/>
        </w:rPr>
      </w:pPr>
      <w:r w:rsidRPr="00417581">
        <w:rPr>
          <w:rFonts w:ascii="Arial" w:hAnsi="Arial" w:cs="Arial"/>
          <w:sz w:val="28"/>
          <w:szCs w:val="28"/>
        </w:rPr>
        <w:t>Es el principio de la obra y sirve para presentar a los personajes y ofrecer algunos datos importantes de la obra.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conflicto y el nudo?</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Es el momento de mayor tensión donde la trama se complica.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desenlace?</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Es el momento en que se resuelve el problema planteado a lo largo de la obra.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¿Cómo se divide la estructura externa?</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Acto, cuadro y escena.</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acto?</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Es una unidad temporal y narrativa que está marcada por la subida y bajada del telón.</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el cuadro?</w:t>
      </w:r>
    </w:p>
    <w:p w:rsidR="00417581" w:rsidRP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lastRenderedPageBreak/>
        <w:t>Parte del texto que está marcado por el cambio total o parcial del decorado.</w:t>
      </w:r>
    </w:p>
    <w:p w:rsidR="00C42815" w:rsidRPr="00417581" w:rsidRDefault="00C42815" w:rsidP="00417581">
      <w:pPr>
        <w:pStyle w:val="Prrafodelista"/>
        <w:numPr>
          <w:ilvl w:val="0"/>
          <w:numId w:val="1"/>
        </w:numPr>
        <w:jc w:val="both"/>
        <w:rPr>
          <w:rFonts w:ascii="Arial" w:hAnsi="Arial" w:cs="Arial"/>
          <w:b/>
          <w:bCs/>
          <w:sz w:val="28"/>
          <w:szCs w:val="28"/>
          <w:lang w:val="es-ES_tradnl"/>
        </w:rPr>
      </w:pPr>
      <w:r w:rsidRPr="00417581">
        <w:rPr>
          <w:rFonts w:ascii="Arial" w:hAnsi="Arial" w:cs="Arial"/>
          <w:b/>
          <w:bCs/>
          <w:sz w:val="28"/>
          <w:szCs w:val="28"/>
        </w:rPr>
        <w:t>¿Qué es la escena?</w:t>
      </w:r>
    </w:p>
    <w:p w:rsidR="00417581" w:rsidRDefault="00417581" w:rsidP="00417581">
      <w:pPr>
        <w:pStyle w:val="Prrafodelista"/>
        <w:ind w:left="720"/>
        <w:jc w:val="both"/>
        <w:rPr>
          <w:rFonts w:ascii="Arial" w:hAnsi="Arial" w:cs="Arial"/>
          <w:sz w:val="28"/>
          <w:szCs w:val="28"/>
          <w:lang w:val="es-ES_tradnl"/>
        </w:rPr>
      </w:pPr>
      <w:r w:rsidRPr="00417581">
        <w:rPr>
          <w:rFonts w:ascii="Arial" w:hAnsi="Arial" w:cs="Arial"/>
          <w:sz w:val="28"/>
          <w:szCs w:val="28"/>
          <w:lang w:val="es-ES_tradnl"/>
        </w:rPr>
        <w:t>Parte de la obra determinada por la entrada o salida de los actores.</w:t>
      </w:r>
    </w:p>
    <w:p w:rsidR="00614E1D" w:rsidRDefault="00614E1D" w:rsidP="00417581">
      <w:pPr>
        <w:pStyle w:val="Prrafodelista"/>
        <w:ind w:left="720"/>
        <w:jc w:val="both"/>
        <w:rPr>
          <w:rFonts w:ascii="Arial" w:hAnsi="Arial" w:cs="Arial"/>
          <w:sz w:val="28"/>
          <w:szCs w:val="28"/>
          <w:lang w:val="es-ES_tradnl"/>
        </w:rPr>
      </w:pPr>
    </w:p>
    <w:p w:rsidR="004564C6" w:rsidRDefault="00614E1D" w:rsidP="00614E1D">
      <w:pPr>
        <w:pStyle w:val="Ttulo3"/>
        <w:rPr>
          <w:rFonts w:ascii="Arial" w:hAnsi="Arial" w:cs="Arial"/>
          <w:b/>
          <w:bCs/>
          <w:sz w:val="28"/>
          <w:szCs w:val="28"/>
          <w:lang w:val="es-ES_tradnl"/>
        </w:rPr>
      </w:pPr>
      <w:bookmarkStart w:id="3" w:name="_Toc66963315"/>
      <w:r w:rsidRPr="00614E1D">
        <w:rPr>
          <w:rFonts w:ascii="Arial" w:hAnsi="Arial" w:cs="Arial"/>
          <w:b/>
          <w:bCs/>
          <w:noProof/>
          <w:sz w:val="28"/>
          <w:szCs w:val="28"/>
          <w:lang w:val="es-ES_tradnl"/>
        </w:rPr>
        <w:lastRenderedPageBreak/>
        <w:drawing>
          <wp:anchor distT="0" distB="0" distL="114300" distR="114300" simplePos="0" relativeHeight="251659264" behindDoc="0" locked="0" layoutInCell="1" allowOverlap="1">
            <wp:simplePos x="0" y="0"/>
            <wp:positionH relativeFrom="column">
              <wp:posOffset>30096</wp:posOffset>
            </wp:positionH>
            <wp:positionV relativeFrom="paragraph">
              <wp:posOffset>1517219</wp:posOffset>
            </wp:positionV>
            <wp:extent cx="5400040" cy="7369175"/>
            <wp:effectExtent l="0" t="0" r="0" b="3175"/>
            <wp:wrapThrough wrapText="bothSides">
              <wp:wrapPolygon edited="0">
                <wp:start x="0" y="0"/>
                <wp:lineTo x="0" y="21553"/>
                <wp:lineTo x="21488" y="21553"/>
                <wp:lineTo x="21488"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36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E1D">
        <w:rPr>
          <w:rFonts w:ascii="Arial" w:hAnsi="Arial" w:cs="Arial"/>
          <w:b/>
          <w:bCs/>
          <w:sz w:val="28"/>
          <w:szCs w:val="28"/>
          <w:lang w:val="es-ES_tradnl"/>
        </w:rPr>
        <w:t>R</w:t>
      </w:r>
      <w:r>
        <w:rPr>
          <w:rFonts w:ascii="Arial" w:hAnsi="Arial" w:cs="Arial"/>
          <w:b/>
          <w:bCs/>
          <w:sz w:val="28"/>
          <w:szCs w:val="28"/>
          <w:lang w:val="es-ES_tradnl"/>
        </w:rPr>
        <w:t>ú</w:t>
      </w:r>
      <w:r w:rsidRPr="00614E1D">
        <w:rPr>
          <w:rFonts w:ascii="Arial" w:hAnsi="Arial" w:cs="Arial"/>
          <w:b/>
          <w:bCs/>
          <w:sz w:val="28"/>
          <w:szCs w:val="28"/>
          <w:lang w:val="es-ES_tradnl"/>
        </w:rPr>
        <w:t>brica.</w:t>
      </w:r>
      <w:bookmarkEnd w:id="3"/>
      <w:r w:rsidRPr="00614E1D">
        <w:rPr>
          <w:rFonts w:ascii="Arial" w:hAnsi="Arial" w:cs="Arial"/>
          <w:b/>
          <w:bCs/>
          <w:sz w:val="28"/>
          <w:szCs w:val="28"/>
          <w:lang w:val="es-ES_tradnl"/>
        </w:rPr>
        <w:t xml:space="preserve"> </w:t>
      </w:r>
    </w:p>
    <w:p w:rsidR="004564C6" w:rsidRDefault="004564C6">
      <w:pPr>
        <w:rPr>
          <w:rFonts w:ascii="Arial" w:eastAsiaTheme="majorEastAsia" w:hAnsi="Arial" w:cs="Arial"/>
          <w:b/>
          <w:bCs/>
          <w:color w:val="1F3763" w:themeColor="accent1" w:themeShade="7F"/>
          <w:sz w:val="28"/>
          <w:szCs w:val="28"/>
          <w:lang w:val="es-ES_tradnl"/>
        </w:rPr>
      </w:pPr>
      <w:r>
        <w:rPr>
          <w:rFonts w:ascii="Arial" w:hAnsi="Arial" w:cs="Arial"/>
          <w:b/>
          <w:bCs/>
          <w:sz w:val="28"/>
          <w:szCs w:val="28"/>
          <w:lang w:val="es-ES_tradnl"/>
        </w:rPr>
        <w:br w:type="page"/>
      </w:r>
    </w:p>
    <w:p w:rsidR="00614E1D" w:rsidRDefault="004564C6" w:rsidP="00614E1D">
      <w:pPr>
        <w:pStyle w:val="Ttulo3"/>
        <w:rPr>
          <w:rFonts w:ascii="Arial" w:hAnsi="Arial" w:cs="Arial"/>
          <w:b/>
          <w:bCs/>
          <w:color w:val="auto"/>
          <w:sz w:val="28"/>
          <w:szCs w:val="28"/>
          <w:lang w:val="es-ES_tradnl"/>
        </w:rPr>
      </w:pPr>
      <w:bookmarkStart w:id="4" w:name="_Toc66963316"/>
      <w:r>
        <w:rPr>
          <w:rFonts w:ascii="Arial" w:hAnsi="Arial" w:cs="Arial"/>
          <w:b/>
          <w:bCs/>
          <w:color w:val="auto"/>
          <w:sz w:val="28"/>
          <w:szCs w:val="28"/>
          <w:lang w:val="es-ES_tradnl"/>
        </w:rPr>
        <w:lastRenderedPageBreak/>
        <w:t>Títere.</w:t>
      </w:r>
      <w:bookmarkEnd w:id="4"/>
    </w:p>
    <w:p w:rsidR="004564C6" w:rsidRPr="004564C6" w:rsidRDefault="004564C6" w:rsidP="004564C6">
      <w:pPr>
        <w:rPr>
          <w:lang w:val="es-ES_tradnl"/>
        </w:rPr>
      </w:pPr>
      <w:r w:rsidRPr="004564C6">
        <w:drawing>
          <wp:inline distT="0" distB="0" distL="0" distR="0" wp14:anchorId="27F0B6C3" wp14:editId="0B5127E8">
            <wp:extent cx="5400040" cy="65144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6514465"/>
                    </a:xfrm>
                    <a:prstGeom prst="rect">
                      <a:avLst/>
                    </a:prstGeom>
                  </pic:spPr>
                </pic:pic>
              </a:graphicData>
            </a:graphic>
          </wp:inline>
        </w:drawing>
      </w:r>
    </w:p>
    <w:sectPr w:rsidR="004564C6" w:rsidRPr="004564C6">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B9F" w:rsidRDefault="00C82B9F" w:rsidP="00C5501A">
      <w:pPr>
        <w:spacing w:after="0" w:line="240" w:lineRule="auto"/>
      </w:pPr>
      <w:r>
        <w:separator/>
      </w:r>
    </w:p>
  </w:endnote>
  <w:endnote w:type="continuationSeparator" w:id="0">
    <w:p w:rsidR="00C82B9F" w:rsidRDefault="00C82B9F" w:rsidP="00C55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A0F" w:rsidRDefault="00097A0F">
    <w:pPr>
      <w:pStyle w:val="Piedepgina"/>
    </w:pPr>
    <w:r>
      <w:rPr>
        <w:noProof/>
        <w:color w:val="808080" w:themeColor="background1" w:themeShade="80"/>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ángulo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fullDate="2021-03-15T00:00:00Z">
                                <w:dateFormat w:val="d 'de' MMMM 'de' yyyy"/>
                                <w:lid w:val="es-ES"/>
                                <w:storeMappedDataAs w:val="dateTime"/>
                                <w:calendar w:val="gregorian"/>
                              </w:date>
                            </w:sdtPr>
                            <w:sdtEndPr/>
                            <w:sdtContent>
                              <w:p w:rsidR="00097A0F" w:rsidRDefault="00097A0F">
                                <w:pPr>
                                  <w:jc w:val="right"/>
                                  <w:rPr>
                                    <w:color w:val="7F7F7F" w:themeColor="text1" w:themeTint="80"/>
                                  </w:rPr>
                                </w:pPr>
                                <w:r>
                                  <w:rPr>
                                    <w:color w:val="7F7F7F" w:themeColor="text1" w:themeTint="80"/>
                                  </w:rPr>
                                  <w:t>15 de marzo de 2021</w:t>
                                </w:r>
                              </w:p>
                            </w:sdtContent>
                          </w:sdt>
                          <w:p w:rsidR="00097A0F" w:rsidRDefault="00097A0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">
              <v:rect id="Rectángulo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Cuadro de texto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fullDate="2021-03-15T00:00:00Z">
                          <w:dateFormat w:val="d 'de' MMMM 'de' yyyy"/>
                          <w:lid w:val="es-ES"/>
                          <w:storeMappedDataAs w:val="dateTime"/>
                          <w:calendar w:val="gregorian"/>
                        </w:date>
                      </w:sdtPr>
                      <w:sdtContent>
                        <w:p w:rsidR="00097A0F" w:rsidRDefault="00097A0F">
                          <w:pPr>
                            <w:jc w:val="right"/>
                            <w:rPr>
                              <w:color w:val="7F7F7F" w:themeColor="text1" w:themeTint="80"/>
                            </w:rPr>
                          </w:pPr>
                          <w:r>
                            <w:rPr>
                              <w:color w:val="7F7F7F" w:themeColor="text1" w:themeTint="80"/>
                            </w:rPr>
                            <w:t>15 de marzo de 2021</w:t>
                          </w:r>
                        </w:p>
                      </w:sdtContent>
                    </w:sdt>
                    <w:p w:rsidR="00097A0F" w:rsidRDefault="00097A0F">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7A0F" w:rsidRDefault="00097A0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8RPAsKUCAAChBQAADgAAAAAAAAAAAAAAAAAuAgAA&#10;ZHJzL2Uyb0RvYy54bWxQSwECLQAUAAYACAAAACEACT23cNoAAAADAQAADwAAAAAAAAAAAAAAAAD/&#10;BAAAZHJzL2Rvd25yZXYueG1sUEsFBgAAAAAEAAQA8wAAAAYGAAAAAA==&#10;" fillcolor="black [3213]" stroked="f" strokeweight="3pt">
              <v:textbox>
                <w:txbxContent>
                  <w:p w:rsidR="00097A0F" w:rsidRDefault="00097A0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B9F" w:rsidRDefault="00C82B9F" w:rsidP="00C5501A">
      <w:pPr>
        <w:spacing w:after="0" w:line="240" w:lineRule="auto"/>
      </w:pPr>
      <w:r>
        <w:separator/>
      </w:r>
    </w:p>
  </w:footnote>
  <w:footnote w:type="continuationSeparator" w:id="0">
    <w:p w:rsidR="00C82B9F" w:rsidRDefault="00C82B9F" w:rsidP="00C550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C13838"/>
    <w:multiLevelType w:val="hybridMultilevel"/>
    <w:tmpl w:val="10169CB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812"/>
    <w:rsid w:val="00045854"/>
    <w:rsid w:val="00097A0F"/>
    <w:rsid w:val="00101EC3"/>
    <w:rsid w:val="001178F5"/>
    <w:rsid w:val="001C5B64"/>
    <w:rsid w:val="00413F3D"/>
    <w:rsid w:val="00417581"/>
    <w:rsid w:val="00426812"/>
    <w:rsid w:val="0044082D"/>
    <w:rsid w:val="004564C6"/>
    <w:rsid w:val="004C6E60"/>
    <w:rsid w:val="00614E1D"/>
    <w:rsid w:val="00814F0D"/>
    <w:rsid w:val="008267F8"/>
    <w:rsid w:val="00A549D8"/>
    <w:rsid w:val="00B8724A"/>
    <w:rsid w:val="00C42815"/>
    <w:rsid w:val="00C5501A"/>
    <w:rsid w:val="00C82B9F"/>
    <w:rsid w:val="00CC7C7A"/>
    <w:rsid w:val="00E73E44"/>
    <w:rsid w:val="00F5506A"/>
    <w:rsid w:val="00FC6C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8B98B"/>
  <w15:chartTrackingRefBased/>
  <w15:docId w15:val="{C3749A02-6052-4CE0-A633-F7FB3778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97A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97A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14E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681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basedOn w:val="Normal"/>
    <w:rsid w:val="0042681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C550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01A"/>
  </w:style>
  <w:style w:type="paragraph" w:styleId="Piedepgina">
    <w:name w:val="footer"/>
    <w:basedOn w:val="Normal"/>
    <w:link w:val="PiedepginaCar"/>
    <w:uiPriority w:val="99"/>
    <w:unhideWhenUsed/>
    <w:rsid w:val="00C550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01A"/>
  </w:style>
  <w:style w:type="character" w:customStyle="1" w:styleId="Ttulo1Car">
    <w:name w:val="Título 1 Car"/>
    <w:basedOn w:val="Fuentedeprrafopredeter"/>
    <w:link w:val="Ttulo1"/>
    <w:uiPriority w:val="9"/>
    <w:rsid w:val="00097A0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97A0F"/>
    <w:pPr>
      <w:outlineLvl w:val="9"/>
    </w:pPr>
    <w:rPr>
      <w:lang w:eastAsia="es-ES"/>
    </w:rPr>
  </w:style>
  <w:style w:type="character" w:customStyle="1" w:styleId="Ttulo2Car">
    <w:name w:val="Título 2 Car"/>
    <w:basedOn w:val="Fuentedeprrafopredeter"/>
    <w:link w:val="Ttulo2"/>
    <w:uiPriority w:val="9"/>
    <w:rsid w:val="00097A0F"/>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614E1D"/>
    <w:pPr>
      <w:tabs>
        <w:tab w:val="right" w:leader="dot" w:pos="8494"/>
      </w:tabs>
      <w:spacing w:after="100"/>
    </w:pPr>
    <w:rPr>
      <w:rFonts w:ascii="Arial" w:hAnsi="Arial" w:cs="Arial"/>
      <w:b/>
      <w:bCs/>
      <w:noProof/>
      <w:sz w:val="28"/>
      <w:szCs w:val="28"/>
    </w:rPr>
  </w:style>
  <w:style w:type="paragraph" w:styleId="TDC2">
    <w:name w:val="toc 2"/>
    <w:basedOn w:val="Normal"/>
    <w:next w:val="Normal"/>
    <w:autoRedefine/>
    <w:uiPriority w:val="39"/>
    <w:unhideWhenUsed/>
    <w:rsid w:val="00097A0F"/>
    <w:pPr>
      <w:tabs>
        <w:tab w:val="right" w:leader="dot" w:pos="8494"/>
      </w:tabs>
      <w:spacing w:after="100"/>
      <w:ind w:left="220"/>
    </w:pPr>
    <w:rPr>
      <w:rFonts w:ascii="Arial" w:hAnsi="Arial" w:cs="Arial"/>
      <w:b/>
      <w:bCs/>
      <w:noProof/>
      <w:sz w:val="28"/>
      <w:szCs w:val="28"/>
      <w:lang w:val="es-ES_tradnl"/>
    </w:rPr>
  </w:style>
  <w:style w:type="character" w:styleId="Hipervnculo">
    <w:name w:val="Hyperlink"/>
    <w:basedOn w:val="Fuentedeprrafopredeter"/>
    <w:uiPriority w:val="99"/>
    <w:unhideWhenUsed/>
    <w:rsid w:val="00097A0F"/>
    <w:rPr>
      <w:color w:val="0563C1" w:themeColor="hyperlink"/>
      <w:u w:val="single"/>
    </w:rPr>
  </w:style>
  <w:style w:type="character" w:customStyle="1" w:styleId="Ttulo3Car">
    <w:name w:val="Título 3 Car"/>
    <w:basedOn w:val="Fuentedeprrafopredeter"/>
    <w:link w:val="Ttulo3"/>
    <w:uiPriority w:val="9"/>
    <w:rsid w:val="00614E1D"/>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614E1D"/>
    <w:pPr>
      <w:tabs>
        <w:tab w:val="right" w:leader="dot" w:pos="8494"/>
      </w:tabs>
      <w:spacing w:after="100"/>
      <w:ind w:left="440"/>
    </w:pPr>
    <w:rPr>
      <w:rFonts w:ascii="Arial" w:hAnsi="Arial" w:cs="Arial"/>
      <w:b/>
      <w:bCs/>
      <w:noProof/>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794420">
      <w:bodyDiv w:val="1"/>
      <w:marLeft w:val="0"/>
      <w:marRight w:val="0"/>
      <w:marTop w:val="0"/>
      <w:marBottom w:val="0"/>
      <w:divBdr>
        <w:top w:val="none" w:sz="0" w:space="0" w:color="auto"/>
        <w:left w:val="none" w:sz="0" w:space="0" w:color="auto"/>
        <w:bottom w:val="none" w:sz="0" w:space="0" w:color="auto"/>
        <w:right w:val="none" w:sz="0" w:space="0" w:color="auto"/>
      </w:divBdr>
    </w:div>
    <w:div w:id="1204245009">
      <w:bodyDiv w:val="1"/>
      <w:marLeft w:val="0"/>
      <w:marRight w:val="0"/>
      <w:marTop w:val="0"/>
      <w:marBottom w:val="0"/>
      <w:divBdr>
        <w:top w:val="none" w:sz="0" w:space="0" w:color="auto"/>
        <w:left w:val="none" w:sz="0" w:space="0" w:color="auto"/>
        <w:bottom w:val="none" w:sz="0" w:space="0" w:color="auto"/>
        <w:right w:val="none" w:sz="0" w:space="0" w:color="auto"/>
      </w:divBdr>
    </w:div>
    <w:div w:id="203438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187.160.244.18/sistema/Data/tareas/ENEP-00027/_Actividad/_has/00000000/7.png"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6B8A4B-76F4-4503-ACBE-1DDCB4166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15</Pages>
  <Words>2524</Words>
  <Characters>13886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MQ</dc:creator>
  <cp:keywords/>
  <dc:description/>
  <cp:lastModifiedBy>MQ</cp:lastModifiedBy>
  <cp:revision>2</cp:revision>
  <dcterms:created xsi:type="dcterms:W3CDTF">2021-03-17T00:19:00Z</dcterms:created>
  <dcterms:modified xsi:type="dcterms:W3CDTF">2021-03-18T18:35:00Z</dcterms:modified>
</cp:coreProperties>
</file>