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25B04" w14:textId="6E6A54C3" w:rsidR="004D75D8" w:rsidRPr="00166B60" w:rsidRDefault="0029274B" w:rsidP="0029274B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042BDDF" wp14:editId="4A1F07F5">
            <wp:simplePos x="0" y="0"/>
            <wp:positionH relativeFrom="column">
              <wp:posOffset>-252729</wp:posOffset>
            </wp:positionH>
            <wp:positionV relativeFrom="paragraph">
              <wp:posOffset>-5080</wp:posOffset>
            </wp:positionV>
            <wp:extent cx="1352550" cy="1005743"/>
            <wp:effectExtent l="0" t="0" r="0" b="4445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171" cy="1006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5D8" w:rsidRPr="00166B60">
        <w:rPr>
          <w:b/>
          <w:bCs/>
        </w:rPr>
        <w:t>ESCUELA NORMAL DE EDUCACIÓN PREESCOLAR</w:t>
      </w:r>
    </w:p>
    <w:p w14:paraId="542AA522" w14:textId="4D2137F5" w:rsidR="004D75D8" w:rsidRPr="00166B60" w:rsidRDefault="004D75D8" w:rsidP="00166B60">
      <w:pPr>
        <w:jc w:val="center"/>
      </w:pPr>
      <w:r w:rsidRPr="00166B60">
        <w:t>L</w:t>
      </w:r>
      <w:r w:rsidR="00166B60" w:rsidRPr="00166B60">
        <w:t>icenciatura en Educación Preescolar</w:t>
      </w:r>
    </w:p>
    <w:p w14:paraId="73B6C0BA" w14:textId="77777777" w:rsidR="00166B60" w:rsidRDefault="00166B60" w:rsidP="00166B60"/>
    <w:p w14:paraId="31EFB5FA" w14:textId="450C9056" w:rsidR="004D75D8" w:rsidRPr="00166B60" w:rsidRDefault="004D75D8" w:rsidP="00166B60">
      <w:pPr>
        <w:jc w:val="center"/>
      </w:pPr>
      <w:r w:rsidRPr="00166B60">
        <w:rPr>
          <w:b/>
          <w:bCs/>
        </w:rPr>
        <w:t>Curso:</w:t>
      </w:r>
      <w:r w:rsidR="00166B60">
        <w:t xml:space="preserve"> </w:t>
      </w:r>
      <w:r w:rsidRPr="00166B60">
        <w:t>Prácticas sociales del lenguaje</w:t>
      </w:r>
    </w:p>
    <w:p w14:paraId="542509CA" w14:textId="49B08603" w:rsidR="004D75D8" w:rsidRPr="0029274B" w:rsidRDefault="004D75D8" w:rsidP="00166B60">
      <w:pPr>
        <w:jc w:val="center"/>
      </w:pPr>
      <w:r w:rsidRPr="00166B60">
        <w:rPr>
          <w:b/>
          <w:bCs/>
        </w:rPr>
        <w:t>Prof</w:t>
      </w:r>
      <w:r w:rsidR="00166B60" w:rsidRPr="00166B60">
        <w:rPr>
          <w:b/>
          <w:bCs/>
        </w:rPr>
        <w:t>esora:</w:t>
      </w:r>
      <w:r w:rsidR="0029274B">
        <w:rPr>
          <w:b/>
          <w:bCs/>
        </w:rPr>
        <w:t xml:space="preserve"> </w:t>
      </w:r>
      <w:r w:rsidR="0029274B" w:rsidRPr="0029274B">
        <w:t xml:space="preserve">María Elena Villareal Márquez </w:t>
      </w:r>
      <w:r w:rsidR="00166B60" w:rsidRPr="0029274B">
        <w:t xml:space="preserve"> </w:t>
      </w:r>
    </w:p>
    <w:p w14:paraId="4C5F8FD6" w14:textId="34870062" w:rsidR="0029274B" w:rsidRDefault="0029274B" w:rsidP="0029274B">
      <w:pPr>
        <w:jc w:val="center"/>
      </w:pPr>
    </w:p>
    <w:p w14:paraId="197DC85C" w14:textId="746967EE" w:rsidR="00166B60" w:rsidRDefault="00166B60" w:rsidP="0029274B">
      <w:pPr>
        <w:jc w:val="center"/>
        <w:rPr>
          <w:b/>
          <w:bCs/>
          <w:u w:val="single"/>
        </w:rPr>
      </w:pPr>
      <w:r w:rsidRPr="00166B60">
        <w:rPr>
          <w:b/>
          <w:bCs/>
          <w:u w:val="single"/>
        </w:rPr>
        <w:t>Cuadro de autores</w:t>
      </w:r>
    </w:p>
    <w:p w14:paraId="7E2A0876" w14:textId="0F571F0D" w:rsidR="00166B60" w:rsidRPr="00706980" w:rsidRDefault="00166B60" w:rsidP="00166B60">
      <w:pPr>
        <w:jc w:val="center"/>
        <w:rPr>
          <w:b/>
        </w:rPr>
      </w:pPr>
      <w:r>
        <w:rPr>
          <w:b/>
        </w:rPr>
        <w:t>Unidad de aprendizaje I</w:t>
      </w:r>
    </w:p>
    <w:p w14:paraId="2D9384B7" w14:textId="6E7DB6F3" w:rsidR="00166B60" w:rsidRPr="00166B60" w:rsidRDefault="00166B60" w:rsidP="00166B60">
      <w:pPr>
        <w:jc w:val="center"/>
        <w:rPr>
          <w:b/>
          <w:i/>
          <w:iCs/>
        </w:rPr>
      </w:pPr>
      <w:r w:rsidRPr="00166B60">
        <w:rPr>
          <w:i/>
          <w:iCs/>
        </w:rPr>
        <w:t>“Investigación de las implicaciones que tiene el lenguaje como función social”</w:t>
      </w:r>
    </w:p>
    <w:p w14:paraId="2594EDFD" w14:textId="788677A3" w:rsidR="0029274B" w:rsidRDefault="00D875F9" w:rsidP="0029274B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252B60" wp14:editId="73237447">
            <wp:simplePos x="0" y="0"/>
            <wp:positionH relativeFrom="column">
              <wp:posOffset>4243070</wp:posOffset>
            </wp:positionH>
            <wp:positionV relativeFrom="paragraph">
              <wp:posOffset>10160</wp:posOffset>
            </wp:positionV>
            <wp:extent cx="2143125" cy="2143125"/>
            <wp:effectExtent l="0" t="0" r="9525" b="9525"/>
            <wp:wrapNone/>
            <wp:docPr id="3" name="Imagen 3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caricatura de una persona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4A0D2" w14:textId="5A0D138D" w:rsidR="0029274B" w:rsidRPr="0029274B" w:rsidRDefault="004D75D8" w:rsidP="0029274B">
      <w:pPr>
        <w:jc w:val="center"/>
        <w:rPr>
          <w:b/>
          <w:bCs/>
        </w:rPr>
      </w:pPr>
      <w:r w:rsidRPr="0029274B">
        <w:rPr>
          <w:b/>
          <w:bCs/>
        </w:rPr>
        <w:t>Alumna</w:t>
      </w:r>
      <w:r w:rsidR="00F12F1F" w:rsidRPr="0029274B">
        <w:rPr>
          <w:b/>
          <w:bCs/>
        </w:rPr>
        <w:t>s</w:t>
      </w:r>
      <w:r w:rsidRPr="0029274B">
        <w:rPr>
          <w:b/>
          <w:bCs/>
        </w:rPr>
        <w:t>:</w:t>
      </w:r>
    </w:p>
    <w:p w14:paraId="10B0B69D" w14:textId="4D1A8A2E" w:rsidR="004D75D8" w:rsidRPr="0029274B" w:rsidRDefault="00166B60" w:rsidP="00166B60">
      <w:pPr>
        <w:jc w:val="center"/>
      </w:pPr>
      <w:r w:rsidRPr="0029274B">
        <w:t xml:space="preserve">Vanessa Garza de Alba </w:t>
      </w:r>
    </w:p>
    <w:p w14:paraId="0E33E426" w14:textId="48321B9B" w:rsidR="0029274B" w:rsidRPr="0029274B" w:rsidRDefault="0029274B" w:rsidP="00166B60">
      <w:pPr>
        <w:jc w:val="center"/>
      </w:pPr>
      <w:proofErr w:type="spellStart"/>
      <w:r w:rsidRPr="0029274B">
        <w:t>Dhanya</w:t>
      </w:r>
      <w:proofErr w:type="spellEnd"/>
      <w:r w:rsidRPr="0029274B">
        <w:t xml:space="preserve"> Guadalupe Saldívar Martínez </w:t>
      </w:r>
    </w:p>
    <w:p w14:paraId="665A62ED" w14:textId="031C877D" w:rsidR="004D75D8" w:rsidRPr="0029274B" w:rsidRDefault="004D75D8" w:rsidP="0029274B">
      <w:pPr>
        <w:jc w:val="center"/>
      </w:pPr>
      <w:r w:rsidRPr="0029274B">
        <w:t xml:space="preserve">2° semestre      Sección: </w:t>
      </w:r>
      <w:r w:rsidR="0029274B" w:rsidRPr="0029274B">
        <w:t>C</w:t>
      </w:r>
    </w:p>
    <w:p w14:paraId="3491F949" w14:textId="6C66D85F" w:rsidR="004D75D8" w:rsidRPr="0029274B" w:rsidRDefault="004D75D8" w:rsidP="00166B60">
      <w:pPr>
        <w:jc w:val="center"/>
        <w:rPr>
          <w:b/>
          <w:bCs/>
        </w:rPr>
      </w:pPr>
      <w:r w:rsidRPr="0029274B">
        <w:rPr>
          <w:b/>
          <w:bCs/>
        </w:rPr>
        <w:t>Ciclo escolar 2020 – 2021</w:t>
      </w:r>
    </w:p>
    <w:p w14:paraId="61C41955" w14:textId="2D5A0403" w:rsidR="0029274B" w:rsidRDefault="0029274B" w:rsidP="0029274B">
      <w:pPr>
        <w:rPr>
          <w:b/>
          <w:bCs/>
        </w:rPr>
      </w:pPr>
      <w:r>
        <w:rPr>
          <w:b/>
          <w:bCs/>
        </w:rPr>
        <w:t xml:space="preserve">Competencias del curso </w:t>
      </w:r>
    </w:p>
    <w:p w14:paraId="19BF7E5D" w14:textId="77777777" w:rsidR="0029274B" w:rsidRPr="0029274B" w:rsidRDefault="0029274B" w:rsidP="0029274B">
      <w:pPr>
        <w:rPr>
          <w:sz w:val="22"/>
          <w:szCs w:val="22"/>
        </w:rPr>
      </w:pPr>
      <w:r w:rsidRPr="0029274B">
        <w:rPr>
          <w:sz w:val="22"/>
          <w:szCs w:val="22"/>
        </w:rPr>
        <w:t>▪ Utiliza los recursos metodológicos y técnicos de la investigación para explicar, comprender situaciones educativas y mejorar su docencia.</w:t>
      </w:r>
    </w:p>
    <w:p w14:paraId="023636EE" w14:textId="77777777" w:rsidR="0029274B" w:rsidRPr="0029274B" w:rsidRDefault="0029274B" w:rsidP="0029274B">
      <w:pPr>
        <w:rPr>
          <w:sz w:val="22"/>
          <w:szCs w:val="22"/>
        </w:rPr>
      </w:pPr>
      <w:r w:rsidRPr="0029274B">
        <w:rPr>
          <w:sz w:val="22"/>
          <w:szCs w:val="22"/>
        </w:rPr>
        <w:t xml:space="preserve"> ▪ Establece relaciones entre los principios, conceptos disciplinarios y contenidos de los programas de lengua en educación básica en función del logro de aprendizaje de sus alumnos, asegurando la coherencia y continuidad entre los distintos grados y niveles educativos. </w:t>
      </w:r>
    </w:p>
    <w:p w14:paraId="7158AABF" w14:textId="625F6F1B" w:rsidR="0029274B" w:rsidRPr="0029274B" w:rsidRDefault="0029274B" w:rsidP="0029274B">
      <w:pPr>
        <w:rPr>
          <w:b/>
          <w:bCs/>
          <w:sz w:val="22"/>
          <w:szCs w:val="22"/>
        </w:rPr>
      </w:pPr>
      <w:r w:rsidRPr="0029274B">
        <w:rPr>
          <w:sz w:val="22"/>
          <w:szCs w:val="22"/>
        </w:rPr>
        <w:t>▪ Utiliza metodologías pertinentes y actualizadas para promover la adquisición y el aprendizaje de la lengua de los alumnos de acuerdo con lo que propone el currículum, considerando los contextos y su desarrollo integral.</w:t>
      </w:r>
    </w:p>
    <w:p w14:paraId="6E342D16" w14:textId="1CF83F86" w:rsidR="00166B60" w:rsidRPr="00265467" w:rsidRDefault="0029274B" w:rsidP="00265467">
      <w:pPr>
        <w:jc w:val="right"/>
        <w:rPr>
          <w:b/>
          <w:bCs/>
        </w:rPr>
      </w:pPr>
      <w:r>
        <w:rPr>
          <w:b/>
          <w:bCs/>
        </w:rPr>
        <w:t xml:space="preserve">Saltillo, Coahuila 17 de marzo de 2021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2"/>
        <w:gridCol w:w="3112"/>
        <w:gridCol w:w="3112"/>
      </w:tblGrid>
      <w:tr w:rsidR="004D75D8" w14:paraId="02F70E63" w14:textId="77777777" w:rsidTr="000F5A44">
        <w:trPr>
          <w:trHeight w:val="364"/>
        </w:trPr>
        <w:tc>
          <w:tcPr>
            <w:tcW w:w="3112" w:type="dxa"/>
            <w:shd w:val="clear" w:color="auto" w:fill="C78FFF"/>
          </w:tcPr>
          <w:p w14:paraId="6486BCB5" w14:textId="77777777" w:rsidR="004D75D8" w:rsidRPr="007D19F3" w:rsidRDefault="000F5A44" w:rsidP="004D75D8">
            <w:pPr>
              <w:jc w:val="center"/>
              <w:rPr>
                <w:rFonts w:ascii="DK Lemon Yellow Sun" w:hAnsi="DK Lemon Yellow Sun"/>
                <w:b/>
                <w:sz w:val="40"/>
                <w:szCs w:val="36"/>
              </w:rPr>
            </w:pPr>
            <w:r w:rsidRPr="007D19F3">
              <w:rPr>
                <w:rFonts w:ascii="DK Lemon Yellow Sun" w:hAnsi="DK Lemon Yellow Sun"/>
                <w:b/>
                <w:color w:val="FFFFFF" w:themeColor="background1"/>
                <w:sz w:val="40"/>
                <w:szCs w:val="36"/>
              </w:rPr>
              <w:lastRenderedPageBreak/>
              <w:t>Autor</w:t>
            </w:r>
          </w:p>
        </w:tc>
        <w:tc>
          <w:tcPr>
            <w:tcW w:w="3112" w:type="dxa"/>
            <w:shd w:val="clear" w:color="auto" w:fill="C78FFF"/>
          </w:tcPr>
          <w:p w14:paraId="20025ABA" w14:textId="77777777" w:rsidR="004D75D8" w:rsidRPr="007D19F3" w:rsidRDefault="000F5A44" w:rsidP="004D75D8">
            <w:pPr>
              <w:jc w:val="center"/>
              <w:rPr>
                <w:rFonts w:ascii="DK Lemon Yellow Sun" w:hAnsi="DK Lemon Yellow Sun"/>
                <w:b/>
                <w:sz w:val="40"/>
                <w:szCs w:val="36"/>
              </w:rPr>
            </w:pPr>
            <w:r w:rsidRPr="007D19F3">
              <w:rPr>
                <w:rFonts w:ascii="DK Lemon Yellow Sun" w:hAnsi="DK Lemon Yellow Sun"/>
                <w:b/>
                <w:color w:val="FFFFFF" w:themeColor="background1"/>
                <w:sz w:val="40"/>
                <w:szCs w:val="36"/>
              </w:rPr>
              <w:t>Concepto</w:t>
            </w:r>
          </w:p>
        </w:tc>
        <w:tc>
          <w:tcPr>
            <w:tcW w:w="3112" w:type="dxa"/>
            <w:shd w:val="clear" w:color="auto" w:fill="C78FFF"/>
          </w:tcPr>
          <w:p w14:paraId="155F456C" w14:textId="77777777" w:rsidR="004D75D8" w:rsidRPr="007D19F3" w:rsidRDefault="000F5A44" w:rsidP="000F5A44">
            <w:pPr>
              <w:jc w:val="center"/>
              <w:rPr>
                <w:rFonts w:ascii="DK Lemon Yellow Sun" w:hAnsi="DK Lemon Yellow Sun"/>
                <w:b/>
                <w:sz w:val="40"/>
                <w:szCs w:val="36"/>
              </w:rPr>
            </w:pPr>
            <w:r w:rsidRPr="007D19F3">
              <w:rPr>
                <w:rFonts w:ascii="DK Lemon Yellow Sun" w:hAnsi="DK Lemon Yellow Sun"/>
                <w:b/>
                <w:color w:val="FFFFFF" w:themeColor="background1"/>
                <w:sz w:val="40"/>
                <w:szCs w:val="36"/>
              </w:rPr>
              <w:t>Características</w:t>
            </w:r>
          </w:p>
        </w:tc>
      </w:tr>
      <w:tr w:rsidR="004D75D8" w14:paraId="0E1A8657" w14:textId="77777777" w:rsidTr="007D19F3">
        <w:trPr>
          <w:trHeight w:val="3815"/>
        </w:trPr>
        <w:tc>
          <w:tcPr>
            <w:tcW w:w="3112" w:type="dxa"/>
            <w:shd w:val="clear" w:color="auto" w:fill="E6CDFF"/>
            <w:vAlign w:val="center"/>
          </w:tcPr>
          <w:p w14:paraId="5AEFB0BF" w14:textId="77777777" w:rsidR="00AC5BE1" w:rsidRPr="007D19F3" w:rsidRDefault="000F5A44" w:rsidP="007D19F3">
            <w:pPr>
              <w:jc w:val="center"/>
              <w:rPr>
                <w:rFonts w:ascii="DK Lemon Yellow Sun" w:hAnsi="DK Lemon Yellow Sun"/>
                <w:b/>
              </w:rPr>
            </w:pPr>
            <w:r w:rsidRPr="007D19F3">
              <w:rPr>
                <w:rFonts w:ascii="DK Lemon Yellow Sun" w:hAnsi="DK Lemon Yellow Sun"/>
                <w:b/>
                <w:sz w:val="40"/>
                <w:szCs w:val="40"/>
              </w:rPr>
              <w:t>Zamudio</w:t>
            </w:r>
            <w:r w:rsidR="00AC5BE1" w:rsidRPr="007D19F3">
              <w:rPr>
                <w:rFonts w:ascii="DK Lemon Yellow Sun" w:hAnsi="DK Lemon Yellow Sun"/>
                <w:b/>
                <w:sz w:val="40"/>
                <w:szCs w:val="40"/>
              </w:rPr>
              <w:t xml:space="preserve"> y Díaz</w:t>
            </w:r>
          </w:p>
          <w:p w14:paraId="385C85DA" w14:textId="334679D4" w:rsidR="004D75D8" w:rsidRDefault="004D75D8" w:rsidP="007D19F3">
            <w:pPr>
              <w:jc w:val="center"/>
              <w:rPr>
                <w:b/>
              </w:rPr>
            </w:pPr>
          </w:p>
          <w:p w14:paraId="5087CD58" w14:textId="77777777" w:rsidR="000F5A44" w:rsidRPr="000F5A44" w:rsidRDefault="000F5A44" w:rsidP="007D19F3">
            <w:pPr>
              <w:jc w:val="center"/>
            </w:pPr>
          </w:p>
        </w:tc>
        <w:tc>
          <w:tcPr>
            <w:tcW w:w="3112" w:type="dxa"/>
            <w:shd w:val="clear" w:color="auto" w:fill="E6CDFF"/>
          </w:tcPr>
          <w:p w14:paraId="04DD77F2" w14:textId="77777777" w:rsidR="004D75D8" w:rsidRPr="000F5A44" w:rsidRDefault="00AC5BE1">
            <w:r w:rsidRPr="00AC5BE1">
              <w:t>Las prácticas sociales del lenguaje son pautas o modos de interacción que, además de la producción o interpretación de textos orales y escritos, incluyen una serie de actividades vinculadas con éstas</w:t>
            </w:r>
            <w:r>
              <w:t>.</w:t>
            </w:r>
          </w:p>
        </w:tc>
        <w:tc>
          <w:tcPr>
            <w:tcW w:w="3112" w:type="dxa"/>
            <w:shd w:val="clear" w:color="auto" w:fill="E6CDFF"/>
          </w:tcPr>
          <w:p w14:paraId="3F4F43A0" w14:textId="77777777" w:rsidR="000F5A44" w:rsidRDefault="00AC5BE1" w:rsidP="00AC5BE1">
            <w:pPr>
              <w:pStyle w:val="Prrafodelista"/>
              <w:numPr>
                <w:ilvl w:val="0"/>
                <w:numId w:val="1"/>
              </w:numPr>
            </w:pPr>
            <w:r w:rsidRPr="00AC5BE1">
              <w:t>Las prácticas del lenguaje oral que involucran el diálogo son muy variadas.</w:t>
            </w:r>
          </w:p>
          <w:p w14:paraId="5EE21A41" w14:textId="77777777" w:rsidR="00AC5BE1" w:rsidRDefault="00AC5BE1" w:rsidP="00AC5BE1"/>
          <w:p w14:paraId="2316143E" w14:textId="77777777" w:rsidR="00AC5BE1" w:rsidRDefault="00AC5BE1" w:rsidP="00AC5BE1">
            <w:pPr>
              <w:pStyle w:val="Prrafodelista"/>
              <w:numPr>
                <w:ilvl w:val="0"/>
                <w:numId w:val="1"/>
              </w:numPr>
            </w:pPr>
            <w:r w:rsidRPr="00AC5BE1">
              <w:t>Algunas prácticas</w:t>
            </w:r>
            <w:r>
              <w:t xml:space="preserve"> de la interacción de los lectores con los textos</w:t>
            </w:r>
            <w:r w:rsidRPr="00AC5BE1">
              <w:t xml:space="preserve"> tienen un origen muy antiguo, otras son de creación reciente.</w:t>
            </w:r>
          </w:p>
          <w:p w14:paraId="21136631" w14:textId="77777777" w:rsidR="00AC5BE1" w:rsidRDefault="00AC5BE1" w:rsidP="00AC5BE1"/>
          <w:p w14:paraId="00442D36" w14:textId="77777777" w:rsidR="00AC5BE1" w:rsidRDefault="00AC5BE1" w:rsidP="00AC5BE1">
            <w:pPr>
              <w:pStyle w:val="Prrafodelista"/>
              <w:numPr>
                <w:ilvl w:val="0"/>
                <w:numId w:val="1"/>
              </w:numPr>
            </w:pPr>
            <w:r>
              <w:t>C</w:t>
            </w:r>
            <w:r w:rsidRPr="00AC5BE1">
              <w:t>omprenden los diferentes modos de leer, interpretar, estudiar y compartir los textos, de aproximarse a su escritura y de participar en los intercambios orales y analizarlos</w:t>
            </w:r>
            <w:r>
              <w:t>.</w:t>
            </w:r>
          </w:p>
          <w:p w14:paraId="52872810" w14:textId="77777777" w:rsidR="00F12F1F" w:rsidRDefault="00F12F1F" w:rsidP="00F12F1F">
            <w:pPr>
              <w:pStyle w:val="Prrafodelista"/>
            </w:pPr>
          </w:p>
          <w:p w14:paraId="2618D78A" w14:textId="77777777" w:rsidR="00F12F1F" w:rsidRDefault="00F12F1F" w:rsidP="00F12F1F">
            <w:pPr>
              <w:pStyle w:val="Prrafodelista"/>
              <w:numPr>
                <w:ilvl w:val="0"/>
                <w:numId w:val="1"/>
              </w:numPr>
            </w:pPr>
            <w:r>
              <w:t>Cada grado o nivel del ciclo tiene su propio proyecto.</w:t>
            </w:r>
          </w:p>
          <w:p w14:paraId="22119650" w14:textId="77777777" w:rsidR="00F12F1F" w:rsidRDefault="00F12F1F" w:rsidP="00F12F1F"/>
          <w:p w14:paraId="17C031FD" w14:textId="77777777" w:rsidR="00F12F1F" w:rsidRDefault="00F12F1F" w:rsidP="00F12F1F">
            <w:pPr>
              <w:pStyle w:val="Prrafodelista"/>
              <w:numPr>
                <w:ilvl w:val="0"/>
                <w:numId w:val="1"/>
              </w:numPr>
            </w:pPr>
            <w:r>
              <w:t>Se comparten actividades.</w:t>
            </w:r>
          </w:p>
          <w:p w14:paraId="434A6FDB" w14:textId="77777777" w:rsidR="00F12F1F" w:rsidRDefault="00F12F1F" w:rsidP="00F12F1F"/>
          <w:p w14:paraId="19B20033" w14:textId="77777777" w:rsidR="00F12F1F" w:rsidRDefault="00F12F1F" w:rsidP="00F12F1F">
            <w:pPr>
              <w:pStyle w:val="Prrafodelista"/>
              <w:numPr>
                <w:ilvl w:val="0"/>
                <w:numId w:val="1"/>
              </w:numPr>
            </w:pPr>
            <w:r>
              <w:t>Toman en cuenta tanto los contenidos señalados para el bimestre, como los aprendizajes esperados.</w:t>
            </w:r>
          </w:p>
          <w:p w14:paraId="5CBE5D9F" w14:textId="77777777" w:rsidR="00F12F1F" w:rsidRPr="00AC5BE1" w:rsidRDefault="00F12F1F" w:rsidP="00F12F1F"/>
        </w:tc>
      </w:tr>
      <w:tr w:rsidR="000F5A44" w14:paraId="36076433" w14:textId="77777777" w:rsidTr="007D19F3">
        <w:trPr>
          <w:trHeight w:val="3815"/>
        </w:trPr>
        <w:tc>
          <w:tcPr>
            <w:tcW w:w="3112" w:type="dxa"/>
            <w:shd w:val="clear" w:color="auto" w:fill="E6CDFF"/>
            <w:vAlign w:val="center"/>
          </w:tcPr>
          <w:p w14:paraId="66D43AD3" w14:textId="1C532A94" w:rsidR="000F5A44" w:rsidRPr="007D19F3" w:rsidRDefault="00265467" w:rsidP="007D19F3">
            <w:pPr>
              <w:jc w:val="center"/>
              <w:rPr>
                <w:rFonts w:ascii="DK Lemon Yellow Sun" w:hAnsi="DK Lemon Yellow Sun"/>
                <w:b/>
              </w:rPr>
            </w:pPr>
            <w:r w:rsidRPr="007D19F3">
              <w:rPr>
                <w:rFonts w:ascii="DK Lemon Yellow Sun" w:hAnsi="DK Lemon Yellow Sun"/>
                <w:b/>
                <w:sz w:val="40"/>
                <w:szCs w:val="40"/>
              </w:rPr>
              <w:lastRenderedPageBreak/>
              <w:t>Emilia Ferreiro</w:t>
            </w:r>
          </w:p>
        </w:tc>
        <w:tc>
          <w:tcPr>
            <w:tcW w:w="3112" w:type="dxa"/>
            <w:shd w:val="clear" w:color="auto" w:fill="E6CDFF"/>
          </w:tcPr>
          <w:p w14:paraId="1742A234" w14:textId="77777777" w:rsidR="007D19F3" w:rsidRPr="003314C2" w:rsidRDefault="007D19F3" w:rsidP="007D19F3">
            <w:pPr>
              <w:spacing w:line="276" w:lineRule="auto"/>
              <w:jc w:val="both"/>
            </w:pPr>
            <w:r w:rsidRPr="003314C2">
              <w:t>Las prácticas sociales del lenguaje son pautas o modos de interacción que, además de la producción o interpretación de textos orales y escritos, incluyen una serie de actividades vinculadas con éstas.</w:t>
            </w:r>
          </w:p>
          <w:p w14:paraId="76E1A730" w14:textId="72555C43" w:rsidR="000F5A44" w:rsidRPr="00F12F1F" w:rsidRDefault="007D19F3" w:rsidP="007D19F3">
            <w:r w:rsidRPr="003314C2">
              <w:t>Comprenden los diferentes modos de leer, interpretar, estudiar y compartir los textos, de aproximarse a su escritura y de participar en los intercambios orales y analizarlos. Es dentro de la esfera de su acción que los individuos aprenden a hablar e in</w:t>
            </w:r>
            <w:r w:rsidRPr="003314C2">
              <w:softHyphen/>
              <w:t>teractuar con los otros; a interpretar y producir textos, a reflexionar sobre ellos, a identificar problemas y solucionarlos, a transformarlos y crear nuevos géneros, formatos gráficos y soportes; en pocas palabras, a interactuar con los textos y con otros individuos a propósito de ellos.</w:t>
            </w:r>
          </w:p>
        </w:tc>
        <w:tc>
          <w:tcPr>
            <w:tcW w:w="3112" w:type="dxa"/>
            <w:shd w:val="clear" w:color="auto" w:fill="E6CDFF"/>
          </w:tcPr>
          <w:p w14:paraId="65A9D022" w14:textId="77777777" w:rsidR="007D19F3" w:rsidRPr="007D19F3" w:rsidRDefault="007D19F3" w:rsidP="007D19F3">
            <w:pPr>
              <w:numPr>
                <w:ilvl w:val="0"/>
                <w:numId w:val="2"/>
              </w:numPr>
            </w:pPr>
            <w:r w:rsidRPr="007D19F3">
              <w:t>Cada práctica está orientada por una finalidad comunicativa y tiene una historia ligada a una situación cultural particular.</w:t>
            </w:r>
          </w:p>
          <w:p w14:paraId="3EA28530" w14:textId="77777777" w:rsidR="007D19F3" w:rsidRPr="007D19F3" w:rsidRDefault="007D19F3" w:rsidP="007D19F3"/>
          <w:p w14:paraId="7BDC5E4C" w14:textId="77777777" w:rsidR="007D19F3" w:rsidRPr="007D19F3" w:rsidRDefault="007D19F3" w:rsidP="007D19F3">
            <w:pPr>
              <w:numPr>
                <w:ilvl w:val="0"/>
                <w:numId w:val="2"/>
              </w:numPr>
            </w:pPr>
            <w:r w:rsidRPr="007D19F3">
              <w:t>Comprenden los diferentes modos de leer, interpretar, estudiar y compartir los textos.</w:t>
            </w:r>
          </w:p>
          <w:p w14:paraId="501A7DF9" w14:textId="77777777" w:rsidR="007D19F3" w:rsidRPr="007D19F3" w:rsidRDefault="007D19F3" w:rsidP="007D19F3"/>
          <w:p w14:paraId="235F96BF" w14:textId="77777777" w:rsidR="007D19F3" w:rsidRPr="007D19F3" w:rsidRDefault="007D19F3" w:rsidP="007D19F3">
            <w:pPr>
              <w:numPr>
                <w:ilvl w:val="0"/>
                <w:numId w:val="2"/>
              </w:numPr>
            </w:pPr>
            <w:r w:rsidRPr="007D19F3">
              <w:t>Son el eje central en la definición de los contenidos del programa, permiten preservar las funciones y el valor que el lenguaje oral y escrito tiene fuera de la escuela.</w:t>
            </w:r>
          </w:p>
          <w:p w14:paraId="0E824114" w14:textId="5EDD1D63" w:rsidR="00F12F1F" w:rsidRPr="00F12F1F" w:rsidRDefault="00F12F1F" w:rsidP="007D19F3"/>
        </w:tc>
      </w:tr>
      <w:tr w:rsidR="000F5A44" w14:paraId="088A0250" w14:textId="77777777" w:rsidTr="007D19F3">
        <w:trPr>
          <w:trHeight w:val="3815"/>
        </w:trPr>
        <w:tc>
          <w:tcPr>
            <w:tcW w:w="3112" w:type="dxa"/>
            <w:shd w:val="clear" w:color="auto" w:fill="E6CDFF"/>
            <w:vAlign w:val="center"/>
          </w:tcPr>
          <w:p w14:paraId="549BD164" w14:textId="245373DE" w:rsidR="000F5A44" w:rsidRPr="007D19F3" w:rsidRDefault="000F5A44" w:rsidP="007D19F3">
            <w:pPr>
              <w:jc w:val="center"/>
              <w:rPr>
                <w:rFonts w:ascii="DK Lemon Yellow Sun" w:hAnsi="DK Lemon Yellow Sun"/>
                <w:b/>
                <w:sz w:val="40"/>
                <w:szCs w:val="40"/>
              </w:rPr>
            </w:pPr>
            <w:r w:rsidRPr="007D19F3">
              <w:rPr>
                <w:rFonts w:ascii="DK Lemon Yellow Sun" w:hAnsi="DK Lemon Yellow Sun"/>
                <w:b/>
                <w:sz w:val="40"/>
                <w:szCs w:val="40"/>
              </w:rPr>
              <w:t xml:space="preserve">Bautier y </w:t>
            </w:r>
            <w:proofErr w:type="spellStart"/>
            <w:r w:rsidRPr="007D19F3">
              <w:rPr>
                <w:rFonts w:ascii="DK Lemon Yellow Sun" w:hAnsi="DK Lemon Yellow Sun"/>
                <w:b/>
                <w:sz w:val="40"/>
                <w:szCs w:val="40"/>
              </w:rPr>
              <w:t>Bucheton</w:t>
            </w:r>
            <w:proofErr w:type="spellEnd"/>
          </w:p>
        </w:tc>
        <w:tc>
          <w:tcPr>
            <w:tcW w:w="3112" w:type="dxa"/>
            <w:shd w:val="clear" w:color="auto" w:fill="E6CDFF"/>
          </w:tcPr>
          <w:p w14:paraId="78BCD380" w14:textId="77777777" w:rsidR="000F5A44" w:rsidRPr="00166D59" w:rsidRDefault="00DB3BA5">
            <w:r w:rsidRPr="00DB3BA5">
              <w:t>Se trata de trabajar la relación entre formas lingüísticas y prácticas del lenguaje y analizar las producciones del lenguaje a partir de las situaciones, de los desafíos sociales e identitarios, de las prácticas normadas de una cultura en las que se basan.</w:t>
            </w:r>
          </w:p>
        </w:tc>
        <w:tc>
          <w:tcPr>
            <w:tcW w:w="3112" w:type="dxa"/>
            <w:shd w:val="clear" w:color="auto" w:fill="E6CDFF"/>
          </w:tcPr>
          <w:p w14:paraId="7F0ABE19" w14:textId="77777777" w:rsidR="000F5A44" w:rsidRDefault="00F12F1F" w:rsidP="00F12F1F">
            <w:pPr>
              <w:pStyle w:val="Prrafodelista"/>
              <w:numPr>
                <w:ilvl w:val="0"/>
                <w:numId w:val="3"/>
              </w:numPr>
            </w:pPr>
            <w:r>
              <w:t>D</w:t>
            </w:r>
            <w:r w:rsidRPr="00F12F1F">
              <w:t>ebería aportar un nuevo esclarecimiento a los interrogantes, conflictos, tensiones, que hay alrededor de una serie de nociones de contornos cambiantes</w:t>
            </w:r>
            <w:r>
              <w:t>.</w:t>
            </w:r>
          </w:p>
          <w:p w14:paraId="5A2BB4CD" w14:textId="77777777" w:rsidR="00F12F1F" w:rsidRDefault="00F12F1F" w:rsidP="00F12F1F"/>
          <w:p w14:paraId="59C3EFB7" w14:textId="77777777" w:rsidR="00F12F1F" w:rsidRDefault="009C2FE9" w:rsidP="00F12F1F">
            <w:pPr>
              <w:pStyle w:val="Prrafodelista"/>
              <w:numPr>
                <w:ilvl w:val="0"/>
                <w:numId w:val="3"/>
              </w:numPr>
            </w:pPr>
            <w:r>
              <w:t>P</w:t>
            </w:r>
            <w:r w:rsidRPr="009C2FE9">
              <w:t xml:space="preserve">uede también poner un poco de inteligibilidad a la gran diversidad, </w:t>
            </w:r>
            <w:r w:rsidRPr="009C2FE9">
              <w:lastRenderedPageBreak/>
              <w:t>heterogeneidad de los fenómenos del lenguaje, sean escolares o no escolares</w:t>
            </w:r>
            <w:r>
              <w:t>.</w:t>
            </w:r>
          </w:p>
          <w:p w14:paraId="4CD0381D" w14:textId="77777777" w:rsidR="009C2FE9" w:rsidRDefault="009C2FE9" w:rsidP="009C2FE9">
            <w:pPr>
              <w:pStyle w:val="Prrafodelista"/>
            </w:pPr>
          </w:p>
          <w:p w14:paraId="6B059B4E" w14:textId="77777777" w:rsidR="00DB3BA5" w:rsidRDefault="00DB3BA5" w:rsidP="00DB3BA5">
            <w:pPr>
              <w:pStyle w:val="Prrafodelista"/>
              <w:numPr>
                <w:ilvl w:val="0"/>
                <w:numId w:val="3"/>
              </w:numPr>
            </w:pPr>
            <w:r>
              <w:t>Las prácticas socio-lingüísticas no escolares de los alumnos son parte</w:t>
            </w:r>
          </w:p>
          <w:p w14:paraId="5123F952" w14:textId="77777777" w:rsidR="00DB3BA5" w:rsidRDefault="00DB3BA5" w:rsidP="00DB3BA5">
            <w:pPr>
              <w:pStyle w:val="Prrafodelista"/>
              <w:numPr>
                <w:ilvl w:val="0"/>
                <w:numId w:val="3"/>
              </w:numPr>
            </w:pPr>
            <w:r>
              <w:t>integrante de sus aprendizajes, del escrito en particular.</w:t>
            </w:r>
          </w:p>
          <w:p w14:paraId="6C208D89" w14:textId="77777777" w:rsidR="00DB3BA5" w:rsidRDefault="00DB3BA5" w:rsidP="00DB3BA5"/>
          <w:p w14:paraId="37E2BD4D" w14:textId="77777777" w:rsidR="00DB3BA5" w:rsidRDefault="00DB3BA5" w:rsidP="00DB3BA5">
            <w:pPr>
              <w:pStyle w:val="Prrafodelista"/>
              <w:numPr>
                <w:ilvl w:val="0"/>
                <w:numId w:val="3"/>
              </w:numPr>
            </w:pPr>
            <w:r w:rsidRPr="00DB3BA5">
              <w:t>Las prácticas socio-lingüísticas de los alumnos y de sus padres, de su familia y las representaciones que ellos tienen, pueden ser objeto de interrogantes, de puestas en común por parte de los enseñantes.</w:t>
            </w:r>
          </w:p>
          <w:p w14:paraId="1085089E" w14:textId="77777777" w:rsidR="00DB3BA5" w:rsidRDefault="00DB3BA5" w:rsidP="00DB3BA5">
            <w:pPr>
              <w:pStyle w:val="Prrafodelista"/>
            </w:pPr>
          </w:p>
          <w:p w14:paraId="5AA8607A" w14:textId="77777777" w:rsidR="00DB3BA5" w:rsidRPr="00F12F1F" w:rsidRDefault="00DB3BA5" w:rsidP="00DB3BA5">
            <w:pPr>
              <w:pStyle w:val="Prrafodelista"/>
              <w:numPr>
                <w:ilvl w:val="0"/>
                <w:numId w:val="3"/>
              </w:numPr>
            </w:pPr>
            <w:r w:rsidRPr="00DB3BA5">
              <w:t>Las prácticas del lenguaje trabajadas y objetivadas en la clase sirven para pensar, trabajar, pero también argumentar, comunicar, expresarse, construir un lugar, una identidad y eso en función de lo que está en juego en los niveles sociales y escolares subyacentes a toda práctica del lenguaje escolar.</w:t>
            </w:r>
          </w:p>
        </w:tc>
      </w:tr>
    </w:tbl>
    <w:p w14:paraId="3187704F" w14:textId="77777777" w:rsidR="005E4604" w:rsidRDefault="005E4604"/>
    <w:sectPr w:rsidR="005E4604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75D8"/>
    <w:multiLevelType w:val="hybridMultilevel"/>
    <w:tmpl w:val="7932D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9C2"/>
    <w:multiLevelType w:val="hybridMultilevel"/>
    <w:tmpl w:val="D848D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D364A"/>
    <w:multiLevelType w:val="hybridMultilevel"/>
    <w:tmpl w:val="80442C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C2710"/>
    <w:multiLevelType w:val="hybridMultilevel"/>
    <w:tmpl w:val="976EF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D8"/>
    <w:rsid w:val="000F5A44"/>
    <w:rsid w:val="00166B60"/>
    <w:rsid w:val="00166D59"/>
    <w:rsid w:val="00265467"/>
    <w:rsid w:val="0029274B"/>
    <w:rsid w:val="004D75D8"/>
    <w:rsid w:val="004E0CDC"/>
    <w:rsid w:val="005819E0"/>
    <w:rsid w:val="005E4604"/>
    <w:rsid w:val="00650D00"/>
    <w:rsid w:val="00740842"/>
    <w:rsid w:val="007D19F3"/>
    <w:rsid w:val="008227B5"/>
    <w:rsid w:val="008C6CF5"/>
    <w:rsid w:val="009C2FE9"/>
    <w:rsid w:val="009D347C"/>
    <w:rsid w:val="00AC5BE1"/>
    <w:rsid w:val="00D875F9"/>
    <w:rsid w:val="00DB3BA5"/>
    <w:rsid w:val="00F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96C7"/>
  <w15:chartTrackingRefBased/>
  <w15:docId w15:val="{306AFBB7-1A9F-4C15-A2C3-EA9CF82C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D8"/>
    <w:rPr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5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VANESSA GARZA DE ALBA</cp:lastModifiedBy>
  <cp:revision>2</cp:revision>
  <dcterms:created xsi:type="dcterms:W3CDTF">2021-03-17T23:13:00Z</dcterms:created>
  <dcterms:modified xsi:type="dcterms:W3CDTF">2021-03-17T23:13:00Z</dcterms:modified>
</cp:coreProperties>
</file>