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510"/>
        <w:gridCol w:w="2126"/>
        <w:gridCol w:w="1404"/>
        <w:gridCol w:w="1759"/>
      </w:tblGrid>
      <w:tr w:rsidR="00073A23" w14:paraId="259DB70D" w14:textId="77777777" w:rsidTr="00D55347">
        <w:trPr>
          <w:trHeight w:val="1134"/>
        </w:trPr>
        <w:tc>
          <w:tcPr>
            <w:tcW w:w="2029" w:type="dxa"/>
            <w:tcBorders>
              <w:tl2br w:val="single" w:sz="4" w:space="0" w:color="FFEBEB"/>
            </w:tcBorders>
            <w:shd w:val="clear" w:color="auto" w:fill="8A0000"/>
          </w:tcPr>
          <w:p w14:paraId="22021080" w14:textId="70213222" w:rsidR="00355E92" w:rsidRPr="00355E92" w:rsidRDefault="00355E92">
            <w:pPr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 xml:space="preserve">     Prácticas de</w:t>
            </w:r>
          </w:p>
          <w:p w14:paraId="415BC444" w14:textId="36D5286C" w:rsidR="00AA46AF" w:rsidRPr="00355E92" w:rsidRDefault="00355E92">
            <w:pPr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 xml:space="preserve">              </w:t>
            </w:r>
            <w:r w:rsidR="006304EF">
              <w:rPr>
                <w:rFonts w:ascii="Berlin Sans FB Demi" w:hAnsi="Berlin Sans FB Demi"/>
                <w:sz w:val="24"/>
                <w:szCs w:val="24"/>
              </w:rPr>
              <w:t>l</w:t>
            </w:r>
            <w:r w:rsidRPr="00355E92">
              <w:rPr>
                <w:rFonts w:ascii="Berlin Sans FB Demi" w:hAnsi="Berlin Sans FB Demi"/>
                <w:sz w:val="24"/>
                <w:szCs w:val="24"/>
              </w:rPr>
              <w:t>enguaje</w:t>
            </w:r>
          </w:p>
          <w:p w14:paraId="07FEDEE4" w14:textId="77777777" w:rsidR="00355E92" w:rsidRPr="00355E92" w:rsidRDefault="00355E92">
            <w:pPr>
              <w:rPr>
                <w:rFonts w:ascii="Berlin Sans FB Demi" w:hAnsi="Berlin Sans FB Demi"/>
                <w:sz w:val="24"/>
                <w:szCs w:val="24"/>
              </w:rPr>
            </w:pPr>
          </w:p>
          <w:p w14:paraId="0229C09E" w14:textId="71983662" w:rsidR="00355E92" w:rsidRPr="00355E92" w:rsidRDefault="00355E92">
            <w:pPr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Indicadores</w:t>
            </w:r>
          </w:p>
          <w:p w14:paraId="5A008109" w14:textId="57B97E29" w:rsidR="00355E92" w:rsidRPr="00355E92" w:rsidRDefault="00355E9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8A0000"/>
          </w:tcPr>
          <w:p w14:paraId="60632DDA" w14:textId="1F0CE380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Recomendar un libro a un amigo</w:t>
            </w:r>
          </w:p>
        </w:tc>
        <w:tc>
          <w:tcPr>
            <w:tcW w:w="2126" w:type="dxa"/>
            <w:tcBorders>
              <w:right w:val="single" w:sz="4" w:space="0" w:color="FFEBEB"/>
            </w:tcBorders>
            <w:shd w:val="clear" w:color="auto" w:fill="8A0000"/>
          </w:tcPr>
          <w:p w14:paraId="57E30080" w14:textId="4A94D0AD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Hacer una llamada telefónica</w:t>
            </w:r>
          </w:p>
        </w:tc>
        <w:tc>
          <w:tcPr>
            <w:tcW w:w="1404" w:type="dxa"/>
            <w:tcBorders>
              <w:left w:val="single" w:sz="4" w:space="0" w:color="FFEBEB"/>
            </w:tcBorders>
            <w:shd w:val="clear" w:color="auto" w:fill="8A0000"/>
          </w:tcPr>
          <w:p w14:paraId="3A971574" w14:textId="318DC886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Llevar un diario personal</w:t>
            </w:r>
          </w:p>
        </w:tc>
        <w:tc>
          <w:tcPr>
            <w:tcW w:w="1759" w:type="dxa"/>
            <w:shd w:val="clear" w:color="auto" w:fill="8A0000"/>
          </w:tcPr>
          <w:p w14:paraId="511ECCA5" w14:textId="0C578BB2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Una lista de compras de un supermercado</w:t>
            </w:r>
          </w:p>
        </w:tc>
      </w:tr>
      <w:tr w:rsidR="00073A23" w14:paraId="4CD081C2" w14:textId="77777777" w:rsidTr="00D55347">
        <w:trPr>
          <w:trHeight w:val="1347"/>
        </w:trPr>
        <w:tc>
          <w:tcPr>
            <w:tcW w:w="2029" w:type="dxa"/>
            <w:shd w:val="clear" w:color="auto" w:fill="8A0000"/>
          </w:tcPr>
          <w:p w14:paraId="2E8430C9" w14:textId="4AB7752C" w:rsidR="00AA46AF" w:rsidRPr="00355E92" w:rsidRDefault="00AA46AF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Tipo de necesidad que la suscita</w:t>
            </w:r>
          </w:p>
        </w:tc>
        <w:tc>
          <w:tcPr>
            <w:tcW w:w="1510" w:type="dxa"/>
            <w:shd w:val="clear" w:color="auto" w:fill="FFEBEB"/>
          </w:tcPr>
          <w:p w14:paraId="2050584D" w14:textId="73A7752A" w:rsidR="00AA46AF" w:rsidRPr="006304EF" w:rsidRDefault="006304EF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Emitir una opinión o tratar de persuadir o convencer. </w:t>
            </w:r>
          </w:p>
        </w:tc>
        <w:tc>
          <w:tcPr>
            <w:tcW w:w="2126" w:type="dxa"/>
            <w:shd w:val="clear" w:color="auto" w:fill="FFEBEB"/>
          </w:tcPr>
          <w:p w14:paraId="45584E2D" w14:textId="106BB9F2" w:rsidR="00AA46AF" w:rsidRPr="006304EF" w:rsidRDefault="006304EF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Buscar o dar información. </w:t>
            </w:r>
          </w:p>
        </w:tc>
        <w:tc>
          <w:tcPr>
            <w:tcW w:w="1404" w:type="dxa"/>
            <w:shd w:val="clear" w:color="auto" w:fill="FFEBEB"/>
          </w:tcPr>
          <w:p w14:paraId="67BBE3C5" w14:textId="17AA3C2C" w:rsidR="00AA46AF" w:rsidRPr="006304EF" w:rsidRDefault="006304EF" w:rsidP="00F75FC6">
            <w:pPr>
              <w:rPr>
                <w:rFonts w:ascii="Times New Roman" w:hAnsi="Times New Roman" w:cs="Times New Roman"/>
              </w:rPr>
            </w:pPr>
            <w:r w:rsidRPr="006304EF">
              <w:rPr>
                <w:rFonts w:ascii="Times New Roman" w:hAnsi="Times New Roman" w:cs="Times New Roman"/>
              </w:rPr>
              <w:t>Relata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4EF">
              <w:rPr>
                <w:rFonts w:ascii="Times New Roman" w:hAnsi="Times New Roman" w:cs="Times New Roman"/>
              </w:rPr>
              <w:t>un suceso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4EF">
              <w:rPr>
                <w:rFonts w:ascii="Times New Roman" w:hAnsi="Times New Roman" w:cs="Times New Roman"/>
              </w:rPr>
              <w:t>anécdota, expresar sensaciones y emociones.</w:t>
            </w:r>
          </w:p>
        </w:tc>
        <w:tc>
          <w:tcPr>
            <w:tcW w:w="1759" w:type="dxa"/>
            <w:shd w:val="clear" w:color="auto" w:fill="FFEBEB"/>
          </w:tcPr>
          <w:p w14:paraId="2E1DEB16" w14:textId="375BCD8D" w:rsidR="00AA46AF" w:rsidRPr="006304EF" w:rsidRDefault="006304EF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Recordar y obtener algo. </w:t>
            </w:r>
          </w:p>
        </w:tc>
      </w:tr>
      <w:tr w:rsidR="00073A23" w14:paraId="20734AB7" w14:textId="77777777" w:rsidTr="00D55347">
        <w:tc>
          <w:tcPr>
            <w:tcW w:w="2029" w:type="dxa"/>
            <w:shd w:val="clear" w:color="auto" w:fill="8A0000"/>
          </w:tcPr>
          <w:p w14:paraId="760ED65A" w14:textId="344408E5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Tipo de interacción que genera</w:t>
            </w:r>
          </w:p>
        </w:tc>
        <w:tc>
          <w:tcPr>
            <w:tcW w:w="1510" w:type="dxa"/>
            <w:shd w:val="clear" w:color="auto" w:fill="FFEBEB"/>
          </w:tcPr>
          <w:p w14:paraId="32422399" w14:textId="0042DFC6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Interacción entre varias personas con un texto oral</w:t>
            </w:r>
          </w:p>
        </w:tc>
        <w:tc>
          <w:tcPr>
            <w:tcW w:w="2126" w:type="dxa"/>
            <w:shd w:val="clear" w:color="auto" w:fill="FFEBEB"/>
          </w:tcPr>
          <w:p w14:paraId="2E5C6373" w14:textId="01409828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Interacción entre varias personas por medio de un texto oral</w:t>
            </w:r>
          </w:p>
        </w:tc>
        <w:tc>
          <w:tcPr>
            <w:tcW w:w="1404" w:type="dxa"/>
            <w:shd w:val="clear" w:color="auto" w:fill="FFEBEB"/>
          </w:tcPr>
          <w:p w14:paraId="295FF577" w14:textId="517A1C63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Interacción con una persona con un texto escrito</w:t>
            </w:r>
          </w:p>
        </w:tc>
        <w:tc>
          <w:tcPr>
            <w:tcW w:w="1759" w:type="dxa"/>
            <w:shd w:val="clear" w:color="auto" w:fill="FFEBEB"/>
          </w:tcPr>
          <w:p w14:paraId="6158A308" w14:textId="7084BD80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Interacción con varias personas a partir de un texto escrito</w:t>
            </w:r>
          </w:p>
        </w:tc>
      </w:tr>
      <w:tr w:rsidR="00073A23" w14:paraId="5955B7B3" w14:textId="77777777" w:rsidTr="00D55347">
        <w:tc>
          <w:tcPr>
            <w:tcW w:w="2029" w:type="dxa"/>
            <w:shd w:val="clear" w:color="auto" w:fill="8A0000"/>
          </w:tcPr>
          <w:p w14:paraId="02061C09" w14:textId="74B42C72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Tipo de participantes</w:t>
            </w:r>
          </w:p>
        </w:tc>
        <w:tc>
          <w:tcPr>
            <w:tcW w:w="1510" w:type="dxa"/>
            <w:shd w:val="clear" w:color="auto" w:fill="FFEBEB"/>
          </w:tcPr>
          <w:p w14:paraId="3F6E38AC" w14:textId="6D01E0D1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Conocidos </w:t>
            </w:r>
          </w:p>
        </w:tc>
        <w:tc>
          <w:tcPr>
            <w:tcW w:w="2126" w:type="dxa"/>
            <w:shd w:val="clear" w:color="auto" w:fill="FFEBEB"/>
          </w:tcPr>
          <w:p w14:paraId="0280E932" w14:textId="799FF795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Profesionales, niños, académicos, amigos y desconocidos.</w:t>
            </w:r>
          </w:p>
        </w:tc>
        <w:tc>
          <w:tcPr>
            <w:tcW w:w="1404" w:type="dxa"/>
            <w:shd w:val="clear" w:color="auto" w:fill="FFEBEB"/>
          </w:tcPr>
          <w:p w14:paraId="267ECAF4" w14:textId="3BF7F38C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Personal </w:t>
            </w:r>
          </w:p>
        </w:tc>
        <w:tc>
          <w:tcPr>
            <w:tcW w:w="1759" w:type="dxa"/>
            <w:shd w:val="clear" w:color="auto" w:fill="FFEBEB"/>
          </w:tcPr>
          <w:p w14:paraId="693CB76D" w14:textId="6831FBE9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desconocidos</w:t>
            </w:r>
          </w:p>
        </w:tc>
      </w:tr>
      <w:tr w:rsidR="00073A23" w14:paraId="65348885" w14:textId="77777777" w:rsidTr="00D55347">
        <w:tc>
          <w:tcPr>
            <w:tcW w:w="2029" w:type="dxa"/>
            <w:shd w:val="clear" w:color="auto" w:fill="8A0000"/>
          </w:tcPr>
          <w:p w14:paraId="48752578" w14:textId="0A4B4365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Tipo de acciones que se realiza para vehicular el lenguaje</w:t>
            </w:r>
          </w:p>
        </w:tc>
        <w:tc>
          <w:tcPr>
            <w:tcW w:w="1510" w:type="dxa"/>
            <w:shd w:val="clear" w:color="auto" w:fill="FFEBEB"/>
          </w:tcPr>
          <w:p w14:paraId="512B4575" w14:textId="1A6D08EB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Leer y hablar</w:t>
            </w:r>
          </w:p>
        </w:tc>
        <w:tc>
          <w:tcPr>
            <w:tcW w:w="2126" w:type="dxa"/>
            <w:shd w:val="clear" w:color="auto" w:fill="FFEBEB"/>
          </w:tcPr>
          <w:p w14:paraId="041483AE" w14:textId="3F67DA2D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Hablar y escuchar</w:t>
            </w:r>
          </w:p>
        </w:tc>
        <w:tc>
          <w:tcPr>
            <w:tcW w:w="1404" w:type="dxa"/>
            <w:shd w:val="clear" w:color="auto" w:fill="FFEBEB"/>
          </w:tcPr>
          <w:p w14:paraId="220C6C73" w14:textId="1164EC4C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Escribir </w:t>
            </w:r>
          </w:p>
        </w:tc>
        <w:tc>
          <w:tcPr>
            <w:tcW w:w="1759" w:type="dxa"/>
            <w:shd w:val="clear" w:color="auto" w:fill="FFEBEB"/>
          </w:tcPr>
          <w:p w14:paraId="51A94122" w14:textId="0B7A16CE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Escribir y hablar</w:t>
            </w:r>
          </w:p>
        </w:tc>
      </w:tr>
      <w:tr w:rsidR="00073A23" w14:paraId="688B0648" w14:textId="77777777" w:rsidTr="00D55347">
        <w:tc>
          <w:tcPr>
            <w:tcW w:w="2029" w:type="dxa"/>
            <w:tcBorders>
              <w:bottom w:val="single" w:sz="4" w:space="0" w:color="FFEBEB"/>
            </w:tcBorders>
            <w:shd w:val="clear" w:color="auto" w:fill="8A0000"/>
          </w:tcPr>
          <w:p w14:paraId="2B6647FC" w14:textId="7DA8562C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Tipo de actos que realizan con el lenguaje</w:t>
            </w:r>
          </w:p>
        </w:tc>
        <w:tc>
          <w:tcPr>
            <w:tcW w:w="1510" w:type="dxa"/>
            <w:shd w:val="clear" w:color="auto" w:fill="FFEBEB"/>
          </w:tcPr>
          <w:p w14:paraId="0DE45715" w14:textId="7258EC26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Opinar.</w:t>
            </w:r>
          </w:p>
        </w:tc>
        <w:tc>
          <w:tcPr>
            <w:tcW w:w="2126" w:type="dxa"/>
            <w:shd w:val="clear" w:color="auto" w:fill="FFEBEB"/>
          </w:tcPr>
          <w:p w14:paraId="0BED6D84" w14:textId="29CE9026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Pedir, justificar, opinar, afirmar, culpar.</w:t>
            </w:r>
          </w:p>
        </w:tc>
        <w:tc>
          <w:tcPr>
            <w:tcW w:w="1404" w:type="dxa"/>
            <w:shd w:val="clear" w:color="auto" w:fill="FFEBEB"/>
          </w:tcPr>
          <w:p w14:paraId="2E8F0CDD" w14:textId="36D54E7A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Opinar, recordar, justificar, relatar, prometer, culpar.</w:t>
            </w:r>
          </w:p>
        </w:tc>
        <w:tc>
          <w:tcPr>
            <w:tcW w:w="1759" w:type="dxa"/>
            <w:shd w:val="clear" w:color="auto" w:fill="FFEBEB"/>
          </w:tcPr>
          <w:p w14:paraId="40ED3EB2" w14:textId="70207FAA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Recordar.</w:t>
            </w:r>
          </w:p>
        </w:tc>
      </w:tr>
      <w:tr w:rsidR="00073A23" w14:paraId="3EDAC406" w14:textId="77777777" w:rsidTr="00D55347">
        <w:tc>
          <w:tcPr>
            <w:tcW w:w="2029" w:type="dxa"/>
            <w:tcBorders>
              <w:top w:val="single" w:sz="4" w:space="0" w:color="FFEBEB"/>
            </w:tcBorders>
            <w:shd w:val="clear" w:color="auto" w:fill="8A0000"/>
          </w:tcPr>
          <w:p w14:paraId="387CED45" w14:textId="607C03AB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 xml:space="preserve">Tipo de </w:t>
            </w:r>
            <w:r w:rsidRPr="00355E92">
              <w:rPr>
                <w:rFonts w:ascii="Berlin Sans FB Demi" w:hAnsi="Berlin Sans FB Demi"/>
                <w:sz w:val="24"/>
                <w:szCs w:val="24"/>
              </w:rPr>
              <w:t>discurso</w:t>
            </w:r>
          </w:p>
        </w:tc>
        <w:tc>
          <w:tcPr>
            <w:tcW w:w="1510" w:type="dxa"/>
            <w:shd w:val="clear" w:color="auto" w:fill="FFEBEB"/>
          </w:tcPr>
          <w:p w14:paraId="2BA7463C" w14:textId="03726E39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Argumentativo, descriptivo, narrativo.</w:t>
            </w:r>
          </w:p>
        </w:tc>
        <w:tc>
          <w:tcPr>
            <w:tcW w:w="2126" w:type="dxa"/>
            <w:shd w:val="clear" w:color="auto" w:fill="FFEBEB"/>
          </w:tcPr>
          <w:p w14:paraId="4B3E414A" w14:textId="4DD8A2EB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Explicativo, narrativo, explicativo.</w:t>
            </w:r>
          </w:p>
        </w:tc>
        <w:tc>
          <w:tcPr>
            <w:tcW w:w="1404" w:type="dxa"/>
            <w:shd w:val="clear" w:color="auto" w:fill="FFEBEB"/>
          </w:tcPr>
          <w:p w14:paraId="2E5B9764" w14:textId="0C860EEF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Narrativo, descriptivo.</w:t>
            </w:r>
          </w:p>
        </w:tc>
        <w:tc>
          <w:tcPr>
            <w:tcW w:w="1759" w:type="dxa"/>
            <w:shd w:val="clear" w:color="auto" w:fill="FFEBEB"/>
          </w:tcPr>
          <w:p w14:paraId="0ACB9333" w14:textId="249F4280" w:rsidR="00AA46AF" w:rsidRPr="006304EF" w:rsidRDefault="00F75FC6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Descriptivo.</w:t>
            </w:r>
          </w:p>
        </w:tc>
      </w:tr>
      <w:tr w:rsidR="00073A23" w14:paraId="4853C9B1" w14:textId="77777777" w:rsidTr="00D55347">
        <w:tc>
          <w:tcPr>
            <w:tcW w:w="2029" w:type="dxa"/>
            <w:shd w:val="clear" w:color="auto" w:fill="8A0000"/>
          </w:tcPr>
          <w:p w14:paraId="699EF25E" w14:textId="271C5917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Tipo de lenguaje</w:t>
            </w:r>
          </w:p>
        </w:tc>
        <w:tc>
          <w:tcPr>
            <w:tcW w:w="1510" w:type="dxa"/>
            <w:shd w:val="clear" w:color="auto" w:fill="FFEBEB"/>
          </w:tcPr>
          <w:p w14:paraId="11C4F856" w14:textId="19610EAC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Informal/formal</w:t>
            </w:r>
          </w:p>
        </w:tc>
        <w:tc>
          <w:tcPr>
            <w:tcW w:w="2126" w:type="dxa"/>
            <w:shd w:val="clear" w:color="auto" w:fill="FFEBEB"/>
          </w:tcPr>
          <w:p w14:paraId="4C77BC34" w14:textId="490ECB4C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Formal/informal</w:t>
            </w:r>
          </w:p>
        </w:tc>
        <w:tc>
          <w:tcPr>
            <w:tcW w:w="1404" w:type="dxa"/>
            <w:shd w:val="clear" w:color="auto" w:fill="FFEBEB"/>
          </w:tcPr>
          <w:p w14:paraId="287C033D" w14:textId="3430360A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informal</w:t>
            </w:r>
          </w:p>
        </w:tc>
        <w:tc>
          <w:tcPr>
            <w:tcW w:w="1759" w:type="dxa"/>
            <w:shd w:val="clear" w:color="auto" w:fill="FFEBEB"/>
          </w:tcPr>
          <w:p w14:paraId="389507AA" w14:textId="0F2E794E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informal</w:t>
            </w:r>
          </w:p>
        </w:tc>
      </w:tr>
      <w:tr w:rsidR="00073A23" w14:paraId="3D0613FC" w14:textId="77777777" w:rsidTr="00D55347">
        <w:tc>
          <w:tcPr>
            <w:tcW w:w="2029" w:type="dxa"/>
            <w:shd w:val="clear" w:color="auto" w:fill="8A0000"/>
          </w:tcPr>
          <w:p w14:paraId="516D6956" w14:textId="07081085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Tipo de acciones que garantizan que se logre cubrir la necesidad comunicativa</w:t>
            </w:r>
          </w:p>
        </w:tc>
        <w:tc>
          <w:tcPr>
            <w:tcW w:w="1510" w:type="dxa"/>
            <w:shd w:val="clear" w:color="auto" w:fill="FFEBEB"/>
          </w:tcPr>
          <w:p w14:paraId="6D6EE081" w14:textId="40543DFA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Prelectura, toma de notas.</w:t>
            </w:r>
          </w:p>
        </w:tc>
        <w:tc>
          <w:tcPr>
            <w:tcW w:w="2126" w:type="dxa"/>
            <w:shd w:val="clear" w:color="auto" w:fill="FFEBEB"/>
          </w:tcPr>
          <w:p w14:paraId="51A7B404" w14:textId="417DC333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Modulación de voz.</w:t>
            </w:r>
          </w:p>
        </w:tc>
        <w:tc>
          <w:tcPr>
            <w:tcW w:w="1404" w:type="dxa"/>
            <w:shd w:val="clear" w:color="auto" w:fill="FFEBEB"/>
          </w:tcPr>
          <w:p w14:paraId="29B1E0BC" w14:textId="07575F5E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Buena memoria</w:t>
            </w:r>
          </w:p>
        </w:tc>
        <w:tc>
          <w:tcPr>
            <w:tcW w:w="1759" w:type="dxa"/>
            <w:shd w:val="clear" w:color="auto" w:fill="FFEBEB"/>
          </w:tcPr>
          <w:p w14:paraId="280759A0" w14:textId="4F2A7794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 de notas, planificación previa.</w:t>
            </w:r>
          </w:p>
        </w:tc>
      </w:tr>
      <w:tr w:rsidR="00073A23" w14:paraId="20568D45" w14:textId="77777777" w:rsidTr="00D55347">
        <w:tc>
          <w:tcPr>
            <w:tcW w:w="2029" w:type="dxa"/>
            <w:shd w:val="clear" w:color="auto" w:fill="8A0000"/>
          </w:tcPr>
          <w:p w14:paraId="2D39819D" w14:textId="7734B80E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Tipo de ritual o protocolo requerido</w:t>
            </w:r>
          </w:p>
        </w:tc>
        <w:tc>
          <w:tcPr>
            <w:tcW w:w="1510" w:type="dxa"/>
            <w:shd w:val="clear" w:color="auto" w:fill="FFEBEB"/>
          </w:tcPr>
          <w:p w14:paraId="122E406D" w14:textId="734AC27C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Esperar turno.</w:t>
            </w:r>
          </w:p>
        </w:tc>
        <w:tc>
          <w:tcPr>
            <w:tcW w:w="2126" w:type="dxa"/>
            <w:shd w:val="clear" w:color="auto" w:fill="FFEBEB"/>
          </w:tcPr>
          <w:p w14:paraId="136A47A7" w14:textId="334CD044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Saludos, esperar turno.</w:t>
            </w:r>
          </w:p>
        </w:tc>
        <w:tc>
          <w:tcPr>
            <w:tcW w:w="1404" w:type="dxa"/>
            <w:shd w:val="clear" w:color="auto" w:fill="FFEBEB"/>
          </w:tcPr>
          <w:p w14:paraId="6F4B9207" w14:textId="60EF41E2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Saludos, lenguaje informal, conclusión de día.</w:t>
            </w:r>
          </w:p>
        </w:tc>
        <w:tc>
          <w:tcPr>
            <w:tcW w:w="1759" w:type="dxa"/>
            <w:shd w:val="clear" w:color="auto" w:fill="FFEBEB"/>
          </w:tcPr>
          <w:p w14:paraId="412E17DF" w14:textId="45A181C2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Nulo.</w:t>
            </w:r>
          </w:p>
        </w:tc>
      </w:tr>
      <w:tr w:rsidR="00073A23" w14:paraId="3E547E1A" w14:textId="77777777" w:rsidTr="00D55347">
        <w:tc>
          <w:tcPr>
            <w:tcW w:w="2029" w:type="dxa"/>
            <w:shd w:val="clear" w:color="auto" w:fill="8A0000"/>
          </w:tcPr>
          <w:p w14:paraId="33765FF1" w14:textId="188C8605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Tipo de contexto en el que se desarrolla</w:t>
            </w:r>
          </w:p>
        </w:tc>
        <w:tc>
          <w:tcPr>
            <w:tcW w:w="1510" w:type="dxa"/>
            <w:shd w:val="clear" w:color="auto" w:fill="FFEBEB"/>
          </w:tcPr>
          <w:p w14:paraId="5F4B6C27" w14:textId="7730E536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Comunitario, escolar.</w:t>
            </w:r>
          </w:p>
        </w:tc>
        <w:tc>
          <w:tcPr>
            <w:tcW w:w="2126" w:type="dxa"/>
            <w:shd w:val="clear" w:color="auto" w:fill="FFEBEB"/>
          </w:tcPr>
          <w:p w14:paraId="6B80F892" w14:textId="1B5440C0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Familiar, profesional, religioso, comunitario, escolar.</w:t>
            </w:r>
          </w:p>
        </w:tc>
        <w:tc>
          <w:tcPr>
            <w:tcW w:w="1404" w:type="dxa"/>
            <w:shd w:val="clear" w:color="auto" w:fill="FFEBEB"/>
          </w:tcPr>
          <w:p w14:paraId="4DCCE22A" w14:textId="508E0861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Personal.</w:t>
            </w:r>
          </w:p>
        </w:tc>
        <w:tc>
          <w:tcPr>
            <w:tcW w:w="1759" w:type="dxa"/>
            <w:shd w:val="clear" w:color="auto" w:fill="FFEBEB"/>
          </w:tcPr>
          <w:p w14:paraId="480D391A" w14:textId="60E5CA31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comunitario</w:t>
            </w:r>
          </w:p>
        </w:tc>
      </w:tr>
      <w:tr w:rsidR="00073A23" w14:paraId="721EC759" w14:textId="77777777" w:rsidTr="00D55347">
        <w:tc>
          <w:tcPr>
            <w:tcW w:w="2029" w:type="dxa"/>
            <w:shd w:val="clear" w:color="auto" w:fill="8A0000"/>
          </w:tcPr>
          <w:p w14:paraId="4A767540" w14:textId="716A9BB6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lastRenderedPageBreak/>
              <w:t>La vigencia</w:t>
            </w:r>
          </w:p>
        </w:tc>
        <w:tc>
          <w:tcPr>
            <w:tcW w:w="1510" w:type="dxa"/>
            <w:shd w:val="clear" w:color="auto" w:fill="FFEBEB"/>
          </w:tcPr>
          <w:p w14:paraId="3D7CEEDE" w14:textId="4D64359A" w:rsidR="00AA46AF" w:rsidRPr="006304EF" w:rsidRDefault="00073A23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 a</w:t>
            </w:r>
            <w:r w:rsidR="00DE56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nuest</w:t>
            </w:r>
            <w:r w:rsidR="00DE569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 actualidad</w:t>
            </w:r>
            <w:r w:rsidR="00DE5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FFEBEB"/>
          </w:tcPr>
          <w:p w14:paraId="7CE49396" w14:textId="11F6EE4F" w:rsidR="00AA46AF" w:rsidRPr="006304EF" w:rsidRDefault="00DE5699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 a décadas pasadas</w:t>
            </w:r>
            <w:r w:rsidR="00073A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shd w:val="clear" w:color="auto" w:fill="FFEBEB"/>
          </w:tcPr>
          <w:p w14:paraId="67FED2A2" w14:textId="522AB48B" w:rsidR="00AA46AF" w:rsidRPr="006304EF" w:rsidRDefault="00DE5699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 a nuestra actualidad.</w:t>
            </w:r>
          </w:p>
        </w:tc>
        <w:tc>
          <w:tcPr>
            <w:tcW w:w="1759" w:type="dxa"/>
            <w:shd w:val="clear" w:color="auto" w:fill="FFEBEB"/>
          </w:tcPr>
          <w:p w14:paraId="35E3757B" w14:textId="4B5D17BB" w:rsidR="00AA46AF" w:rsidRPr="006304EF" w:rsidRDefault="00DE5699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Corresponde a nuestra actualidad.</w:t>
            </w:r>
          </w:p>
        </w:tc>
      </w:tr>
      <w:tr w:rsidR="00073A23" w14:paraId="6476A938" w14:textId="77777777" w:rsidTr="00D55347">
        <w:tc>
          <w:tcPr>
            <w:tcW w:w="2029" w:type="dxa"/>
            <w:shd w:val="clear" w:color="auto" w:fill="8A0000"/>
          </w:tcPr>
          <w:p w14:paraId="21D28F1B" w14:textId="39B72C55" w:rsidR="00AA46AF" w:rsidRPr="00355E92" w:rsidRDefault="00355E92" w:rsidP="00355E9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355E92">
              <w:rPr>
                <w:rFonts w:ascii="Berlin Sans FB Demi" w:hAnsi="Berlin Sans FB Demi"/>
                <w:sz w:val="24"/>
                <w:szCs w:val="24"/>
              </w:rPr>
              <w:t>El tipo de adaptaciones que debe hacer el participante de la práctica</w:t>
            </w:r>
            <w:r w:rsidR="00DE5699">
              <w:rPr>
                <w:rFonts w:ascii="Berlin Sans FB Demi" w:hAnsi="Berlin Sans FB Demi"/>
                <w:sz w:val="24"/>
                <w:szCs w:val="24"/>
              </w:rPr>
              <w:t xml:space="preserve"> para ajustarse a la situación social de comunicación. </w:t>
            </w:r>
          </w:p>
        </w:tc>
        <w:tc>
          <w:tcPr>
            <w:tcW w:w="1510" w:type="dxa"/>
            <w:shd w:val="clear" w:color="auto" w:fill="FFEBEB"/>
          </w:tcPr>
          <w:p w14:paraId="25C8B655" w14:textId="56F0F1CE" w:rsidR="00AA46AF" w:rsidRPr="006304EF" w:rsidRDefault="00DE5699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Pragmática, léxico, discursiva.</w:t>
            </w:r>
          </w:p>
        </w:tc>
        <w:tc>
          <w:tcPr>
            <w:tcW w:w="2126" w:type="dxa"/>
            <w:shd w:val="clear" w:color="auto" w:fill="FFEBEB"/>
          </w:tcPr>
          <w:p w14:paraId="2007A536" w14:textId="67A40BD7" w:rsidR="00AA46AF" w:rsidRPr="006304EF" w:rsidRDefault="00DE5699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Pragmática, léxico, discursiva</w:t>
            </w:r>
          </w:p>
        </w:tc>
        <w:tc>
          <w:tcPr>
            <w:tcW w:w="1404" w:type="dxa"/>
            <w:shd w:val="clear" w:color="auto" w:fill="FFEBEB"/>
          </w:tcPr>
          <w:p w14:paraId="6059C349" w14:textId="5AEC3121" w:rsidR="00AA46AF" w:rsidRPr="006304EF" w:rsidRDefault="00DE5699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Pragmática, léxico. </w:t>
            </w:r>
          </w:p>
        </w:tc>
        <w:tc>
          <w:tcPr>
            <w:tcW w:w="1759" w:type="dxa"/>
            <w:shd w:val="clear" w:color="auto" w:fill="FFEBEB"/>
          </w:tcPr>
          <w:p w14:paraId="6EA5A9F9" w14:textId="68EEE8F1" w:rsidR="00AA46AF" w:rsidRPr="006304EF" w:rsidRDefault="00DE5699" w:rsidP="00F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Léxico, </w:t>
            </w:r>
          </w:p>
        </w:tc>
      </w:tr>
    </w:tbl>
    <w:p w14:paraId="29862E28" w14:textId="77777777" w:rsidR="00A77994" w:rsidRDefault="00A77994"/>
    <w:sectPr w:rsidR="00A77994" w:rsidSect="00AA4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76"/>
    <w:rsid w:val="00073A23"/>
    <w:rsid w:val="00355E92"/>
    <w:rsid w:val="006304EF"/>
    <w:rsid w:val="00727376"/>
    <w:rsid w:val="00A63139"/>
    <w:rsid w:val="00A77994"/>
    <w:rsid w:val="00AA46AF"/>
    <w:rsid w:val="00D55347"/>
    <w:rsid w:val="00DE5699"/>
    <w:rsid w:val="00F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4AFB"/>
  <w15:chartTrackingRefBased/>
  <w15:docId w15:val="{D42C5935-080F-4124-B349-EF67A44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2</cp:revision>
  <dcterms:created xsi:type="dcterms:W3CDTF">2021-03-17T23:12:00Z</dcterms:created>
  <dcterms:modified xsi:type="dcterms:W3CDTF">2021-03-18T01:23:00Z</dcterms:modified>
</cp:coreProperties>
</file>