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0D" w:rsidRDefault="00C91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:rsidR="0023440D" w:rsidRDefault="00C91A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2020-2021</w:t>
      </w:r>
    </w:p>
    <w:p w:rsidR="0023440D" w:rsidRDefault="00C91A0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114300" distB="114300" distL="114300" distR="114300">
            <wp:extent cx="1343025" cy="1743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40D" w:rsidRDefault="00C91A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 Modelos Pedagógicos</w:t>
      </w:r>
    </w:p>
    <w:p w:rsidR="0023440D" w:rsidRDefault="00C91A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Maestra: Roxana Janet Sánchez Suarez </w:t>
      </w:r>
    </w:p>
    <w:p w:rsidR="0023440D" w:rsidRDefault="00C91A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Presentado por:  </w:t>
      </w:r>
    </w:p>
    <w:p w:rsidR="0023440D" w:rsidRDefault="00C91A08">
      <w:pPr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Sophia</w:t>
      </w:r>
      <w:proofErr w:type="spellEnd"/>
      <w:r>
        <w:rPr>
          <w:sz w:val="24"/>
          <w:szCs w:val="24"/>
        </w:rPr>
        <w:t xml:space="preserve"> Rangel Ibarra </w:t>
      </w:r>
      <w:r>
        <w:rPr>
          <w:b/>
          <w:sz w:val="24"/>
          <w:szCs w:val="24"/>
        </w:rPr>
        <w:t>#16</w:t>
      </w:r>
    </w:p>
    <w:p w:rsidR="0023440D" w:rsidRDefault="00C91A0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Cinthia Gabriela Bernal Cervantes </w:t>
      </w:r>
      <w:r>
        <w:rPr>
          <w:b/>
          <w:sz w:val="24"/>
          <w:szCs w:val="24"/>
        </w:rPr>
        <w:t>#3</w:t>
      </w:r>
    </w:p>
    <w:p w:rsidR="0023440D" w:rsidRPr="00C91A08" w:rsidRDefault="00C91A08" w:rsidP="00C91A0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Mary Carmen </w:t>
      </w:r>
      <w:proofErr w:type="spellStart"/>
      <w:r>
        <w:rPr>
          <w:sz w:val="24"/>
          <w:szCs w:val="24"/>
        </w:rPr>
        <w:t>Gonzalez</w:t>
      </w:r>
      <w:proofErr w:type="spellEnd"/>
      <w:r>
        <w:rPr>
          <w:sz w:val="24"/>
          <w:szCs w:val="24"/>
        </w:rPr>
        <w:t xml:space="preserve"> Palomares</w:t>
      </w:r>
      <w:r>
        <w:rPr>
          <w:b/>
          <w:sz w:val="24"/>
          <w:szCs w:val="24"/>
        </w:rPr>
        <w:t xml:space="preserve"> #8</w:t>
      </w:r>
    </w:p>
    <w:p w:rsidR="0023440D" w:rsidRDefault="00C91A08">
      <w:pPr>
        <w:spacing w:before="24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REFLEXIÓN Y ANÁLISIS: REFORMAS</w:t>
      </w:r>
      <w:r>
        <w:rPr>
          <w:sz w:val="24"/>
          <w:szCs w:val="24"/>
          <w:u w:val="single"/>
        </w:rPr>
        <w:t xml:space="preserve">  </w:t>
      </w:r>
    </w:p>
    <w:p w:rsidR="00C91A08" w:rsidRDefault="00C91A08" w:rsidP="00C91A08">
      <w:pPr>
        <w:spacing w:before="240"/>
        <w:jc w:val="center"/>
        <w:rPr>
          <w:sz w:val="24"/>
          <w:szCs w:val="24"/>
          <w:highlight w:val="yellow"/>
          <w:u w:val="single"/>
        </w:rPr>
      </w:pPr>
      <w:r w:rsidRPr="00C91A08">
        <w:rPr>
          <w:sz w:val="24"/>
          <w:szCs w:val="24"/>
          <w:highlight w:val="yellow"/>
          <w:u w:val="single"/>
        </w:rPr>
        <w:t xml:space="preserve">LINK DEL ARCHIVO EN DRIVE: </w:t>
      </w:r>
    </w:p>
    <w:p w:rsidR="00C91A08" w:rsidRDefault="00C91A08" w:rsidP="00C91A08">
      <w:pPr>
        <w:spacing w:before="240"/>
        <w:jc w:val="center"/>
        <w:rPr>
          <w:sz w:val="24"/>
          <w:szCs w:val="24"/>
          <w:u w:val="single"/>
        </w:rPr>
      </w:pPr>
      <w:hyperlink r:id="rId7" w:history="1">
        <w:r w:rsidRPr="00C91A08">
          <w:rPr>
            <w:rStyle w:val="Hipervnculo"/>
            <w:sz w:val="24"/>
            <w:szCs w:val="24"/>
          </w:rPr>
          <w:t>https://docs.google.com/document/d/1NJ_s9ijJSWNwlwL8H8zXF_NR4eabi6tAXeTbZJrKEqs/edit?usp=sharing</w:t>
        </w:r>
      </w:hyperlink>
      <w:bookmarkStart w:id="0" w:name="_GoBack"/>
      <w:bookmarkEnd w:id="0"/>
    </w:p>
    <w:p w:rsidR="0023440D" w:rsidRDefault="00C91A0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I. Entender, orientar y dirigir la educación: entre la tradición y la innovación </w:t>
      </w:r>
    </w:p>
    <w:p w:rsidR="0023440D" w:rsidRDefault="00C91A0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Competencias:  </w:t>
      </w:r>
    </w:p>
    <w:p w:rsidR="0023440D" w:rsidRDefault="00C91A08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Detecta los procesos de aprendizaje de sus alumnos para favorecer su desarrollo cognitivo y socioemocional.</w:t>
      </w:r>
    </w:p>
    <w:p w:rsidR="0023440D" w:rsidRDefault="00C91A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Aplica e</w:t>
      </w:r>
      <w:r>
        <w:rPr>
          <w:sz w:val="24"/>
          <w:szCs w:val="24"/>
        </w:rPr>
        <w:t>l plan y programas de estudio para alcanzar los propósitos educativos y contribuir al pleno desenvolvimiento de las capacidades de sus alumnos.</w:t>
      </w:r>
    </w:p>
    <w:p w:rsidR="0023440D" w:rsidRDefault="00C91A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</w:t>
      </w:r>
      <w:r>
        <w:rPr>
          <w:sz w:val="24"/>
          <w:szCs w:val="24"/>
        </w:rPr>
        <w:t>r el conocimiento, la ciencia y la mejora de la educación.</w:t>
      </w:r>
    </w:p>
    <w:p w:rsidR="0023440D" w:rsidRDefault="00C91A0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Actúa de manera ética ante la diversidad de situaciones que se presentan en la práctica profesional.</w:t>
      </w:r>
    </w:p>
    <w:p w:rsidR="0023440D" w:rsidRDefault="00C91A0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Saltillo, Coahuila.</w:t>
      </w:r>
    </w:p>
    <w:p w:rsidR="0023440D" w:rsidRDefault="00C91A08">
      <w:pPr>
        <w:spacing w:before="240"/>
        <w:jc w:val="right"/>
        <w:sectPr w:rsidR="0023440D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8"/>
          <w:szCs w:val="28"/>
        </w:rPr>
        <w:t>17/03/2021</w:t>
      </w:r>
    </w:p>
    <w:p w:rsidR="0023440D" w:rsidRDefault="00C91A08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Cuadro de doble entrada de reformas. </w:t>
      </w:r>
    </w:p>
    <w:p w:rsidR="0023440D" w:rsidRDefault="0023440D"/>
    <w:tbl>
      <w:tblPr>
        <w:tblStyle w:val="a"/>
        <w:tblW w:w="16110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760"/>
        <w:gridCol w:w="3210"/>
        <w:gridCol w:w="3015"/>
        <w:gridCol w:w="2745"/>
        <w:gridCol w:w="2910"/>
      </w:tblGrid>
      <w:tr w:rsidR="0023440D">
        <w:trPr>
          <w:trHeight w:val="1499"/>
        </w:trPr>
        <w:tc>
          <w:tcPr>
            <w:tcW w:w="1470" w:type="dxa"/>
            <w:tcBorders>
              <w:top w:val="single" w:sz="12" w:space="0" w:color="000000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60" w:type="dxa"/>
            <w:tcBorders>
              <w:left w:val="single" w:sz="8" w:space="0" w:color="666666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¿Qué tipo de sujeto se aspira a formar?</w:t>
            </w:r>
          </w:p>
        </w:tc>
        <w:tc>
          <w:tcPr>
            <w:tcW w:w="3210" w:type="dxa"/>
            <w:tcBorders>
              <w:top w:val="single" w:sz="8" w:space="0" w:color="666666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¿Qué conocimientos y valores se desea transmitir?</w:t>
            </w:r>
          </w:p>
        </w:tc>
        <w:tc>
          <w:tcPr>
            <w:tcW w:w="30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¿Cómo se refleja en los planes y programas de estudio?</w:t>
            </w:r>
          </w:p>
        </w:tc>
        <w:tc>
          <w:tcPr>
            <w:tcW w:w="27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¿Cuál es el papel del profesorado?</w:t>
            </w:r>
          </w:p>
        </w:tc>
        <w:tc>
          <w:tcPr>
            <w:tcW w:w="291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 Light" w:eastAsia="Poppins Light" w:hAnsi="Poppins Light" w:cs="Poppins Light"/>
                <w:sz w:val="24"/>
                <w:szCs w:val="24"/>
              </w:rPr>
            </w:pPr>
            <w:r>
              <w:rPr>
                <w:rFonts w:ascii="Poppins Light" w:eastAsia="Poppins Light" w:hAnsi="Poppins Light" w:cs="Poppins Light"/>
                <w:sz w:val="24"/>
                <w:szCs w:val="24"/>
              </w:rPr>
              <w:t>¿Qué relación pedagógica proponen?</w:t>
            </w:r>
          </w:p>
        </w:tc>
      </w:tr>
      <w:tr w:rsidR="0023440D">
        <w:tc>
          <w:tcPr>
            <w:tcW w:w="1470" w:type="dxa"/>
            <w:tcBorders>
              <w:top w:val="single" w:sz="8" w:space="0" w:color="666666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4"/>
                <w:szCs w:val="24"/>
                <w:shd w:val="clear" w:color="auto" w:fill="A4C2F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  <w:shd w:val="clear" w:color="auto" w:fill="A4C2F4"/>
              </w:rPr>
              <w:t>Reforma 1992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-Formar </w:t>
            </w:r>
            <w:proofErr w:type="gramStart"/>
            <w:r>
              <w:rPr>
                <w:sz w:val="24"/>
                <w:szCs w:val="24"/>
              </w:rPr>
              <w:t>niños capaz</w:t>
            </w:r>
            <w:proofErr w:type="gramEnd"/>
            <w:r>
              <w:rPr>
                <w:sz w:val="24"/>
                <w:szCs w:val="24"/>
              </w:rPr>
              <w:t xml:space="preserve"> de desarrollarse de manera autónoma.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alumnos que se conozcan a sí mismos y su alrededor, culturalmente hablando.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Tomando en cuenta de que cada niño es único y tiene diferentes maneras de ser, de aprender y todos son totalmente dif</w:t>
            </w:r>
            <w:r>
              <w:rPr>
                <w:sz w:val="24"/>
                <w:szCs w:val="24"/>
              </w:rPr>
              <w:t>erentes.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busca cultivar en la niñez y la adolescencia la creatividad y el talento.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lastRenderedPageBreak/>
              <w:t>-</w:t>
            </w:r>
            <w:r>
              <w:rPr>
                <w:sz w:val="24"/>
                <w:szCs w:val="24"/>
              </w:rPr>
              <w:t>Transmitir una enseñanza de manera natural y única en base a la naturaleza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-Aprendizajes formales, en el empleo de expresiones creativas a través de su lenguaje y c</w:t>
            </w:r>
            <w:r>
              <w:rPr>
                <w:sz w:val="24"/>
                <w:szCs w:val="24"/>
              </w:rPr>
              <w:t>uerpo.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-Mayor acercamiento al área de las artes y manualidades, está empleando distintos materiales y elementos.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3535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-Promover </w:t>
            </w:r>
            <w:r>
              <w:rPr>
                <w:color w:val="353535"/>
                <w:sz w:val="24"/>
                <w:szCs w:val="24"/>
                <w:highlight w:val="white"/>
              </w:rPr>
              <w:t>la innovación científica y tecnológica.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3535"/>
                <w:sz w:val="24"/>
                <w:szCs w:val="24"/>
                <w:highlight w:val="white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53535"/>
                <w:sz w:val="24"/>
                <w:szCs w:val="24"/>
                <w:highlight w:val="white"/>
              </w:rPr>
            </w:pPr>
            <w:r>
              <w:rPr>
                <w:color w:val="353535"/>
                <w:sz w:val="24"/>
                <w:szCs w:val="24"/>
                <w:highlight w:val="white"/>
              </w:rPr>
              <w:t>-Promover en los niños integración de procesos de cooperación y autonomía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-Es </w:t>
            </w:r>
            <w:proofErr w:type="gramStart"/>
            <w:r>
              <w:rPr>
                <w:sz w:val="24"/>
                <w:szCs w:val="24"/>
              </w:rPr>
              <w:t>flexible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abierto, con objetivos generales. Está organizado por área de trabajo y métodos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grupo de juegos /actividades).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organiza en dimensiones de desarrollo: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Dimensión afectiva:</w:t>
            </w:r>
            <w:r>
              <w:rPr>
                <w:sz w:val="24"/>
                <w:szCs w:val="24"/>
              </w:rPr>
              <w:t xml:space="preserve"> identidad personal, participación, autonomía y expresión de afectos.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-Dimensión social:</w:t>
            </w:r>
            <w:r>
              <w:rPr>
                <w:sz w:val="24"/>
                <w:szCs w:val="24"/>
              </w:rPr>
              <w:t xml:space="preserve"> pertenecía al grupo, costumbres familiares y valores nacionales.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-Dimensión intelectual</w:t>
            </w:r>
            <w:r>
              <w:rPr>
                <w:sz w:val="24"/>
                <w:szCs w:val="24"/>
              </w:rPr>
              <w:t xml:space="preserve">: función simbólica, </w:t>
            </w:r>
            <w:r>
              <w:rPr>
                <w:sz w:val="24"/>
                <w:szCs w:val="24"/>
              </w:rPr>
              <w:lastRenderedPageBreak/>
              <w:t>relaciones lógicas y matemáticas.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-Dimensión física: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Integración del esquema corporal, relaciones espaciales y temporales.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-Facilitarles a los niños materiales didácticos con los que puedan estimular.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-Conocer a el </w:t>
            </w:r>
            <w:proofErr w:type="gramStart"/>
            <w:r>
              <w:rPr>
                <w:sz w:val="24"/>
                <w:szCs w:val="24"/>
              </w:rPr>
              <w:t>grupo ,</w:t>
            </w:r>
            <w:proofErr w:type="gramEnd"/>
            <w:r>
              <w:rPr>
                <w:sz w:val="24"/>
                <w:szCs w:val="24"/>
              </w:rPr>
              <w:t xml:space="preserve"> para saber la manera en la que se pueda trabajar de mejor manera.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-Hacer niños autónomos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-Alguien en la cual se pueda confiar y los niños sientan segurid</w:t>
            </w:r>
            <w:r>
              <w:rPr>
                <w:sz w:val="24"/>
                <w:szCs w:val="24"/>
              </w:rPr>
              <w:t>ad.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-Mediador en problemáticas de los </w:t>
            </w:r>
            <w:r>
              <w:rPr>
                <w:sz w:val="24"/>
                <w:szCs w:val="24"/>
              </w:rPr>
              <w:lastRenderedPageBreak/>
              <w:t>alumnos.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-Propone la elaboración didáctica basada en proyectos para mejo desarrollo en los niños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Tiene un enfoque constructivista que en sus principios se encuentra el respeto a las necesidades e intereses de los niños, así como a su capacidad de expresión y juego.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-Su principal enfoque es el desarrollo de los niños, en base a un proceso integral, en</w:t>
            </w:r>
            <w:r>
              <w:rPr>
                <w:sz w:val="24"/>
                <w:szCs w:val="24"/>
              </w:rPr>
              <w:t xml:space="preserve"> donde interfieren varias cosas como lo son motricidad, afectivo, </w:t>
            </w:r>
            <w:r>
              <w:rPr>
                <w:sz w:val="24"/>
                <w:szCs w:val="24"/>
              </w:rPr>
              <w:lastRenderedPageBreak/>
              <w:t>sociales</w:t>
            </w:r>
          </w:p>
        </w:tc>
      </w:tr>
      <w:tr w:rsidR="0023440D">
        <w:tc>
          <w:tcPr>
            <w:tcW w:w="1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lastRenderedPageBreak/>
              <w:t>Reforma 2011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-Formar ciudadanos democráticos, críticos y creativos.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-Construyan su identidad personal y nacional para que valoren su entorno, que vivan y desarrollen como personas plenas 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sean personas capaces de resolver problemas y se desempeñen cada vez mejor, cada vez más seguras, autónomas, creativas y participat</w:t>
            </w:r>
            <w:r>
              <w:rPr>
                <w:sz w:val="24"/>
                <w:szCs w:val="24"/>
              </w:rPr>
              <w:t>ivas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-Entre sus principales valores que se tratan de proyectar se encuentra la empatía; además trabajar de manera colaborativa, reconocer y valorar la diversidad social, cultural y lingüística.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-Actividades para el mejoramiento de conocimientos relacion</w:t>
            </w:r>
            <w:r>
              <w:rPr>
                <w:sz w:val="24"/>
                <w:szCs w:val="24"/>
              </w:rPr>
              <w:t>ados con la convivencia con los demás.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-Que los alumnos integren sus aprendizajes y los utilicen en su actuar cotidiano.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-Las disciplinas, áreas y módulos que conforman el plan de estudios; así mismo la selección de los contenidos.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qué aprender, el cómo aprende, cuándo aprende, y finalmente cómo evaluar lo aprendido es como se desarrollarán las competencias que deberá lograr el alumno.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--Enfoque inclusivo y plural que favorece el conocimiento y aprecio de la diversidad cultural y</w:t>
            </w:r>
            <w:r>
              <w:rPr>
                <w:sz w:val="24"/>
                <w:szCs w:val="24"/>
              </w:rPr>
              <w:t xml:space="preserve"> lingüística de México.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--Contienen los propósitos, enfoques, Estándares Curriculares y aprendizajes esperados, </w:t>
            </w:r>
            <w:r>
              <w:rPr>
                <w:sz w:val="24"/>
                <w:szCs w:val="24"/>
              </w:rPr>
              <w:lastRenderedPageBreak/>
              <w:t>manteniendo su pertinencia, gradualidad y coherencia de sus contenidos.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-Los docentes planifican para potenciar el aprendizaje, deben de poner</w:t>
            </w:r>
            <w:r>
              <w:rPr>
                <w:sz w:val="24"/>
                <w:szCs w:val="24"/>
              </w:rPr>
              <w:t xml:space="preserve"> suma atención en el desarrollo de competencias y aprendizajes esperados; utilizando diversos materiales didácticos y tecnológicos 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-Son las formadoras de aprendizajes en cada alumno, basándose en actividades formadas o diseñadas en base a competencias y</w:t>
            </w:r>
            <w:r>
              <w:rPr>
                <w:sz w:val="24"/>
                <w:szCs w:val="24"/>
              </w:rPr>
              <w:t xml:space="preserve"> retos para cada alumno y generar mayor conocimiento.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-Centrar la atención en los alumnos y en sus procesos de aprendizaje.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Promueve el aprendizaje autónomo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-Evaluar para aprender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-Trabajar en colaboración.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-Favorecer la inclusión para atender l</w:t>
            </w:r>
            <w:r>
              <w:rPr>
                <w:sz w:val="24"/>
                <w:szCs w:val="24"/>
              </w:rPr>
              <w:t>a diversidad.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-Valorar el patrimonio cultural e histórico de México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3440D">
        <w:tc>
          <w:tcPr>
            <w:tcW w:w="147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lastRenderedPageBreak/>
              <w:t>Reforma 2017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-Formar personas que tengan la motivación y la capacidad de lograr su desarrollo personal, laboral y familiar.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-Dispuestas a mejorar su entorno social y natural.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-Siempre continuar aprendiendo a lo largo de su vida.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-Expresión oral y escrita.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-Ideas clave en textos para sacar conclusiones.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-Pensamiento lógico, hipotético y matemático.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-Analizar sus propias ideas y argumentar.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Valores y actitudes favorables para una sana convivencia y una vida democrática 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-Competente y responsable.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-Aprender de forma autónoma.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-Actuar con valores, éticamente y convivencia armónica.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-Igualdad de género.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-Empuja la necesidad de crear un nuevo mo</w:t>
            </w:r>
            <w:r>
              <w:rPr>
                <w:sz w:val="24"/>
                <w:szCs w:val="24"/>
              </w:rPr>
              <w:t>delo “compatible con una sociedad cada vez más educada, plural, democrática e incluyente”.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describen los contenidos y se explica la manera de abordarlos. 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-Tienen como fin que todos los alumnos se desarrollen plenamente en un lugar de trabajo acorde </w:t>
            </w:r>
            <w:r>
              <w:rPr>
                <w:sz w:val="24"/>
                <w:szCs w:val="24"/>
              </w:rPr>
              <w:t>a sus necesidades</w:t>
            </w: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3440D" w:rsidRDefault="00C9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debe de ofrecer acompañamiento durante el aprendizaje, ser guía.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Modelar el aprendizaje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-Promover a los alumnos a expresarse. 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-Mostrar empatía por los alumnos.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-Fomentar el vínculo con los alumnos y comunidad para asegurar que </w:t>
            </w:r>
            <w:r>
              <w:rPr>
                <w:sz w:val="24"/>
                <w:szCs w:val="24"/>
              </w:rPr>
              <w:t xml:space="preserve">los niños concluyan con éxito su educación.  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-Orientar en cuando sea necesario , pero no frustrar en aprendizaje </w:t>
            </w:r>
            <w:r>
              <w:rPr>
                <w:sz w:val="24"/>
                <w:szCs w:val="24"/>
              </w:rPr>
              <w:lastRenderedPageBreak/>
              <w:t>individual de cada alumno</w:t>
            </w:r>
          </w:p>
          <w:p w:rsidR="0023440D" w:rsidRDefault="0023440D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</w:p>
          <w:p w:rsidR="0023440D" w:rsidRDefault="00234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-Cuenta con catorce principios pedagógicos de la labor docente.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 debe de poner al alumno y su aprendizaje como centro del proceso educativo. 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 toman en cuenta los saberes previos del alumno.</w:t>
            </w:r>
          </w:p>
          <w:p w:rsidR="0023440D" w:rsidRDefault="00C91A08">
            <w:pPr>
              <w:widowControl w:val="0"/>
              <w:spacing w:before="240"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-Educar a </w:t>
            </w:r>
            <w:proofErr w:type="spellStart"/>
            <w:r>
              <w:rPr>
                <w:sz w:val="24"/>
                <w:szCs w:val="24"/>
              </w:rPr>
              <w:t>lo</w:t>
            </w:r>
            <w:proofErr w:type="spellEnd"/>
            <w:r>
              <w:rPr>
                <w:sz w:val="24"/>
                <w:szCs w:val="24"/>
              </w:rPr>
              <w:t xml:space="preserve"> niños integralmente, es decir, se reconoció el valor de desarrollar los aspectos cognitivos y emocionales de l</w:t>
            </w:r>
            <w:r>
              <w:rPr>
                <w:sz w:val="24"/>
                <w:szCs w:val="24"/>
              </w:rPr>
              <w:t>os alumnos</w:t>
            </w:r>
          </w:p>
        </w:tc>
      </w:tr>
    </w:tbl>
    <w:p w:rsidR="0023440D" w:rsidRDefault="0023440D"/>
    <w:sectPr w:rsidR="0023440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default"/>
  </w:font>
  <w:font w:name="Poppi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860B7"/>
    <w:multiLevelType w:val="multilevel"/>
    <w:tmpl w:val="0CBCF8A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0D"/>
    <w:rsid w:val="0023440D"/>
    <w:rsid w:val="00C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DB306-5C5E-42CF-9295-874D5952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NJ_s9ijJSWNwlwL8H8zXF_NR4eabi6tAXeTbZJrKEqs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9DDF-B26B-4233-AF9D-A55058A9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5940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2021-03-17T23:19:00Z</dcterms:created>
  <dcterms:modified xsi:type="dcterms:W3CDTF">2021-03-17T23:21:00Z</dcterms:modified>
</cp:coreProperties>
</file>