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9387A" w14:textId="77777777" w:rsidR="002E196C" w:rsidRDefault="0069702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Escuela Normal de educación preescolar </w:t>
      </w:r>
    </w:p>
    <w:p w14:paraId="77A892F5" w14:textId="77777777" w:rsidR="002E196C" w:rsidRDefault="0069702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Lic. Educación preescolar </w:t>
      </w:r>
    </w:p>
    <w:p w14:paraId="191ABDE9" w14:textId="77777777" w:rsidR="002E196C" w:rsidRDefault="006970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A60B981" wp14:editId="5BB96473">
            <wp:extent cx="1428750" cy="11733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73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F465B1" w14:textId="3ED64076" w:rsidR="002E196C" w:rsidRDefault="00697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Modelos </w:t>
      </w:r>
      <w:r w:rsidR="0068513A">
        <w:rPr>
          <w:sz w:val="28"/>
          <w:szCs w:val="28"/>
        </w:rPr>
        <w:t>pedagógicos</w:t>
      </w:r>
      <w:r>
        <w:rPr>
          <w:sz w:val="28"/>
          <w:szCs w:val="28"/>
        </w:rPr>
        <w:t xml:space="preserve"> </w:t>
      </w:r>
    </w:p>
    <w:p w14:paraId="07EE0D2C" w14:textId="77777777" w:rsidR="002E196C" w:rsidRDefault="00697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Reflexión y análisis del cuadro de doble entrada </w:t>
      </w:r>
    </w:p>
    <w:p w14:paraId="527C0A9A" w14:textId="77777777" w:rsidR="002E196C" w:rsidRDefault="002E196C">
      <w:pPr>
        <w:jc w:val="center"/>
        <w:rPr>
          <w:sz w:val="28"/>
          <w:szCs w:val="28"/>
        </w:rPr>
      </w:pPr>
    </w:p>
    <w:p w14:paraId="7BAFA9EE" w14:textId="77777777" w:rsidR="002E196C" w:rsidRDefault="00697022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DE APRENDIZAJE I.</w:t>
      </w:r>
    </w:p>
    <w:p w14:paraId="1D17168F" w14:textId="77777777" w:rsidR="002E196C" w:rsidRDefault="00697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ENTENDER, ORIENTAR Y DIRIGIR LA EDUCACIÓN: ENTRE LA TRADICIÓN Y LA INNOVACIÓN.</w:t>
      </w:r>
    </w:p>
    <w:p w14:paraId="19C9329C" w14:textId="77777777" w:rsidR="002E196C" w:rsidRDefault="002E196C">
      <w:pPr>
        <w:jc w:val="center"/>
        <w:rPr>
          <w:sz w:val="28"/>
          <w:szCs w:val="28"/>
        </w:rPr>
      </w:pPr>
    </w:p>
    <w:p w14:paraId="56A74929" w14:textId="77777777" w:rsidR="002E196C" w:rsidRDefault="0069702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Detecta los procesos de aprendizaje de sus alumnos para favorecer su desarrollo cognitivo y socioemocional.</w:t>
      </w:r>
    </w:p>
    <w:p w14:paraId="6AAE9677" w14:textId="77777777" w:rsidR="002E196C" w:rsidRDefault="0069702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Aplica el plan y programas de estudio para alcanzar los propósitos </w:t>
      </w:r>
      <w:r>
        <w:rPr>
          <w:sz w:val="28"/>
          <w:szCs w:val="28"/>
        </w:rPr>
        <w:t>educativos y contribuir al pleno desenvolvimiento de las capacidades de sus alumnos.</w:t>
      </w:r>
    </w:p>
    <w:p w14:paraId="46CF34A3" w14:textId="77777777" w:rsidR="002E196C" w:rsidRDefault="0069702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6233027" w14:textId="77777777" w:rsidR="002E196C" w:rsidRDefault="0069702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Actúa de manera ética ante la diversidad de situaciones que se presentan en la práctica profesional.</w:t>
      </w:r>
    </w:p>
    <w:p w14:paraId="5EFB00F6" w14:textId="77777777" w:rsidR="002E196C" w:rsidRDefault="002E196C">
      <w:pPr>
        <w:jc w:val="center"/>
        <w:rPr>
          <w:sz w:val="28"/>
          <w:szCs w:val="28"/>
        </w:rPr>
      </w:pPr>
    </w:p>
    <w:p w14:paraId="5E60D16E" w14:textId="41FE6CE2" w:rsidR="002E196C" w:rsidRDefault="00697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Docente: Roxana Janeth </w:t>
      </w:r>
      <w:r w:rsidR="0068513A">
        <w:rPr>
          <w:sz w:val="28"/>
          <w:szCs w:val="28"/>
        </w:rPr>
        <w:t>Sánchez</w:t>
      </w:r>
      <w:r>
        <w:rPr>
          <w:sz w:val="28"/>
          <w:szCs w:val="28"/>
        </w:rPr>
        <w:t xml:space="preserve"> Suarez </w:t>
      </w:r>
    </w:p>
    <w:p w14:paraId="434F50A9" w14:textId="77777777" w:rsidR="002E196C" w:rsidRDefault="00697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Alumnas: </w:t>
      </w:r>
    </w:p>
    <w:p w14:paraId="54D64C38" w14:textId="2256F2CE" w:rsidR="002E196C" w:rsidRDefault="00697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Paola </w:t>
      </w:r>
      <w:r w:rsidR="0068513A">
        <w:rPr>
          <w:sz w:val="28"/>
          <w:szCs w:val="28"/>
        </w:rPr>
        <w:t>Dávila</w:t>
      </w:r>
      <w:r>
        <w:rPr>
          <w:sz w:val="28"/>
          <w:szCs w:val="28"/>
        </w:rPr>
        <w:t xml:space="preserve"> Peña N.L: 5</w:t>
      </w:r>
    </w:p>
    <w:p w14:paraId="3C36DE9B" w14:textId="77777777" w:rsidR="002E196C" w:rsidRDefault="00697022">
      <w:pPr>
        <w:jc w:val="center"/>
        <w:rPr>
          <w:sz w:val="28"/>
          <w:szCs w:val="28"/>
        </w:rPr>
      </w:pPr>
      <w:r>
        <w:rPr>
          <w:sz w:val="28"/>
          <w:szCs w:val="28"/>
        </w:rPr>
        <w:t>Karla Andrea Muñiz Ibarra N.L: 14</w:t>
      </w:r>
    </w:p>
    <w:p w14:paraId="2006A71E" w14:textId="2AB70A7F" w:rsidR="002E196C" w:rsidRDefault="00697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Tahmara Esmeralda </w:t>
      </w:r>
      <w:r w:rsidR="0068513A">
        <w:rPr>
          <w:sz w:val="28"/>
          <w:szCs w:val="28"/>
        </w:rPr>
        <w:t>Solís</w:t>
      </w:r>
      <w:r>
        <w:rPr>
          <w:sz w:val="28"/>
          <w:szCs w:val="28"/>
        </w:rPr>
        <w:t xml:space="preserve"> Aguilera N.L:20</w:t>
      </w:r>
    </w:p>
    <w:p w14:paraId="3A45F653" w14:textId="77777777" w:rsidR="002E196C" w:rsidRDefault="002E196C">
      <w:pPr>
        <w:jc w:val="center"/>
        <w:rPr>
          <w:sz w:val="28"/>
          <w:szCs w:val="28"/>
        </w:rPr>
      </w:pPr>
    </w:p>
    <w:p w14:paraId="2907B27C" w14:textId="77777777" w:rsidR="002E196C" w:rsidRDefault="00697022">
      <w:pPr>
        <w:jc w:val="center"/>
        <w:rPr>
          <w:sz w:val="28"/>
          <w:szCs w:val="28"/>
        </w:rPr>
      </w:pPr>
      <w:r>
        <w:rPr>
          <w:sz w:val="28"/>
          <w:szCs w:val="28"/>
        </w:rPr>
        <w:t>17 de</w:t>
      </w:r>
      <w:r>
        <w:rPr>
          <w:sz w:val="28"/>
          <w:szCs w:val="28"/>
        </w:rPr>
        <w:t xml:space="preserve"> marzo del 2020</w:t>
      </w:r>
    </w:p>
    <w:p w14:paraId="2756FAD7" w14:textId="77777777" w:rsidR="002E196C" w:rsidRDefault="00697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C </w:t>
      </w:r>
    </w:p>
    <w:p w14:paraId="4EE1E1FF" w14:textId="77777777" w:rsidR="002E196C" w:rsidRDefault="002E196C">
      <w:pPr>
        <w:jc w:val="center"/>
        <w:rPr>
          <w:sz w:val="24"/>
          <w:szCs w:val="24"/>
        </w:rPr>
      </w:pPr>
    </w:p>
    <w:p w14:paraId="4AA7CFF3" w14:textId="77777777" w:rsidR="002E196C" w:rsidRDefault="002E196C">
      <w:pPr>
        <w:jc w:val="center"/>
        <w:rPr>
          <w:sz w:val="24"/>
          <w:szCs w:val="24"/>
        </w:rPr>
      </w:pPr>
    </w:p>
    <w:p w14:paraId="22E16EBA" w14:textId="77777777" w:rsidR="002E196C" w:rsidRDefault="002E196C">
      <w:pPr>
        <w:rPr>
          <w:sz w:val="24"/>
          <w:szCs w:val="24"/>
        </w:rPr>
      </w:pPr>
    </w:p>
    <w:p w14:paraId="3D619A0E" w14:textId="77777777" w:rsidR="002E196C" w:rsidRDefault="00697022">
      <w:pPr>
        <w:jc w:val="right"/>
        <w:rPr>
          <w:sz w:val="24"/>
          <w:szCs w:val="24"/>
        </w:rPr>
        <w:sectPr w:rsidR="002E196C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sz w:val="24"/>
          <w:szCs w:val="24"/>
        </w:rPr>
        <w:t>Saltillo, Coahuila</w:t>
      </w:r>
    </w:p>
    <w:p w14:paraId="645FE5AC" w14:textId="77777777" w:rsidR="002E196C" w:rsidRDefault="002E196C">
      <w:pPr>
        <w:rPr>
          <w:sz w:val="24"/>
          <w:szCs w:val="24"/>
        </w:rPr>
      </w:pPr>
    </w:p>
    <w:tbl>
      <w:tblPr>
        <w:tblStyle w:val="a"/>
        <w:tblW w:w="139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1"/>
        <w:gridCol w:w="2025"/>
        <w:gridCol w:w="2280"/>
        <w:gridCol w:w="2746"/>
        <w:gridCol w:w="2746"/>
        <w:gridCol w:w="2746"/>
      </w:tblGrid>
      <w:tr w:rsidR="002E196C" w14:paraId="078FD915" w14:textId="77777777">
        <w:trPr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E87A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66DD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F6B26B"/>
              </w:rPr>
            </w:pPr>
            <w:r>
              <w:rPr>
                <w:b/>
                <w:sz w:val="24"/>
                <w:szCs w:val="24"/>
                <w:shd w:val="clear" w:color="auto" w:fill="F6B26B"/>
              </w:rPr>
              <w:t>¿Qué tipo de sujeto se aspira a formar?</w:t>
            </w:r>
          </w:p>
        </w:tc>
        <w:tc>
          <w:tcPr>
            <w:tcW w:w="228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FE42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F6B26B"/>
              </w:rPr>
            </w:pPr>
            <w:r>
              <w:rPr>
                <w:b/>
                <w:sz w:val="24"/>
                <w:szCs w:val="24"/>
                <w:shd w:val="clear" w:color="auto" w:fill="F6B26B"/>
              </w:rPr>
              <w:t>¿Qué conocimientos y valores se desea transmitir?</w:t>
            </w:r>
          </w:p>
        </w:tc>
        <w:tc>
          <w:tcPr>
            <w:tcW w:w="2746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F8E1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F6B26B"/>
              </w:rPr>
            </w:pPr>
            <w:r>
              <w:rPr>
                <w:b/>
                <w:sz w:val="24"/>
                <w:szCs w:val="24"/>
                <w:shd w:val="clear" w:color="auto" w:fill="F6B26B"/>
              </w:rPr>
              <w:t>¿Como se refleja en los planes y programas de estudio?</w:t>
            </w:r>
          </w:p>
        </w:tc>
        <w:tc>
          <w:tcPr>
            <w:tcW w:w="2746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8D7B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F6B26B"/>
              </w:rPr>
            </w:pPr>
            <w:r>
              <w:rPr>
                <w:b/>
                <w:sz w:val="24"/>
                <w:szCs w:val="24"/>
                <w:shd w:val="clear" w:color="auto" w:fill="F6B26B"/>
              </w:rPr>
              <w:t>¿Cuál es el papel del profesorado?</w:t>
            </w:r>
          </w:p>
        </w:tc>
        <w:tc>
          <w:tcPr>
            <w:tcW w:w="2746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74EE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F6B26B"/>
              </w:rPr>
            </w:pPr>
            <w:r>
              <w:rPr>
                <w:b/>
                <w:sz w:val="24"/>
                <w:szCs w:val="24"/>
                <w:shd w:val="clear" w:color="auto" w:fill="F6B26B"/>
              </w:rPr>
              <w:t>¿Qué relación pedagógica proponen?</w:t>
            </w:r>
          </w:p>
        </w:tc>
      </w:tr>
      <w:tr w:rsidR="002E196C" w14:paraId="6E3FD331" w14:textId="77777777">
        <w:trPr>
          <w:jc w:val="center"/>
        </w:trPr>
        <w:tc>
          <w:tcPr>
            <w:tcW w:w="141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AF9B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Reforma educativa 1992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90E5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-Propiciar el desarrollo de las capacidades de comunicación de los distintos usos de la lengua hablada y escrita. </w:t>
            </w:r>
          </w:p>
          <w:p w14:paraId="4A8B74E3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30FFE2E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-El niño desarrolla su autonomía e identidad personal para que progresivamente reconozcan su identidad cultura y nacional.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231E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-Desarrollar en el niño su autonomía e identidad personal y progresivamente su identidad cultural y nacional. </w:t>
            </w:r>
          </w:p>
          <w:p w14:paraId="7C2B3220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02EFC20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-Fortalecer en los estudiantes formas sensibles de relación con la naturaleza y el cuidado de la vida.</w:t>
            </w:r>
          </w:p>
          <w:p w14:paraId="458B0CE6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27AB304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-Desarrollar su capacidad para expresarse con claridad, coherencia y sencillez. </w:t>
            </w:r>
          </w:p>
          <w:p w14:paraId="383263AA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2647FB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-Se desea transmitir formas sensibles de </w:t>
            </w:r>
            <w:r>
              <w:rPr>
                <w:sz w:val="24"/>
                <w:szCs w:val="24"/>
              </w:rPr>
              <w:lastRenderedPageBreak/>
              <w:t>relación con la naturaleza qu</w:t>
            </w:r>
            <w:r>
              <w:rPr>
                <w:sz w:val="24"/>
                <w:szCs w:val="24"/>
              </w:rPr>
              <w:t xml:space="preserve">e lo preparen para el cuidado de la vida en sus diversas manifestaciones. </w:t>
            </w:r>
          </w:p>
          <w:p w14:paraId="57A41CC8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1221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-Tiene entre sus principios el respeto a las necesidades e intereses de los niños, así como a su capacidad de expresión y juego. </w:t>
            </w:r>
          </w:p>
          <w:p w14:paraId="34514C50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DE9681D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-El programa es flexible, abierto y nacional. </w:t>
            </w:r>
          </w:p>
          <w:p w14:paraId="6E4BEC36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1B1BEFD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-Establece objetivos generales.</w:t>
            </w:r>
          </w:p>
          <w:p w14:paraId="4AF8D4FD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70FC919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-Seleccionar y organizar los contenidos. </w:t>
            </w:r>
          </w:p>
          <w:p w14:paraId="43A2A018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0E494A8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-Está organizado a partir del método de proyectos y trabajo por áreas. </w:t>
            </w:r>
          </w:p>
          <w:p w14:paraId="6C27C5FF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CE3C717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-Está agrupado en </w:t>
            </w:r>
            <w:r>
              <w:rPr>
                <w:sz w:val="24"/>
                <w:szCs w:val="24"/>
              </w:rPr>
              <w:lastRenderedPageBreak/>
              <w:t xml:space="preserve">bloques de juegos y actividades. </w:t>
            </w:r>
          </w:p>
          <w:p w14:paraId="59599625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CE1ECA5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-Está organizado por dimensiones de desarrollo. 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62A9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-Reconoce al maestro como el agente esencial en la búsqueda de la calidad, por lo que se compromete a otorgar atención esencial a su condición social, cultura y material. </w:t>
            </w:r>
          </w:p>
          <w:p w14:paraId="5B15DCBD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0C21559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-Establece como prioridades la for</w:t>
            </w:r>
            <w:r>
              <w:rPr>
                <w:sz w:val="24"/>
                <w:szCs w:val="24"/>
              </w:rPr>
              <w:t xml:space="preserve">mación, actualización y revalorización social del magisterio en todo el sistema educativo. </w:t>
            </w:r>
          </w:p>
          <w:p w14:paraId="60B9FD9A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A42E9F7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educadora propicia y pone al alcance de los niños, materiales que los estimulen a explorar activamente. </w:t>
            </w:r>
          </w:p>
          <w:p w14:paraId="54168D95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4279B4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-También ayuda a </w:t>
            </w:r>
            <w:r>
              <w:rPr>
                <w:sz w:val="24"/>
                <w:szCs w:val="24"/>
              </w:rPr>
              <w:lastRenderedPageBreak/>
              <w:t xml:space="preserve">ampliar las exploraciones iniciales </w:t>
            </w:r>
            <w:r>
              <w:rPr>
                <w:sz w:val="24"/>
                <w:szCs w:val="24"/>
              </w:rPr>
              <w:t>de los niños por medio de preguntas.</w:t>
            </w:r>
          </w:p>
          <w:p w14:paraId="1143A970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BC7E642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-El rol que cumplen es propiciar a que los niños realicen las cosas por sí mismos. 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5F80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-La perspectiva psicológica cognoscitiva, reconoce que el pensamiento del niño preescolar es sincrético e interpreta la realidad de fo</w:t>
            </w:r>
            <w:r>
              <w:rPr>
                <w:sz w:val="24"/>
                <w:szCs w:val="24"/>
              </w:rPr>
              <w:t xml:space="preserve">rma global, sin prestar atención a los detalles. </w:t>
            </w:r>
          </w:p>
          <w:p w14:paraId="2431A8B7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02227A9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-Plantea la organización didáctica a partir de proyectos para fortalecer el desarrollo de los niños.</w:t>
            </w:r>
          </w:p>
          <w:p w14:paraId="59583431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7D725AD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-Tiene la metodología del trabajo por áreas. </w:t>
            </w:r>
          </w:p>
          <w:p w14:paraId="03CD2A94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0E7233D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 enfoca en el principio de globalización ya que se co</w:t>
            </w:r>
            <w:r>
              <w:rPr>
                <w:sz w:val="24"/>
                <w:szCs w:val="24"/>
              </w:rPr>
              <w:t xml:space="preserve">nsidera que el desarrollo infantil es un proceso integral. </w:t>
            </w:r>
          </w:p>
        </w:tc>
      </w:tr>
      <w:tr w:rsidR="002E196C" w14:paraId="05EEF5C8" w14:textId="77777777">
        <w:trPr>
          <w:jc w:val="center"/>
        </w:trPr>
        <w:tc>
          <w:tcPr>
            <w:tcW w:w="14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FEB5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Reforma educativa </w:t>
            </w:r>
          </w:p>
          <w:p w14:paraId="12591BA1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B9F7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-Alumnos que construyan su identidad personal y nacional para que valoren su entorno, vivan y se desarrollen como personas plenas, sean ciudadanos activos y responsables del mundo, capaces de aprovechar los avances tecnológicos.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27B3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 deseaba crear ambientes</w:t>
            </w:r>
            <w:r>
              <w:rPr>
                <w:sz w:val="24"/>
                <w:szCs w:val="24"/>
              </w:rPr>
              <w:t xml:space="preserve"> de aprendizaje donde favorezca la comunicación, la socialización y la interacción con sus iguales.</w:t>
            </w:r>
          </w:p>
          <w:p w14:paraId="46CBD851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536708C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calidad de la educación implica mejorar el desempeño de todos los elementos del sistema educativo. </w:t>
            </w:r>
          </w:p>
          <w:p w14:paraId="64886B85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091C427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-Para esto es necesario que se fortalezcan los pro</w:t>
            </w:r>
            <w:r>
              <w:rPr>
                <w:sz w:val="24"/>
                <w:szCs w:val="24"/>
              </w:rPr>
              <w:t xml:space="preserve">cesos de evaluación, </w:t>
            </w:r>
            <w:r>
              <w:rPr>
                <w:sz w:val="24"/>
                <w:szCs w:val="24"/>
              </w:rPr>
              <w:lastRenderedPageBreak/>
              <w:t>transparencia y rendición de cuentas.</w:t>
            </w:r>
          </w:p>
          <w:p w14:paraId="531EE927" w14:textId="77777777" w:rsidR="002E196C" w:rsidRDefault="002E19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3E366F7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-Orientación hacia el desarrollo de actitudes, prácticas y valores sustentados en los principios de la democracia. </w:t>
            </w:r>
          </w:p>
          <w:p w14:paraId="25F1FDDB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7228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 divide por: -Competencias para la convivencia.</w:t>
            </w:r>
          </w:p>
          <w:p w14:paraId="72BC39D3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Competencias para la vida s</w:t>
            </w:r>
            <w:r>
              <w:rPr>
                <w:sz w:val="24"/>
                <w:szCs w:val="24"/>
              </w:rPr>
              <w:t>ocial.</w:t>
            </w:r>
          </w:p>
          <w:p w14:paraId="3A0356ED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Competencias para el aprendizaje permanente.</w:t>
            </w:r>
          </w:p>
          <w:p w14:paraId="2D2AA4EE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Competencias para el manejo de información.</w:t>
            </w:r>
          </w:p>
          <w:p w14:paraId="58060857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A7ACF30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evaluación es una fuente de aprendizaje y está permite detectar el rezago escolar de manera temprana con el objetivo de que la escuela desarrolle estra</w:t>
            </w:r>
            <w:r>
              <w:rPr>
                <w:sz w:val="24"/>
                <w:szCs w:val="24"/>
              </w:rPr>
              <w:t xml:space="preserve">tegias de atención y retención.  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5F9E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 una pieza clave en el aprendizaje de los niños, es quien diseña, organiza, y da seguimiento en las actividades.</w:t>
            </w:r>
          </w:p>
          <w:p w14:paraId="364021EA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561EEF7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-Trabaja y potencia el aprendizaje de los alumnos por medio de competencias que plantean actividades que </w:t>
            </w:r>
            <w:r>
              <w:rPr>
                <w:sz w:val="24"/>
                <w:szCs w:val="24"/>
              </w:rPr>
              <w:t>permitan enfrentarlos a retos intelectuales con el propósito de que los niños piensen y expresen las soluciones.</w:t>
            </w:r>
          </w:p>
          <w:p w14:paraId="29195538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BE716DE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-Promover entre los estudiantes el </w:t>
            </w:r>
            <w:r>
              <w:rPr>
                <w:sz w:val="24"/>
                <w:szCs w:val="24"/>
              </w:rPr>
              <w:lastRenderedPageBreak/>
              <w:t xml:space="preserve">reconocimiento de la pluralidad social, lingüística y cultural. 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50E19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Sus principios pedagógicos:</w:t>
            </w:r>
          </w:p>
          <w:p w14:paraId="6EDAD1E9" w14:textId="77777777" w:rsidR="002E196C" w:rsidRDefault="00697022">
            <w:pPr>
              <w:widowControl w:val="0"/>
              <w:spacing w:before="240" w:after="240" w:line="240" w:lineRule="auto"/>
              <w:ind w:lef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Centrar la atención en los estudiantes y en sus procesos de aprendizaje.</w:t>
            </w:r>
          </w:p>
          <w:p w14:paraId="5BB3C929" w14:textId="77777777" w:rsidR="002E196C" w:rsidRDefault="00697022">
            <w:pPr>
              <w:widowControl w:val="0"/>
              <w:spacing w:before="240" w:after="240" w:line="240" w:lineRule="auto"/>
              <w:ind w:left="28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Planificar para potenciar el aprendizaje.</w:t>
            </w:r>
          </w:p>
          <w:p w14:paraId="1B390AEE" w14:textId="77777777" w:rsidR="002E196C" w:rsidRDefault="00697022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Generar ambientes de aprendizaje.</w:t>
            </w:r>
          </w:p>
          <w:p w14:paraId="7665088D" w14:textId="77777777" w:rsidR="002E196C" w:rsidRDefault="00697022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Trabajar en colaboración para construir el aprendizaje.</w:t>
            </w:r>
          </w:p>
          <w:p w14:paraId="1D05FCFD" w14:textId="77777777" w:rsidR="002E196C" w:rsidRDefault="00697022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Usar materiales educativos para </w:t>
            </w:r>
            <w:r>
              <w:rPr>
                <w:sz w:val="24"/>
                <w:szCs w:val="24"/>
              </w:rPr>
              <w:lastRenderedPageBreak/>
              <w:t>favorecer</w:t>
            </w:r>
            <w:r>
              <w:rPr>
                <w:sz w:val="24"/>
                <w:szCs w:val="24"/>
              </w:rPr>
              <w:t xml:space="preserve"> el aprendizaje.</w:t>
            </w:r>
          </w:p>
          <w:p w14:paraId="09C741D1" w14:textId="77777777" w:rsidR="002E196C" w:rsidRDefault="00697022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 para aprender.</w:t>
            </w:r>
          </w:p>
          <w:p w14:paraId="3C34A27A" w14:textId="77777777" w:rsidR="002E196C" w:rsidRDefault="00697022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Favorecer la inclusión para atender a la diversidad.</w:t>
            </w:r>
          </w:p>
          <w:p w14:paraId="4A49FAF6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-Centrar la atención en los estudiantes y en sus procesos de aprendizaje. </w:t>
            </w:r>
          </w:p>
          <w:p w14:paraId="132D84A3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4462FD0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-Planificar para potenciar el aprendizaje. </w:t>
            </w:r>
          </w:p>
          <w:p w14:paraId="23A52D29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2C23545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-Trabajar en colaboración para construir el aprendizaje. </w:t>
            </w:r>
          </w:p>
          <w:p w14:paraId="3F825475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2E196C" w14:paraId="4DB0A237" w14:textId="77777777">
        <w:trPr>
          <w:jc w:val="center"/>
        </w:trPr>
        <w:tc>
          <w:tcPr>
            <w:tcW w:w="141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B500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Reforma educativa </w:t>
            </w:r>
          </w:p>
          <w:p w14:paraId="2EC79572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0517" w14:textId="52D2E4AA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513A">
              <w:rPr>
                <w:sz w:val="24"/>
                <w:szCs w:val="24"/>
              </w:rPr>
              <w:t>mexicanos</w:t>
            </w:r>
            <w:r>
              <w:rPr>
                <w:sz w:val="24"/>
                <w:szCs w:val="24"/>
              </w:rPr>
              <w:t xml:space="preserve"> que egresen de la educación obligatoria sean libres, participativos, responsables e </w:t>
            </w:r>
            <w:r>
              <w:rPr>
                <w:sz w:val="24"/>
                <w:szCs w:val="24"/>
              </w:rPr>
              <w:lastRenderedPageBreak/>
              <w:t>informados.</w:t>
            </w:r>
          </w:p>
          <w:p w14:paraId="2379128F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6C9AB32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-Personas que tengan motivación y capacidad para lograr su desarrollo personal, laboral y familiar, dispuestas a mejorar su entorno.</w:t>
            </w:r>
          </w:p>
          <w:p w14:paraId="31B9A6A9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3B60DC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-Personas que </w:t>
            </w:r>
            <w:r>
              <w:rPr>
                <w:sz w:val="24"/>
                <w:szCs w:val="24"/>
              </w:rPr>
              <w:t>sigan aprendiendo a lo largo de su vida y que estén dispuestos a los cambios.</w:t>
            </w:r>
          </w:p>
          <w:p w14:paraId="12FFABFF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0178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-Educar a partir de valores humanistas implica formar en el respeto y la convivencia.</w:t>
            </w:r>
          </w:p>
          <w:p w14:paraId="4B233C66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1D0ECCC" w14:textId="7F31FD09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-Desarrollar </w:t>
            </w:r>
            <w:r>
              <w:rPr>
                <w:sz w:val="24"/>
                <w:szCs w:val="24"/>
              </w:rPr>
              <w:lastRenderedPageBreak/>
              <w:t>armónicamente todas las facultades del ser humano y fomentar el amor a la pa</w:t>
            </w:r>
            <w:r>
              <w:rPr>
                <w:sz w:val="24"/>
                <w:szCs w:val="24"/>
              </w:rPr>
              <w:t xml:space="preserve">tria, el respeto </w:t>
            </w:r>
            <w:r w:rsidR="0068513A">
              <w:rPr>
                <w:sz w:val="24"/>
                <w:szCs w:val="24"/>
              </w:rPr>
              <w:t>a todos</w:t>
            </w:r>
            <w:r>
              <w:rPr>
                <w:sz w:val="24"/>
                <w:szCs w:val="24"/>
              </w:rPr>
              <w:t>, los derechos, las libertades, la cultura de paz y la conciencia de la solidaridad internacional, con un enfoque humanista y bajo la perspectiva del desarrollo sustentable.</w:t>
            </w:r>
          </w:p>
          <w:p w14:paraId="67191C7B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9669ABC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-Busca promover la perspectiva de género, el conocimiento </w:t>
            </w:r>
            <w:r>
              <w:rPr>
                <w:sz w:val="24"/>
                <w:szCs w:val="24"/>
              </w:rPr>
              <w:t xml:space="preserve">de matemáticas, la lectura y la escritura, la literacidad, la historia, la geografía, el civismo, la filosofía, la tecnología, la </w:t>
            </w:r>
            <w:r>
              <w:rPr>
                <w:sz w:val="24"/>
                <w:szCs w:val="24"/>
              </w:rPr>
              <w:lastRenderedPageBreak/>
              <w:t>innovación, las lenguas indígenas, las lenguas extranjeras para lograr el desarrollo del individuo.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0866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Competencias.</w:t>
            </w:r>
          </w:p>
          <w:p w14:paraId="598DEC52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-aprendiza</w:t>
            </w:r>
            <w:r>
              <w:rPr>
                <w:sz w:val="24"/>
                <w:szCs w:val="24"/>
              </w:rPr>
              <w:t>jes esperados.</w:t>
            </w:r>
          </w:p>
          <w:p w14:paraId="34AFF9A1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Orientaciones didácticas.</w:t>
            </w:r>
          </w:p>
          <w:p w14:paraId="5E0876AB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Organizadores curriculares.</w:t>
            </w:r>
          </w:p>
          <w:p w14:paraId="05BD6E84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-materiales. </w:t>
            </w:r>
          </w:p>
          <w:p w14:paraId="4F45831D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-Organización escolar. </w:t>
            </w:r>
          </w:p>
          <w:p w14:paraId="38C3BC1D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-Métodos de diagnóstico.</w:t>
            </w:r>
          </w:p>
          <w:p w14:paraId="48147070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A529A" w14:textId="1A4BE56E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El profesorado debe actuar con un nuevo rol docente, como un guía o mediador que facilite el aprendizaje a sus alumno</w:t>
            </w:r>
            <w:r>
              <w:rPr>
                <w:sz w:val="24"/>
                <w:szCs w:val="24"/>
              </w:rPr>
              <w:t xml:space="preserve">s, </w:t>
            </w:r>
            <w:r w:rsidR="0068513A">
              <w:rPr>
                <w:sz w:val="24"/>
                <w:szCs w:val="24"/>
              </w:rPr>
              <w:t>aportándoles</w:t>
            </w:r>
            <w:r>
              <w:rPr>
                <w:sz w:val="24"/>
                <w:szCs w:val="24"/>
              </w:rPr>
              <w:t xml:space="preserve"> los conocimientos </w:t>
            </w:r>
            <w:r>
              <w:rPr>
                <w:sz w:val="24"/>
                <w:szCs w:val="24"/>
              </w:rPr>
              <w:lastRenderedPageBreak/>
              <w:t>básicos necesarios para que puedan entenderlas lecciones.</w:t>
            </w:r>
          </w:p>
          <w:p w14:paraId="19AFB697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4FC6DC4" w14:textId="59406A60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-Consiste en estimular la colaboración para desarrollar </w:t>
            </w:r>
            <w:r w:rsidR="0068513A">
              <w:rPr>
                <w:sz w:val="24"/>
                <w:szCs w:val="24"/>
              </w:rPr>
              <w:t>las capacidades individuales</w:t>
            </w:r>
            <w:r>
              <w:rPr>
                <w:sz w:val="24"/>
                <w:szCs w:val="24"/>
              </w:rPr>
              <w:t xml:space="preserve"> de sus alumnos y motivarlos a que resuelvan problemas de la vida diaria de mane</w:t>
            </w:r>
            <w:r>
              <w:rPr>
                <w:sz w:val="24"/>
                <w:szCs w:val="24"/>
              </w:rPr>
              <w:t>ra conjunta.</w:t>
            </w:r>
          </w:p>
          <w:p w14:paraId="630BA070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016D748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-Debe crear ambientes más sanos, donde los niños y niñas puedan crecer de manera integral, en eso consiste la ética del cuidado que promueve el presente plan de estudios.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C2E5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Propone promover el desarrollo de las competencias orientadas.</w:t>
            </w:r>
          </w:p>
          <w:p w14:paraId="1D3A8796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9704867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-Busca superar la d</w:t>
            </w:r>
            <w:r>
              <w:rPr>
                <w:sz w:val="24"/>
                <w:szCs w:val="24"/>
              </w:rPr>
              <w:t xml:space="preserve">eficiencia de la </w:t>
            </w:r>
            <w:r>
              <w:rPr>
                <w:sz w:val="24"/>
                <w:szCs w:val="24"/>
              </w:rPr>
              <w:lastRenderedPageBreak/>
              <w:t>enseñanza tradicional centrada en el docente.</w:t>
            </w:r>
          </w:p>
          <w:p w14:paraId="13967921" w14:textId="77777777" w:rsidR="002E196C" w:rsidRDefault="002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B19513" w14:textId="77777777" w:rsidR="002E196C" w:rsidRDefault="0069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-Enfocar el aprendizaje para transmitirlo al alumno y se aspire a formar ciudadanos y profesionales (profesionistas)</w:t>
            </w:r>
          </w:p>
        </w:tc>
      </w:tr>
    </w:tbl>
    <w:p w14:paraId="0C4BE72F" w14:textId="77777777" w:rsidR="002E196C" w:rsidRDefault="002E196C">
      <w:pPr>
        <w:jc w:val="center"/>
        <w:rPr>
          <w:sz w:val="24"/>
          <w:szCs w:val="24"/>
        </w:rPr>
      </w:pPr>
    </w:p>
    <w:p w14:paraId="56F0A953" w14:textId="53499C38" w:rsidR="002E196C" w:rsidRDefault="006851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Link del drive: </w:t>
      </w:r>
    </w:p>
    <w:p w14:paraId="699CB848" w14:textId="23A12110" w:rsidR="002E196C" w:rsidRDefault="0068513A">
      <w:pPr>
        <w:jc w:val="center"/>
        <w:rPr>
          <w:sz w:val="24"/>
          <w:szCs w:val="24"/>
        </w:rPr>
        <w:sectPr w:rsidR="002E196C">
          <w:pgSz w:w="16834" w:h="11909" w:orient="landscape"/>
          <w:pgMar w:top="1440" w:right="1440" w:bottom="1440" w:left="1440" w:header="720" w:footer="720" w:gutter="0"/>
          <w:cols w:space="720"/>
        </w:sectPr>
      </w:pPr>
      <w:hyperlink r:id="rId6" w:history="1">
        <w:r w:rsidRPr="00E42BA8">
          <w:rPr>
            <w:rStyle w:val="Hipervnculo"/>
            <w:sz w:val="24"/>
            <w:szCs w:val="24"/>
          </w:rPr>
          <w:t>https://docs.google.com/document/d/1BO6vKWU7Ai43OHhW5Z6NRVdhkNS0A3DL7WQ4</w:t>
        </w:r>
        <w:r w:rsidRPr="00E42BA8">
          <w:rPr>
            <w:rStyle w:val="Hipervnculo"/>
            <w:sz w:val="24"/>
            <w:szCs w:val="24"/>
          </w:rPr>
          <w:t>r</w:t>
        </w:r>
        <w:r w:rsidRPr="00E42BA8">
          <w:rPr>
            <w:rStyle w:val="Hipervnculo"/>
            <w:sz w:val="24"/>
            <w:szCs w:val="24"/>
          </w:rPr>
          <w:t>WIjTHw/edit?usp=sharing</w:t>
        </w:r>
      </w:hyperlink>
      <w:r>
        <w:rPr>
          <w:sz w:val="24"/>
          <w:szCs w:val="24"/>
        </w:rPr>
        <w:t xml:space="preserve"> </w:t>
      </w:r>
    </w:p>
    <w:p w14:paraId="3C5687E9" w14:textId="77777777" w:rsidR="002E196C" w:rsidRDefault="006970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Bibliografía </w:t>
      </w:r>
    </w:p>
    <w:p w14:paraId="5EA8C2BF" w14:textId="77777777" w:rsidR="002E196C" w:rsidRDefault="002E196C">
      <w:pPr>
        <w:jc w:val="center"/>
        <w:rPr>
          <w:sz w:val="24"/>
          <w:szCs w:val="24"/>
        </w:rPr>
      </w:pPr>
    </w:p>
    <w:p w14:paraId="0B43EFB5" w14:textId="77777777" w:rsidR="002E196C" w:rsidRDefault="006970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de Educación Pública (1993). Plan y programa de estudio 1993. </w:t>
      </w:r>
    </w:p>
    <w:p w14:paraId="484FAFD2" w14:textId="77777777" w:rsidR="002E196C" w:rsidRDefault="002E196C">
      <w:pPr>
        <w:jc w:val="center"/>
        <w:rPr>
          <w:sz w:val="24"/>
          <w:szCs w:val="24"/>
        </w:rPr>
      </w:pPr>
    </w:p>
    <w:p w14:paraId="3418E68E" w14:textId="77777777" w:rsidR="002E196C" w:rsidRDefault="00697022">
      <w:pPr>
        <w:jc w:val="center"/>
        <w:rPr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>SEP. (2017). Aprendizajes Claves para la Educación Integral.</w:t>
      </w:r>
    </w:p>
    <w:p w14:paraId="3A519234" w14:textId="77777777" w:rsidR="002E196C" w:rsidRDefault="002E196C">
      <w:pPr>
        <w:jc w:val="center"/>
        <w:rPr>
          <w:sz w:val="24"/>
          <w:szCs w:val="24"/>
        </w:rPr>
      </w:pPr>
    </w:p>
    <w:p w14:paraId="6662ACB4" w14:textId="77777777" w:rsidR="002E196C" w:rsidRDefault="00697022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Gómez, M. M. G. Experiencias en la Aplicación de la Nueva Escuela Mexicana.</w:t>
      </w:r>
    </w:p>
    <w:p w14:paraId="72887118" w14:textId="77777777" w:rsidR="002E196C" w:rsidRDefault="002E196C">
      <w:pPr>
        <w:jc w:val="center"/>
        <w:rPr>
          <w:color w:val="222222"/>
          <w:sz w:val="24"/>
          <w:szCs w:val="24"/>
          <w:highlight w:val="white"/>
        </w:rPr>
      </w:pPr>
    </w:p>
    <w:p w14:paraId="7767A1A6" w14:textId="77777777" w:rsidR="002E196C" w:rsidRDefault="00697022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Estrada, F. O. (2017). Principios e implic</w:t>
      </w:r>
      <w:r>
        <w:rPr>
          <w:color w:val="222222"/>
          <w:sz w:val="24"/>
          <w:szCs w:val="24"/>
          <w:highlight w:val="white"/>
        </w:rPr>
        <w:t xml:space="preserve">aciones del nuevo modelo educativo. </w:t>
      </w:r>
      <w:r>
        <w:rPr>
          <w:i/>
          <w:color w:val="222222"/>
          <w:sz w:val="24"/>
          <w:szCs w:val="24"/>
          <w:highlight w:val="white"/>
        </w:rPr>
        <w:t>Revista Latinoamericana de Estudios Educativos (México)</w:t>
      </w:r>
      <w:r>
        <w:rPr>
          <w:color w:val="222222"/>
          <w:sz w:val="24"/>
          <w:szCs w:val="24"/>
          <w:highlight w:val="white"/>
        </w:rPr>
        <w:t xml:space="preserve">, </w:t>
      </w:r>
      <w:r>
        <w:rPr>
          <w:i/>
          <w:color w:val="222222"/>
          <w:sz w:val="24"/>
          <w:szCs w:val="24"/>
          <w:highlight w:val="white"/>
        </w:rPr>
        <w:t>47</w:t>
      </w:r>
      <w:r>
        <w:rPr>
          <w:color w:val="222222"/>
          <w:sz w:val="24"/>
          <w:szCs w:val="24"/>
          <w:highlight w:val="white"/>
        </w:rPr>
        <w:t>(1), 43-62.</w:t>
      </w:r>
    </w:p>
    <w:p w14:paraId="5DB147ED" w14:textId="77777777" w:rsidR="002E196C" w:rsidRDefault="002E196C">
      <w:pPr>
        <w:jc w:val="center"/>
        <w:rPr>
          <w:color w:val="222222"/>
          <w:sz w:val="24"/>
          <w:szCs w:val="24"/>
          <w:highlight w:val="white"/>
        </w:rPr>
      </w:pPr>
    </w:p>
    <w:p w14:paraId="75213B37" w14:textId="77777777" w:rsidR="002E196C" w:rsidRDefault="00697022">
      <w:pPr>
        <w:spacing w:before="240" w:after="240"/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_______ (2011). Plan de estudios 2011. Educación Básica. México: SEP. </w:t>
      </w:r>
    </w:p>
    <w:p w14:paraId="16E9B14F" w14:textId="77777777" w:rsidR="002E196C" w:rsidRDefault="00697022">
      <w:pPr>
        <w:spacing w:before="240" w:after="240"/>
        <w:jc w:val="center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 </w:t>
      </w:r>
    </w:p>
    <w:p w14:paraId="1E43CEC9" w14:textId="77777777" w:rsidR="002E196C" w:rsidRDefault="002E196C">
      <w:pPr>
        <w:jc w:val="center"/>
        <w:rPr>
          <w:b/>
          <w:color w:val="222222"/>
          <w:sz w:val="24"/>
          <w:szCs w:val="24"/>
          <w:highlight w:val="white"/>
        </w:rPr>
      </w:pPr>
    </w:p>
    <w:sectPr w:rsidR="002E196C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13157"/>
    <w:multiLevelType w:val="multilevel"/>
    <w:tmpl w:val="2A80E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6C"/>
    <w:rsid w:val="002E196C"/>
    <w:rsid w:val="0068513A"/>
    <w:rsid w:val="006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DC1B"/>
  <w15:docId w15:val="{E1A2CEB7-B6F0-4C7B-87BC-0CAF2FEF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8513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51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BO6vKWU7Ai43OHhW5Z6NRVdhkNS0A3DL7WQ4rWIjTHw/edit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1253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KARLA ANDREA MUÑIZ IBARRA</cp:lastModifiedBy>
  <cp:revision>3</cp:revision>
  <dcterms:created xsi:type="dcterms:W3CDTF">2021-03-17T22:19:00Z</dcterms:created>
  <dcterms:modified xsi:type="dcterms:W3CDTF">2021-03-17T22:23:00Z</dcterms:modified>
</cp:coreProperties>
</file>