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6F14" w14:textId="63065FF6" w:rsidR="00851668" w:rsidRDefault="00AB01AD" w:rsidP="00851668">
      <w:pPr>
        <w:pStyle w:val="default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090403">
        <w:rPr>
          <w:rFonts w:ascii="Arial" w:eastAsia="Calibri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22D42F4" wp14:editId="34B32330">
            <wp:simplePos x="0" y="0"/>
            <wp:positionH relativeFrom="margin">
              <wp:posOffset>2291714</wp:posOffset>
            </wp:positionH>
            <wp:positionV relativeFrom="paragraph">
              <wp:posOffset>5080</wp:posOffset>
            </wp:positionV>
            <wp:extent cx="938063" cy="1162050"/>
            <wp:effectExtent l="0" t="0" r="0" b="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50552" cy="117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94645" w14:textId="3F9C1CB7" w:rsidR="00851668" w:rsidRPr="00090403" w:rsidRDefault="00851668" w:rsidP="00851668">
      <w:pPr>
        <w:rPr>
          <w:rFonts w:ascii="Arial" w:eastAsia="Calibri" w:hAnsi="Arial" w:cs="Arial"/>
          <w:sz w:val="24"/>
          <w:szCs w:val="24"/>
        </w:rPr>
      </w:pPr>
    </w:p>
    <w:p w14:paraId="59F99DA1" w14:textId="77777777" w:rsidR="00851668" w:rsidRPr="00AB01AD" w:rsidRDefault="00851668" w:rsidP="00851668">
      <w:pPr>
        <w:jc w:val="center"/>
        <w:rPr>
          <w:rFonts w:ascii="Arial" w:eastAsia="Calibri" w:hAnsi="Arial" w:cs="Arial"/>
          <w:sz w:val="36"/>
          <w:szCs w:val="36"/>
        </w:rPr>
      </w:pPr>
    </w:p>
    <w:p w14:paraId="013D6F7B" w14:textId="77777777" w:rsidR="00AB01AD" w:rsidRDefault="00AB01AD" w:rsidP="00851668">
      <w:pPr>
        <w:jc w:val="center"/>
        <w:rPr>
          <w:rFonts w:ascii="Arial" w:eastAsia="Calibri" w:hAnsi="Arial" w:cs="Arial"/>
          <w:sz w:val="36"/>
          <w:szCs w:val="36"/>
        </w:rPr>
      </w:pPr>
    </w:p>
    <w:p w14:paraId="58211E27" w14:textId="1A8B1E16" w:rsidR="00851668" w:rsidRPr="00AB01AD" w:rsidRDefault="00851668" w:rsidP="00AB01AD">
      <w:pPr>
        <w:jc w:val="center"/>
        <w:rPr>
          <w:rFonts w:ascii="Arial" w:eastAsia="Calibri" w:hAnsi="Arial" w:cs="Arial"/>
          <w:sz w:val="44"/>
          <w:szCs w:val="44"/>
        </w:rPr>
      </w:pPr>
      <w:r w:rsidRPr="00AB01AD">
        <w:rPr>
          <w:rFonts w:ascii="Arial" w:eastAsia="Calibri" w:hAnsi="Arial" w:cs="Arial"/>
          <w:sz w:val="44"/>
          <w:szCs w:val="44"/>
        </w:rPr>
        <w:t>Escuela Normal de Educación Preescolar</w:t>
      </w:r>
    </w:p>
    <w:p w14:paraId="098E90E4" w14:textId="77777777" w:rsidR="00851668" w:rsidRPr="00AB01AD" w:rsidRDefault="00851668" w:rsidP="00851668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Licenciatura en Educación Preescolar</w:t>
      </w:r>
    </w:p>
    <w:p w14:paraId="3D5942AF" w14:textId="3E492BA2" w:rsidR="00851668" w:rsidRPr="00AB01AD" w:rsidRDefault="00851668" w:rsidP="00851668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Asignatura: Es</w:t>
      </w:r>
      <w:r w:rsidR="00AB01AD" w:rsidRPr="00AB01AD">
        <w:rPr>
          <w:rFonts w:ascii="Arial" w:eastAsia="Calibri" w:hAnsi="Arial" w:cs="Arial"/>
        </w:rPr>
        <w:t>trategias para la exploración de mundo social</w:t>
      </w:r>
    </w:p>
    <w:p w14:paraId="246014D5" w14:textId="0882F84B" w:rsidR="00851668" w:rsidRPr="00AB01AD" w:rsidRDefault="00851668" w:rsidP="00851668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 xml:space="preserve">Maestro: </w:t>
      </w:r>
      <w:r w:rsidR="00AB01AD" w:rsidRPr="00AB01AD">
        <w:rPr>
          <w:rFonts w:ascii="Arial" w:eastAsia="Calibri" w:hAnsi="Arial" w:cs="Arial"/>
        </w:rPr>
        <w:t>Roberto Acosta Robles</w:t>
      </w:r>
    </w:p>
    <w:p w14:paraId="150C0061" w14:textId="77777777" w:rsidR="00851668" w:rsidRPr="00AB01AD" w:rsidRDefault="00851668" w:rsidP="00851668">
      <w:pPr>
        <w:jc w:val="center"/>
        <w:rPr>
          <w:rFonts w:ascii="Arial" w:eastAsia="Calibri" w:hAnsi="Arial" w:cs="Arial"/>
        </w:rPr>
      </w:pPr>
    </w:p>
    <w:p w14:paraId="08774A48" w14:textId="2505EE51" w:rsidR="00851668" w:rsidRPr="00AB01AD" w:rsidRDefault="00851668" w:rsidP="00851668">
      <w:pPr>
        <w:jc w:val="center"/>
        <w:rPr>
          <w:rFonts w:ascii="Arial" w:eastAsia="Calibri" w:hAnsi="Arial" w:cs="Arial"/>
          <w:sz w:val="40"/>
          <w:szCs w:val="40"/>
        </w:rPr>
      </w:pPr>
      <w:r w:rsidRPr="00AB01AD">
        <w:rPr>
          <w:rFonts w:ascii="Arial" w:eastAsia="Calibri" w:hAnsi="Arial" w:cs="Arial"/>
          <w:sz w:val="40"/>
          <w:szCs w:val="40"/>
        </w:rPr>
        <w:t>“</w:t>
      </w:r>
      <w:r w:rsidR="00AB01AD" w:rsidRPr="00AB01AD">
        <w:rPr>
          <w:rFonts w:ascii="Arial" w:eastAsia="Calibri" w:hAnsi="Arial" w:cs="Arial"/>
          <w:sz w:val="40"/>
          <w:szCs w:val="40"/>
        </w:rPr>
        <w:t>Preguntas generadoras</w:t>
      </w:r>
      <w:r w:rsidRPr="00AB01AD">
        <w:rPr>
          <w:rFonts w:ascii="Arial" w:eastAsia="Calibri" w:hAnsi="Arial" w:cs="Arial"/>
          <w:sz w:val="40"/>
          <w:szCs w:val="40"/>
        </w:rPr>
        <w:t>”</w:t>
      </w:r>
    </w:p>
    <w:p w14:paraId="636952BE" w14:textId="761D5717" w:rsidR="00851668" w:rsidRPr="00AB01AD" w:rsidRDefault="00851668" w:rsidP="00851668">
      <w:pPr>
        <w:jc w:val="center"/>
        <w:rPr>
          <w:rFonts w:ascii="Arial" w:eastAsia="Calibri" w:hAnsi="Arial" w:cs="Arial"/>
          <w:sz w:val="36"/>
          <w:szCs w:val="36"/>
        </w:rPr>
      </w:pPr>
      <w:r w:rsidRPr="00AB01AD">
        <w:rPr>
          <w:rFonts w:ascii="Arial" w:eastAsia="Calibri" w:hAnsi="Arial" w:cs="Arial"/>
          <w:sz w:val="36"/>
          <w:szCs w:val="36"/>
        </w:rPr>
        <w:t>Unidad I</w:t>
      </w:r>
    </w:p>
    <w:p w14:paraId="7373D544" w14:textId="77777777" w:rsidR="00AB01AD" w:rsidRPr="00AB01AD" w:rsidRDefault="00AB01AD" w:rsidP="00AB01AD">
      <w:pPr>
        <w:jc w:val="center"/>
        <w:rPr>
          <w:rFonts w:ascii="Arial" w:eastAsia="Calibri" w:hAnsi="Arial" w:cs="Arial"/>
          <w:b/>
          <w:bCs/>
          <w:u w:val="single"/>
        </w:rPr>
      </w:pPr>
      <w:r w:rsidRPr="00AB01AD">
        <w:rPr>
          <w:rFonts w:ascii="Arial" w:eastAsia="Calibri" w:hAnsi="Arial" w:cs="Arial"/>
          <w:b/>
          <w:bCs/>
          <w:u w:val="single"/>
        </w:rPr>
        <w:t xml:space="preserve">EL DESARROLLO DE LA IDENTIDAD Y EL SENTIDO DE PERTENENCIA EN </w:t>
      </w:r>
      <w:proofErr w:type="gramStart"/>
      <w:r w:rsidRPr="00AB01AD">
        <w:rPr>
          <w:rFonts w:ascii="Arial" w:eastAsia="Calibri" w:hAnsi="Arial" w:cs="Arial"/>
          <w:b/>
          <w:bCs/>
          <w:u w:val="single"/>
        </w:rPr>
        <w:t>LOS NIÑOS Y LAS NIÑAS</w:t>
      </w:r>
      <w:proofErr w:type="gramEnd"/>
      <w:r w:rsidRPr="00AB01AD">
        <w:rPr>
          <w:rFonts w:ascii="Arial" w:eastAsia="Calibri" w:hAnsi="Arial" w:cs="Arial"/>
          <w:b/>
          <w:bCs/>
          <w:u w:val="single"/>
        </w:rPr>
        <w:t xml:space="preserve"> DE PREESCOLAR.</w:t>
      </w:r>
    </w:p>
    <w:p w14:paraId="3DC98F49" w14:textId="77777777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</w:r>
    </w:p>
    <w:p w14:paraId="788AA77A" w14:textId="77777777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>Detecta los procesos de aprendizaje de sus alumnos para favorecer su desarrollo cognitivo y socioemocional.</w:t>
      </w:r>
    </w:p>
    <w:p w14:paraId="33E35E2F" w14:textId="2AD85F1A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Aplica el plan y programas de estudio para alcanzar los propósitos educativos y contribuir al pleno desenvolvimiento de las capacidades de sus alumnos.</w:t>
      </w:r>
    </w:p>
    <w:p w14:paraId="2262F6B7" w14:textId="49C52B35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8E91813" w14:textId="2C176406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Emplea la evaluación para intervenir en los diferentes ámbitos y momentos de la tarea educativa para mejorar los aprendizajes de sus alumnos.</w:t>
      </w:r>
    </w:p>
    <w:p w14:paraId="3AA72189" w14:textId="186516DE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Integra recursos de la investigación educativa para enriquecer su práctica profesional, expresando su interés por el conocimiento, la ciencia y la mejora de la educación.</w:t>
      </w:r>
    </w:p>
    <w:p w14:paraId="5EA2F2BB" w14:textId="792B1092" w:rsidR="00AB01AD" w:rsidRPr="00AB01AD" w:rsidRDefault="00AB01AD" w:rsidP="00AB01AD">
      <w:pPr>
        <w:jc w:val="center"/>
        <w:rPr>
          <w:rFonts w:ascii="Arial" w:eastAsia="Calibri" w:hAnsi="Arial" w:cs="Arial"/>
        </w:rPr>
      </w:pPr>
      <w:r w:rsidRPr="00AB01AD">
        <w:rPr>
          <w:rFonts w:ascii="Arial" w:eastAsia="Calibri" w:hAnsi="Arial" w:cs="Arial"/>
        </w:rPr>
        <w:tab/>
        <w:t>Actúa de manera ética ante la diversidad de situaciones que se presentan en la práctica profesional.</w:t>
      </w:r>
    </w:p>
    <w:p w14:paraId="68527D39" w14:textId="583EA3C3" w:rsidR="00851668" w:rsidRPr="00AB01AD" w:rsidRDefault="00851668" w:rsidP="00AB01AD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  <w:r w:rsidRPr="00AB01AD">
        <w:rPr>
          <w:rFonts w:ascii="Arial" w:eastAsia="Calibri" w:hAnsi="Arial" w:cs="Arial"/>
          <w:sz w:val="24"/>
          <w:szCs w:val="24"/>
        </w:rPr>
        <w:t xml:space="preserve">Sahima Guadalupe Beltrán Balandrán  </w:t>
      </w:r>
    </w:p>
    <w:p w14:paraId="3F9AE932" w14:textId="77777777" w:rsidR="00851668" w:rsidRPr="00AB01AD" w:rsidRDefault="00851668" w:rsidP="00851668">
      <w:pPr>
        <w:jc w:val="center"/>
        <w:rPr>
          <w:rFonts w:ascii="Arial" w:eastAsia="Calibri" w:hAnsi="Arial" w:cs="Arial"/>
          <w:sz w:val="24"/>
          <w:szCs w:val="24"/>
        </w:rPr>
      </w:pPr>
      <w:r w:rsidRPr="00AB01AD">
        <w:rPr>
          <w:rFonts w:ascii="Arial" w:eastAsia="Calibri" w:hAnsi="Arial" w:cs="Arial"/>
          <w:sz w:val="24"/>
          <w:szCs w:val="24"/>
        </w:rPr>
        <w:t xml:space="preserve"> #3</w:t>
      </w:r>
    </w:p>
    <w:p w14:paraId="34F0F5D0" w14:textId="77777777" w:rsidR="00851668" w:rsidRPr="00AB01AD" w:rsidRDefault="00851668" w:rsidP="00851668">
      <w:pPr>
        <w:rPr>
          <w:sz w:val="20"/>
          <w:szCs w:val="20"/>
        </w:rPr>
      </w:pPr>
    </w:p>
    <w:p w14:paraId="76252847" w14:textId="1B12ED74" w:rsidR="00851668" w:rsidRDefault="00851668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C186ACA" w14:textId="33163612" w:rsidR="00851668" w:rsidRDefault="00851668" w:rsidP="00851668">
      <w:pPr>
        <w:pStyle w:val="default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0041357" wp14:editId="2D210B3D">
            <wp:extent cx="5400040" cy="3047365"/>
            <wp:effectExtent l="0" t="0" r="0" b="635"/>
            <wp:docPr id="1" name="Imagen 1" descr="Un dibujo de una fl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flor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D995" w14:textId="77777777" w:rsidR="00851668" w:rsidRDefault="00851668" w:rsidP="008D24E0">
      <w:pPr>
        <w:pStyle w:val="default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429FF73" w14:textId="77777777" w:rsidR="00851668" w:rsidRDefault="00851668" w:rsidP="008D24E0">
      <w:pPr>
        <w:pStyle w:val="default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42AE9F9B" w14:textId="77777777" w:rsidR="00851668" w:rsidRDefault="00851668" w:rsidP="00F90DDA">
      <w:pPr>
        <w:pStyle w:val="default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276C67BA" w14:textId="6A39B3AB" w:rsidR="008D24E0" w:rsidRPr="00851668" w:rsidRDefault="008D24E0" w:rsidP="00F90DDA">
      <w:pPr>
        <w:pStyle w:val="default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 w:rsidRPr="00851668">
        <w:rPr>
          <w:rFonts w:ascii="Arial" w:hAnsi="Arial" w:cs="Arial"/>
          <w:b/>
          <w:bCs/>
          <w:color w:val="000000"/>
        </w:rPr>
        <w:t xml:space="preserve">Recuperar los saberes que los estudiantes tienen con respecto a cómo influye la familia, escuela y la comunidad en el desarrollo de la identidad de </w:t>
      </w:r>
      <w:r w:rsidR="00851668" w:rsidRPr="00851668">
        <w:rPr>
          <w:rFonts w:ascii="Arial" w:hAnsi="Arial" w:cs="Arial"/>
          <w:b/>
          <w:bCs/>
          <w:color w:val="000000"/>
        </w:rPr>
        <w:t>los niños</w:t>
      </w:r>
      <w:r w:rsidRPr="00851668">
        <w:rPr>
          <w:rFonts w:ascii="Arial" w:hAnsi="Arial" w:cs="Arial"/>
          <w:b/>
          <w:bCs/>
          <w:color w:val="000000"/>
        </w:rPr>
        <w:t>.</w:t>
      </w:r>
    </w:p>
    <w:p w14:paraId="04D40B76" w14:textId="77777777" w:rsidR="008D24E0" w:rsidRPr="008D24E0" w:rsidRDefault="008D24E0" w:rsidP="00F90DDA">
      <w:pPr>
        <w:pStyle w:val="default"/>
        <w:spacing w:before="0" w:beforeAutospacing="0" w:after="120" w:afterAutospacing="0"/>
        <w:ind w:left="284"/>
        <w:jc w:val="both"/>
        <w:rPr>
          <w:rFonts w:ascii="Arial" w:hAnsi="Arial" w:cs="Arial"/>
          <w:color w:val="000000"/>
        </w:rPr>
      </w:pPr>
      <w:r w:rsidRPr="008D24E0">
        <w:rPr>
          <w:rFonts w:ascii="Arial" w:hAnsi="Arial" w:cs="Arial"/>
          <w:color w:val="000000"/>
        </w:rPr>
        <w:t>Preguntas detonadoras:</w:t>
      </w:r>
    </w:p>
    <w:p w14:paraId="55C86CE2" w14:textId="401D643D" w:rsidR="008D24E0" w:rsidRPr="00851668" w:rsidRDefault="008D24E0" w:rsidP="00F90DDA">
      <w:pPr>
        <w:pStyle w:val="default"/>
        <w:spacing w:before="0" w:beforeAutospacing="0" w:after="120" w:afterAutospacing="0"/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851668">
        <w:rPr>
          <w:rFonts w:ascii="Arial" w:hAnsi="Arial" w:cs="Arial"/>
          <w:b/>
          <w:bCs/>
          <w:color w:val="BF8F00" w:themeColor="accent4" w:themeShade="BF"/>
          <w:u w:val="single"/>
        </w:rPr>
        <w:t>  ¿Qué es el Mundo Social?</w:t>
      </w:r>
    </w:p>
    <w:p w14:paraId="429B47CF" w14:textId="3F725CEE" w:rsidR="008D24E0" w:rsidRPr="008D24E0" w:rsidRDefault="008D24E0" w:rsidP="00F90DDA">
      <w:pPr>
        <w:pStyle w:val="default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mundo social es todo el contexto social que le rodea a un niño, es decir el contexto en el que se desarrolla y en cual convive.</w:t>
      </w:r>
    </w:p>
    <w:p w14:paraId="0505EABA" w14:textId="2163E9A2" w:rsidR="008D24E0" w:rsidRPr="00851668" w:rsidRDefault="008D24E0" w:rsidP="00F90DDA">
      <w:pPr>
        <w:pStyle w:val="default"/>
        <w:spacing w:before="0" w:beforeAutospacing="0" w:after="120" w:afterAutospacing="0"/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851668">
        <w:rPr>
          <w:rFonts w:ascii="Arial" w:hAnsi="Arial" w:cs="Arial"/>
          <w:b/>
          <w:bCs/>
          <w:color w:val="BF8F00" w:themeColor="accent4" w:themeShade="BF"/>
          <w:u w:val="single"/>
        </w:rPr>
        <w:t>  ¿Cómo influye el contexto en el aprendizaje del niño?</w:t>
      </w:r>
    </w:p>
    <w:p w14:paraId="1106B728" w14:textId="64987B38" w:rsidR="008D24E0" w:rsidRPr="008D24E0" w:rsidRDefault="008D24E0" w:rsidP="00F90DDA">
      <w:pPr>
        <w:pStyle w:val="default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contexto es un factor sumamente importante en el aprendizaje del niño ya que es en el que se desarrolla y desarrollará toda su vida, el contexto define </w:t>
      </w:r>
      <w:r w:rsidR="00851668">
        <w:rPr>
          <w:rFonts w:ascii="Arial" w:hAnsi="Arial" w:cs="Arial"/>
          <w:color w:val="000000"/>
        </w:rPr>
        <w:t xml:space="preserve">los </w:t>
      </w:r>
      <w:r>
        <w:rPr>
          <w:rFonts w:ascii="Arial" w:hAnsi="Arial" w:cs="Arial"/>
          <w:color w:val="000000"/>
        </w:rPr>
        <w:t>comportamientos del niño, vocabulario, forma de expresarse, vestir, remarca sus culturas, tradiciones, valores y educación</w:t>
      </w:r>
      <w:r w:rsidR="00851668">
        <w:rPr>
          <w:rFonts w:ascii="Arial" w:hAnsi="Arial" w:cs="Arial"/>
          <w:color w:val="000000"/>
        </w:rPr>
        <w:t xml:space="preserve">. El contexto depende mucho de la forma de aprendizaje del niño ya que no es lo mismo que un niño se desarrolle en una colonia de la periferia a otro que vive en un fraccionamiento privado; las familias, estado económico, vocabulario, educación, valores etc., son muy diferentes en ambos contextos, por lo </w:t>
      </w:r>
      <w:r w:rsidR="00AB01AD">
        <w:rPr>
          <w:rFonts w:ascii="Arial" w:hAnsi="Arial" w:cs="Arial"/>
          <w:color w:val="000000"/>
        </w:rPr>
        <w:t>tanto,</w:t>
      </w:r>
      <w:r w:rsidR="00851668">
        <w:rPr>
          <w:rFonts w:ascii="Arial" w:hAnsi="Arial" w:cs="Arial"/>
          <w:color w:val="000000"/>
        </w:rPr>
        <w:t xml:space="preserve"> el aprendizaje es distinto ya que los conocimientos básicos antes de entrar al jardín pueden variar mucho en una familia con profesión a otra que no. </w:t>
      </w:r>
    </w:p>
    <w:p w14:paraId="4F0AA621" w14:textId="2E20E345" w:rsidR="008D24E0" w:rsidRPr="00851668" w:rsidRDefault="008D24E0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851668">
        <w:rPr>
          <w:rFonts w:ascii="Arial" w:hAnsi="Arial" w:cs="Arial"/>
          <w:b/>
          <w:bCs/>
          <w:color w:val="BF8F00" w:themeColor="accent4" w:themeShade="BF"/>
          <w:u w:val="single"/>
        </w:rPr>
        <w:t xml:space="preserve">  ¿Cómo se conforma la identidad de </w:t>
      </w:r>
      <w:r w:rsidR="00851668" w:rsidRPr="00851668">
        <w:rPr>
          <w:rFonts w:ascii="Arial" w:hAnsi="Arial" w:cs="Arial"/>
          <w:b/>
          <w:bCs/>
          <w:color w:val="BF8F00" w:themeColor="accent4" w:themeShade="BF"/>
          <w:u w:val="single"/>
        </w:rPr>
        <w:t>los niños</w:t>
      </w:r>
      <w:r w:rsidRPr="00851668">
        <w:rPr>
          <w:rFonts w:ascii="Arial" w:hAnsi="Arial" w:cs="Arial"/>
          <w:b/>
          <w:bCs/>
          <w:color w:val="BF8F00" w:themeColor="accent4" w:themeShade="BF"/>
          <w:u w:val="single"/>
        </w:rPr>
        <w:t>?</w:t>
      </w:r>
    </w:p>
    <w:p w14:paraId="34F7B1B9" w14:textId="40414733" w:rsidR="009C0BFC" w:rsidRDefault="00851668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Considero que se va conformando </w:t>
      </w:r>
      <w:r w:rsidR="00AB01AD">
        <w:rPr>
          <w:rFonts w:ascii="Arial" w:hAnsi="Arial" w:cs="Arial"/>
          <w:color w:val="000000"/>
        </w:rPr>
        <w:t>de acuerdo con</w:t>
      </w:r>
      <w:r>
        <w:rPr>
          <w:rFonts w:ascii="Arial" w:hAnsi="Arial" w:cs="Arial"/>
          <w:color w:val="000000"/>
        </w:rPr>
        <w:t xml:space="preserve"> la seguridad que los padres vayan sembrando en ellos, es importante que los padres vayan formando un niño (a) con valores, educación, una cultura bien enmarcada y sobre todo seguridad; después de eso creo que la escuela también forma parte de la creación de la identidad de los niños y poco a poco las experiencias que estos van adquiriendo. </w:t>
      </w:r>
    </w:p>
    <w:p w14:paraId="2355585B" w14:textId="25A321CB" w:rsidR="00FB3F1F" w:rsidRPr="00F90DDA" w:rsidRDefault="00FB3F1F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F90DDA">
        <w:rPr>
          <w:rFonts w:ascii="Arial" w:hAnsi="Arial" w:cs="Arial"/>
          <w:b/>
          <w:bCs/>
          <w:color w:val="BF8F00" w:themeColor="accent4" w:themeShade="BF"/>
          <w:u w:val="single"/>
        </w:rPr>
        <w:t xml:space="preserve">¿Por qué decidiste </w:t>
      </w:r>
      <w:r w:rsidR="00E86911" w:rsidRPr="00F90DDA">
        <w:rPr>
          <w:rFonts w:ascii="Arial" w:hAnsi="Arial" w:cs="Arial"/>
          <w:b/>
          <w:bCs/>
          <w:color w:val="BF8F00" w:themeColor="accent4" w:themeShade="BF"/>
          <w:u w:val="single"/>
        </w:rPr>
        <w:t>ser educadora?</w:t>
      </w:r>
    </w:p>
    <w:p w14:paraId="20210845" w14:textId="4C9D3D9C" w:rsidR="00CD5B56" w:rsidRDefault="002E5694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Decidí ser educadora ya que la etapa inicial es la mas importante en la vida de las personas</w:t>
      </w:r>
      <w:r w:rsidR="00CD5B56">
        <w:rPr>
          <w:rFonts w:ascii="Arial" w:hAnsi="Arial" w:cs="Arial"/>
          <w:color w:val="000000"/>
        </w:rPr>
        <w:t xml:space="preserve">, es por ello </w:t>
      </w:r>
      <w:r w:rsidR="00F37AC9">
        <w:rPr>
          <w:rFonts w:ascii="Arial" w:hAnsi="Arial" w:cs="Arial"/>
          <w:color w:val="000000"/>
        </w:rPr>
        <w:t>por lo que</w:t>
      </w:r>
      <w:r w:rsidR="00CD5B56">
        <w:rPr>
          <w:rFonts w:ascii="Arial" w:hAnsi="Arial" w:cs="Arial"/>
          <w:color w:val="000000"/>
        </w:rPr>
        <w:t xml:space="preserve"> el ser educadora me permitirá crear generaciones con valores bien forjados</w:t>
      </w:r>
      <w:r w:rsidR="00E936AC">
        <w:rPr>
          <w:rFonts w:ascii="Arial" w:hAnsi="Arial" w:cs="Arial"/>
          <w:color w:val="000000"/>
        </w:rPr>
        <w:t xml:space="preserve"> y una educación de excelencia. </w:t>
      </w:r>
    </w:p>
    <w:p w14:paraId="451BA3B5" w14:textId="2EB55906" w:rsidR="00E936AC" w:rsidRDefault="00E936AC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Decidí especialmente ser maestra de preescolar ya que me encantan los niños pequeños, literalmente de las edades de 0-5 años, además siento que </w:t>
      </w:r>
      <w:r w:rsidR="009928BC">
        <w:rPr>
          <w:rFonts w:ascii="Arial" w:hAnsi="Arial" w:cs="Arial"/>
          <w:color w:val="000000"/>
        </w:rPr>
        <w:t xml:space="preserve">los niños </w:t>
      </w:r>
      <w:r>
        <w:rPr>
          <w:rFonts w:ascii="Arial" w:hAnsi="Arial" w:cs="Arial"/>
          <w:color w:val="000000"/>
        </w:rPr>
        <w:t xml:space="preserve">son </w:t>
      </w:r>
      <w:r w:rsidR="009928BC">
        <w:rPr>
          <w:rFonts w:ascii="Arial" w:hAnsi="Arial" w:cs="Arial"/>
          <w:color w:val="000000"/>
        </w:rPr>
        <w:t xml:space="preserve">muy </w:t>
      </w:r>
      <w:r>
        <w:rPr>
          <w:rFonts w:ascii="Arial" w:hAnsi="Arial" w:cs="Arial"/>
          <w:color w:val="000000"/>
        </w:rPr>
        <w:t>moldea</w:t>
      </w:r>
      <w:r w:rsidR="009928BC">
        <w:rPr>
          <w:rFonts w:ascii="Arial" w:hAnsi="Arial" w:cs="Arial"/>
          <w:color w:val="000000"/>
        </w:rPr>
        <w:t>bles y de</w:t>
      </w:r>
      <w:r>
        <w:rPr>
          <w:rFonts w:ascii="Arial" w:hAnsi="Arial" w:cs="Arial"/>
          <w:color w:val="000000"/>
        </w:rPr>
        <w:t xml:space="preserve"> </w:t>
      </w:r>
      <w:r w:rsidR="009928BC">
        <w:rPr>
          <w:rFonts w:ascii="Arial" w:hAnsi="Arial" w:cs="Arial"/>
          <w:color w:val="000000"/>
        </w:rPr>
        <w:t xml:space="preserve">esta manera es más fácil transmitirles conocimientos, aprendizajes significativos y despertarles la curiosidad de una manera más fácil. </w:t>
      </w:r>
    </w:p>
    <w:p w14:paraId="6FBD927E" w14:textId="7E250CFF" w:rsidR="00891C5B" w:rsidRPr="00F90DDA" w:rsidRDefault="00891C5B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b/>
          <w:bCs/>
          <w:color w:val="BF8F00" w:themeColor="accent4" w:themeShade="BF"/>
          <w:u w:val="single"/>
        </w:rPr>
      </w:pPr>
      <w:r w:rsidRPr="00F90DDA">
        <w:rPr>
          <w:rFonts w:ascii="Arial" w:hAnsi="Arial" w:cs="Arial"/>
          <w:b/>
          <w:bCs/>
          <w:color w:val="BF8F00" w:themeColor="accent4" w:themeShade="BF"/>
          <w:u w:val="single"/>
        </w:rPr>
        <w:t>¿Cómo te identificas como estudiante y como futura docente?</w:t>
      </w:r>
    </w:p>
    <w:p w14:paraId="6E70A053" w14:textId="2162A486" w:rsidR="009928BC" w:rsidRDefault="009928BC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 identifico como estudiante debido a que poco a poco voy adquiriendo conocimientos para ponerlos en marcha en mis </w:t>
      </w:r>
      <w:r w:rsidR="00BA1F73">
        <w:rPr>
          <w:rFonts w:ascii="Arial" w:hAnsi="Arial" w:cs="Arial"/>
          <w:color w:val="000000"/>
        </w:rPr>
        <w:t>prácticas,</w:t>
      </w:r>
      <w:r w:rsidR="00863D31">
        <w:rPr>
          <w:rFonts w:ascii="Arial" w:hAnsi="Arial" w:cs="Arial"/>
          <w:color w:val="000000"/>
        </w:rPr>
        <w:t xml:space="preserve"> todos los días aprendo cosas nuevas en la escuela y considero que todo eso me va forjando como educadora. </w:t>
      </w:r>
    </w:p>
    <w:p w14:paraId="79A7B938" w14:textId="253D9F7A" w:rsidR="00863D31" w:rsidRDefault="00BA1F73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 identifico como futura docente </w:t>
      </w:r>
      <w:r w:rsidR="003F5C36">
        <w:rPr>
          <w:rFonts w:ascii="Arial" w:hAnsi="Arial" w:cs="Arial"/>
          <w:color w:val="000000"/>
        </w:rPr>
        <w:t xml:space="preserve">ya que todos los conocimientos que vaya a adquiriendo en mi formación me permitirán ser una educadora de excelencia </w:t>
      </w:r>
      <w:r w:rsidR="00F90DDA">
        <w:rPr>
          <w:rFonts w:ascii="Arial" w:hAnsi="Arial" w:cs="Arial"/>
          <w:color w:val="000000"/>
        </w:rPr>
        <w:t xml:space="preserve">y de esta manera lograré formar generaciones de excelencia también. </w:t>
      </w:r>
    </w:p>
    <w:p w14:paraId="3C4AA71E" w14:textId="77777777" w:rsidR="009928BC" w:rsidRPr="00AB01AD" w:rsidRDefault="009928BC" w:rsidP="00F90DDA">
      <w:pPr>
        <w:pStyle w:val="default"/>
        <w:spacing w:before="0" w:beforeAutospacing="0" w:after="120" w:afterAutospacing="0"/>
        <w:ind w:left="284" w:hanging="284"/>
        <w:jc w:val="both"/>
        <w:rPr>
          <w:rFonts w:ascii="Arial" w:hAnsi="Arial" w:cs="Arial"/>
          <w:color w:val="000000"/>
        </w:rPr>
      </w:pPr>
    </w:p>
    <w:sectPr w:rsidR="009928BC" w:rsidRPr="00AB01AD" w:rsidSect="00851668">
      <w:pgSz w:w="11906" w:h="16838"/>
      <w:pgMar w:top="1417" w:right="1701" w:bottom="1417" w:left="1701" w:header="708" w:footer="708" w:gutter="0"/>
      <w:pgBorders w:offsetFrom="page">
        <w:top w:val="single" w:sz="24" w:space="24" w:color="FFCC00"/>
        <w:left w:val="single" w:sz="24" w:space="24" w:color="FFCC00"/>
        <w:bottom w:val="single" w:sz="24" w:space="24" w:color="FFCC00"/>
        <w:right w:val="single" w:sz="24" w:space="24" w:color="FF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0982"/>
    <w:multiLevelType w:val="hybridMultilevel"/>
    <w:tmpl w:val="09789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E0"/>
    <w:rsid w:val="000E73F2"/>
    <w:rsid w:val="002E5694"/>
    <w:rsid w:val="003F5C36"/>
    <w:rsid w:val="00583A5F"/>
    <w:rsid w:val="00851668"/>
    <w:rsid w:val="00863D31"/>
    <w:rsid w:val="00891C5B"/>
    <w:rsid w:val="008D24E0"/>
    <w:rsid w:val="009928BC"/>
    <w:rsid w:val="00AB01AD"/>
    <w:rsid w:val="00BA1F73"/>
    <w:rsid w:val="00CD5B56"/>
    <w:rsid w:val="00E86911"/>
    <w:rsid w:val="00E936AC"/>
    <w:rsid w:val="00F37AC9"/>
    <w:rsid w:val="00F70569"/>
    <w:rsid w:val="00F90DDA"/>
    <w:rsid w:val="00F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2EA8"/>
  <w15:chartTrackingRefBased/>
  <w15:docId w15:val="{71FC1A27-14D2-49EE-92C2-90FA4A19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8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14</cp:revision>
  <dcterms:created xsi:type="dcterms:W3CDTF">2021-03-18T05:13:00Z</dcterms:created>
  <dcterms:modified xsi:type="dcterms:W3CDTF">2021-03-18T15:53:00Z</dcterms:modified>
</cp:coreProperties>
</file>