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DF4"/>
  <w:body>
    <w:p w:rsidR="006C743F" w:rsidRPr="00C15C11" w:rsidRDefault="00650599" w:rsidP="006C743F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00E0344" wp14:editId="54A014CE">
            <wp:simplePos x="0" y="0"/>
            <wp:positionH relativeFrom="column">
              <wp:posOffset>5187315</wp:posOffset>
            </wp:positionH>
            <wp:positionV relativeFrom="paragraph">
              <wp:posOffset>-309245</wp:posOffset>
            </wp:positionV>
            <wp:extent cx="793750" cy="962025"/>
            <wp:effectExtent l="0" t="0" r="635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3F" w:rsidRPr="00C15C11">
        <w:rPr>
          <w:rFonts w:ascii="Century Gothic" w:hAnsi="Century Gothic" w:cs="Times New Roman"/>
          <w:b/>
          <w:sz w:val="28"/>
        </w:rPr>
        <w:t>ESCUELA NORMAL DE EDUCACIÓN PREESCOLAR</w:t>
      </w:r>
    </w:p>
    <w:p w:rsidR="00650599" w:rsidRPr="00650599" w:rsidRDefault="006C743F" w:rsidP="00650599">
      <w:p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Ciclo escolar 2020-2021</w:t>
      </w:r>
    </w:p>
    <w:p w:rsidR="006C743F" w:rsidRPr="00C15C11" w:rsidRDefault="006C743F" w:rsidP="006C743F">
      <w:pPr>
        <w:jc w:val="center"/>
        <w:rPr>
          <w:rFonts w:ascii="Century Gothic" w:hAnsi="Century Gothic" w:cs="Times New Roman"/>
          <w:b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Curso.</w:t>
      </w:r>
      <w:r w:rsidRPr="00C15C11">
        <w:rPr>
          <w:rFonts w:ascii="Century Gothic" w:hAnsi="Century Gothic" w:cs="Times New Roman"/>
          <w:sz w:val="28"/>
        </w:rPr>
        <w:t xml:space="preserve"> </w:t>
      </w:r>
      <w:r>
        <w:rPr>
          <w:rFonts w:ascii="Century Gothic" w:hAnsi="Century Gothic" w:cs="Times New Roman"/>
          <w:sz w:val="28"/>
        </w:rPr>
        <w:t xml:space="preserve">Estrategias para </w:t>
      </w:r>
      <w:r w:rsidR="00650599">
        <w:rPr>
          <w:rFonts w:ascii="Century Gothic" w:hAnsi="Century Gothic" w:cs="Times New Roman"/>
          <w:sz w:val="28"/>
        </w:rPr>
        <w:t>la exploración del mundo social</w:t>
      </w:r>
    </w:p>
    <w:p w:rsidR="006C743F" w:rsidRPr="00C15C11" w:rsidRDefault="006C743F" w:rsidP="006C743F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 xml:space="preserve">Docente. </w:t>
      </w:r>
      <w:r w:rsidR="00650599">
        <w:rPr>
          <w:rFonts w:ascii="Century Gothic" w:hAnsi="Century Gothic" w:cs="Times New Roman"/>
          <w:sz w:val="28"/>
        </w:rPr>
        <w:t>Marco Antonio Valdés Molina</w:t>
      </w:r>
    </w:p>
    <w:p w:rsidR="006C743F" w:rsidRPr="00C15C11" w:rsidRDefault="006C743F" w:rsidP="00650599">
      <w:pPr>
        <w:jc w:val="center"/>
        <w:rPr>
          <w:rFonts w:ascii="Century Gothic" w:hAnsi="Century Gothic" w:cs="Times New Roman"/>
          <w:b/>
          <w:color w:val="000000"/>
          <w:sz w:val="28"/>
        </w:rPr>
      </w:pPr>
      <w:r w:rsidRPr="00C15C11">
        <w:rPr>
          <w:rFonts w:ascii="Century Gothic" w:hAnsi="Century Gothic" w:cs="Times New Roman"/>
          <w:b/>
          <w:color w:val="000000"/>
          <w:sz w:val="28"/>
        </w:rPr>
        <w:t xml:space="preserve">Unidad de aprendizaje </w:t>
      </w:r>
      <w:r>
        <w:rPr>
          <w:rFonts w:ascii="Century Gothic" w:hAnsi="Century Gothic" w:cs="Times New Roman"/>
          <w:b/>
          <w:color w:val="000000"/>
          <w:sz w:val="28"/>
        </w:rPr>
        <w:t xml:space="preserve">l. </w:t>
      </w:r>
      <w:r w:rsidR="00650599" w:rsidRPr="00650599">
        <w:rPr>
          <w:rFonts w:ascii="Century Gothic" w:hAnsi="Century Gothic" w:cs="Times New Roman"/>
          <w:color w:val="000000"/>
          <w:sz w:val="28"/>
        </w:rPr>
        <w:t>El desarrollo de la identidad y el sentido de pertenencia en los niños y las niñas de preescolar.</w:t>
      </w:r>
    </w:p>
    <w:p w:rsidR="006C743F" w:rsidRPr="00C15C11" w:rsidRDefault="006C743F" w:rsidP="006C743F">
      <w:pPr>
        <w:jc w:val="center"/>
        <w:rPr>
          <w:rFonts w:ascii="Century Gothic" w:hAnsi="Century Gothic" w:cs="Times New Roman"/>
          <w:b/>
          <w:sz w:val="24"/>
        </w:rPr>
      </w:pPr>
      <w:r w:rsidRPr="00C15C11">
        <w:rPr>
          <w:rFonts w:ascii="Century Gothic" w:hAnsi="Century Gothic" w:cs="Times New Roman"/>
          <w:b/>
          <w:sz w:val="24"/>
        </w:rPr>
        <w:t>Competencias de la unidad:</w:t>
      </w:r>
    </w:p>
    <w:p w:rsidR="006C743F" w:rsidRDefault="006C743F" w:rsidP="006C743F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Detecta los procesos de aprendizaje de sus alumnos para favorecer su desarrollo cognitivo y socioemocional.</w:t>
      </w:r>
    </w:p>
    <w:p w:rsidR="00650599" w:rsidRDefault="00650599" w:rsidP="00650599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Aplica el plan y programas de estudio para alcanzar los propósitos educativos y contribuir al pleno desenvolvimiento de las capacidades de sus alumnos.</w:t>
      </w:r>
    </w:p>
    <w:p w:rsidR="00650599" w:rsidRDefault="00650599" w:rsidP="00650599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50599" w:rsidRPr="00C15C11" w:rsidRDefault="00650599" w:rsidP="00650599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Emplea la evaluación para intervenir en los diferentes ámbitos y momentos de la tarea educativa para mejorar los aprendizajes de sus alumnos.</w:t>
      </w:r>
    </w:p>
    <w:p w:rsidR="006C743F" w:rsidRDefault="006C743F" w:rsidP="006C743F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C15C11">
        <w:rPr>
          <w:rFonts w:ascii="Century Gothic" w:hAnsi="Century Gothic" w:cs="Times New Roman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6C743F" w:rsidRDefault="00650599" w:rsidP="00650599">
      <w:pPr>
        <w:pStyle w:val="Prrafodelista"/>
        <w:numPr>
          <w:ilvl w:val="0"/>
          <w:numId w:val="1"/>
        </w:num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sz w:val="24"/>
        </w:rPr>
        <w:t>Actúa de manera ética ante la diversidad de situaciones que se presentan en la práctica profesional.</w:t>
      </w:r>
    </w:p>
    <w:p w:rsidR="00650599" w:rsidRPr="00650599" w:rsidRDefault="00650599" w:rsidP="00650599">
      <w:pPr>
        <w:pStyle w:val="Prrafodelista"/>
        <w:rPr>
          <w:rFonts w:ascii="Century Gothic" w:hAnsi="Century Gothic" w:cs="Times New Roman"/>
          <w:sz w:val="24"/>
        </w:rPr>
      </w:pPr>
    </w:p>
    <w:p w:rsidR="006C743F" w:rsidRPr="00650599" w:rsidRDefault="006C743F" w:rsidP="006C743F">
      <w:pPr>
        <w:jc w:val="center"/>
        <w:rPr>
          <w:rFonts w:ascii="Century Gothic" w:hAnsi="Century Gothic" w:cs="Times New Roman"/>
          <w:b/>
          <w:i/>
          <w:sz w:val="28"/>
          <w:u w:val="single"/>
        </w:rPr>
      </w:pPr>
      <w:r w:rsidRPr="00650599">
        <w:rPr>
          <w:rFonts w:ascii="Century Gothic" w:hAnsi="Century Gothic" w:cs="Times New Roman"/>
          <w:b/>
          <w:i/>
          <w:sz w:val="28"/>
          <w:u w:val="single"/>
        </w:rPr>
        <w:t xml:space="preserve">Nombre de actividad. </w:t>
      </w:r>
      <w:r w:rsidR="00650599" w:rsidRPr="00650599">
        <w:rPr>
          <w:rFonts w:ascii="Century Gothic" w:hAnsi="Century Gothic" w:cs="Times New Roman"/>
          <w:b/>
          <w:i/>
          <w:sz w:val="28"/>
          <w:u w:val="single"/>
        </w:rPr>
        <w:t>Saberes previos</w:t>
      </w:r>
    </w:p>
    <w:p w:rsidR="00650599" w:rsidRPr="00C15C11" w:rsidRDefault="00650599" w:rsidP="006C743F">
      <w:pPr>
        <w:jc w:val="center"/>
        <w:rPr>
          <w:rFonts w:ascii="Century Gothic" w:hAnsi="Century Gothic" w:cs="Times New Roman"/>
          <w:b/>
          <w:sz w:val="28"/>
          <w:u w:val="single"/>
        </w:rPr>
      </w:pPr>
    </w:p>
    <w:p w:rsidR="006C743F" w:rsidRPr="00C15C11" w:rsidRDefault="006C743F" w:rsidP="00650599">
      <w:pPr>
        <w:jc w:val="center"/>
        <w:rPr>
          <w:rFonts w:ascii="Century Gothic" w:hAnsi="Century Gothic" w:cs="Times New Roman"/>
          <w:sz w:val="28"/>
        </w:rPr>
      </w:pPr>
      <w:r w:rsidRPr="00C15C11">
        <w:rPr>
          <w:rFonts w:ascii="Century Gothic" w:hAnsi="Century Gothic" w:cs="Times New Roman"/>
          <w:b/>
          <w:sz w:val="28"/>
        </w:rPr>
        <w:t>Alumna.</w:t>
      </w:r>
      <w:r w:rsidRPr="00C15C11">
        <w:rPr>
          <w:rFonts w:ascii="Century Gothic" w:hAnsi="Century Gothic" w:cs="Times New Roman"/>
          <w:sz w:val="28"/>
        </w:rPr>
        <w:t xml:space="preserve"> Norma Janette Zarate Agundis</w:t>
      </w:r>
    </w:p>
    <w:p w:rsidR="006C743F" w:rsidRPr="00650599" w:rsidRDefault="006C743F" w:rsidP="006C743F">
      <w:p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  <w:b/>
          <w:sz w:val="24"/>
        </w:rPr>
        <w:t>Grupo.</w:t>
      </w:r>
      <w:r w:rsidRPr="00650599">
        <w:rPr>
          <w:rFonts w:ascii="Century Gothic" w:hAnsi="Century Gothic" w:cs="Times New Roman"/>
          <w:sz w:val="24"/>
        </w:rPr>
        <w:t xml:space="preserve"> 2C</w:t>
      </w:r>
    </w:p>
    <w:p w:rsidR="006C743F" w:rsidRPr="00650599" w:rsidRDefault="006C743F" w:rsidP="00650599">
      <w:pPr>
        <w:jc w:val="center"/>
        <w:rPr>
          <w:rFonts w:ascii="Century Gothic" w:hAnsi="Century Gothic" w:cs="Times New Roman"/>
          <w:sz w:val="24"/>
        </w:rPr>
      </w:pPr>
      <w:r w:rsidRPr="00650599">
        <w:rPr>
          <w:rFonts w:ascii="Century Gothic" w:hAnsi="Century Gothic" w:cs="Times New Roman"/>
        </w:rPr>
        <w:t>Marzo 2021</w:t>
      </w:r>
      <w:r w:rsidRPr="00C15C11">
        <w:rPr>
          <w:rFonts w:ascii="Century Gothic" w:hAnsi="Century Gothic" w:cs="Arial"/>
          <w:b/>
          <w:bCs/>
          <w:sz w:val="24"/>
          <w:szCs w:val="24"/>
        </w:rPr>
        <w:br w:type="page"/>
      </w:r>
    </w:p>
    <w:p w:rsidR="00672AD5" w:rsidRPr="006C743F" w:rsidRDefault="006C743F" w:rsidP="006C743F">
      <w:pPr>
        <w:jc w:val="both"/>
        <w:rPr>
          <w:rFonts w:ascii="Century Gothic" w:hAnsi="Century Gothic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A32222A" wp14:editId="40556911">
            <wp:simplePos x="0" y="0"/>
            <wp:positionH relativeFrom="column">
              <wp:posOffset>3110865</wp:posOffset>
            </wp:positionH>
            <wp:positionV relativeFrom="paragraph">
              <wp:posOffset>405130</wp:posOffset>
            </wp:positionV>
            <wp:extent cx="2396490" cy="1733550"/>
            <wp:effectExtent l="0" t="0" r="3810" b="0"/>
            <wp:wrapSquare wrapText="bothSides"/>
            <wp:docPr id="2" name="Imagen 2" descr="Actividades para niños: felices y sanos | Actividadesparach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para niños: felices y sanos | Actividadesparachic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608" b="93548" l="4667" r="98000">
                                  <a14:foregroundMark x1="86667" y1="47465" x2="42333" y2="53917"/>
                                  <a14:foregroundMark x1="42333" y1="53917" x2="84333" y2="57604"/>
                                  <a14:foregroundMark x1="87667" y1="52074" x2="25000" y2="387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E2E" w:rsidRPr="006C743F">
        <w:rPr>
          <w:rFonts w:ascii="Century Gothic" w:hAnsi="Century Gothic"/>
        </w:rPr>
        <w:t xml:space="preserve">El </w:t>
      </w:r>
      <w:r w:rsidR="005E0E2E" w:rsidRPr="00650599">
        <w:rPr>
          <w:rFonts w:ascii="Century Gothic" w:hAnsi="Century Gothic"/>
        </w:rPr>
        <w:t>mundo social</w:t>
      </w:r>
      <w:r w:rsidR="005E0E2E" w:rsidRPr="006C743F">
        <w:rPr>
          <w:rFonts w:ascii="Century Gothic" w:hAnsi="Century Gothic"/>
        </w:rPr>
        <w:t xml:space="preserve"> es ese mundo en el que estamos inmersos al ser parte de la socie</w:t>
      </w:r>
      <w:r w:rsidR="000E4681" w:rsidRPr="006C743F">
        <w:rPr>
          <w:rFonts w:ascii="Century Gothic" w:hAnsi="Century Gothic"/>
        </w:rPr>
        <w:t>dad, e</w:t>
      </w:r>
      <w:r w:rsidR="00F11528" w:rsidRPr="006C743F">
        <w:rPr>
          <w:rFonts w:ascii="Century Gothic" w:hAnsi="Century Gothic"/>
        </w:rPr>
        <w:t xml:space="preserve">sta </w:t>
      </w:r>
      <w:r w:rsidR="000E4681" w:rsidRPr="006C743F">
        <w:rPr>
          <w:rFonts w:ascii="Century Gothic" w:hAnsi="Century Gothic"/>
        </w:rPr>
        <w:t xml:space="preserve">última </w:t>
      </w:r>
      <w:r w:rsidR="00F11528" w:rsidRPr="006C743F">
        <w:rPr>
          <w:rFonts w:ascii="Century Gothic" w:hAnsi="Century Gothic"/>
        </w:rPr>
        <w:t xml:space="preserve">viniendo a ser el conjunto de personas con el que nos </w:t>
      </w:r>
      <w:bookmarkStart w:id="0" w:name="_GoBack"/>
      <w:bookmarkEnd w:id="0"/>
      <w:r w:rsidR="00F11528" w:rsidRPr="006C743F">
        <w:rPr>
          <w:rFonts w:ascii="Century Gothic" w:hAnsi="Century Gothic"/>
        </w:rPr>
        <w:t>relacionamos de acuerdo a determinadas reglas, compartiendo una misma cultura.</w:t>
      </w:r>
      <w:r w:rsidR="005E0E2E" w:rsidRPr="006C743F">
        <w:rPr>
          <w:rFonts w:ascii="Century Gothic" w:hAnsi="Century Gothic"/>
        </w:rPr>
        <w:t xml:space="preserve"> </w:t>
      </w:r>
      <w:r w:rsidR="00F11528" w:rsidRPr="006C743F">
        <w:rPr>
          <w:rFonts w:ascii="Century Gothic" w:hAnsi="Century Gothic"/>
        </w:rPr>
        <w:t xml:space="preserve">Los niños desde pequeños van creando su propio concepto del mundo social en el que viven, es decir, </w:t>
      </w:r>
      <w:r w:rsidR="000E4681" w:rsidRPr="006C743F">
        <w:rPr>
          <w:rFonts w:ascii="Century Gothic" w:hAnsi="Century Gothic"/>
        </w:rPr>
        <w:t xml:space="preserve">realizan diferentes representaciones teniendo diferentes nociones sobre aspectos fundamentales, por ejemplo, las nociones </w:t>
      </w:r>
      <w:r w:rsidR="0069672C" w:rsidRPr="006C743F">
        <w:rPr>
          <w:rFonts w:ascii="Century Gothic" w:hAnsi="Century Gothic"/>
        </w:rPr>
        <w:t>económicas</w:t>
      </w:r>
      <w:r w:rsidR="000E4681" w:rsidRPr="006C743F">
        <w:rPr>
          <w:rFonts w:ascii="Century Gothic" w:hAnsi="Century Gothic"/>
        </w:rPr>
        <w:t xml:space="preserve">, nociones </w:t>
      </w:r>
      <w:r w:rsidR="00F11528" w:rsidRPr="006C743F">
        <w:rPr>
          <w:rFonts w:ascii="Century Gothic" w:hAnsi="Century Gothic"/>
        </w:rPr>
        <w:t xml:space="preserve"> </w:t>
      </w:r>
      <w:r w:rsidR="0069672C" w:rsidRPr="006C743F">
        <w:rPr>
          <w:rFonts w:ascii="Century Gothic" w:hAnsi="Century Gothic"/>
        </w:rPr>
        <w:t xml:space="preserve">políticas y </w:t>
      </w:r>
      <w:r w:rsidRPr="006C743F">
        <w:rPr>
          <w:rFonts w:ascii="Century Gothic" w:hAnsi="Century Gothic"/>
        </w:rPr>
        <w:t xml:space="preserve">también </w:t>
      </w:r>
      <w:r w:rsidR="0069672C" w:rsidRPr="006C743F">
        <w:rPr>
          <w:rFonts w:ascii="Century Gothic" w:hAnsi="Century Gothic"/>
        </w:rPr>
        <w:t>sobre la estratificación social.</w:t>
      </w:r>
      <w:r>
        <w:rPr>
          <w:rFonts w:ascii="Century Gothic" w:hAnsi="Century Gothic"/>
        </w:rPr>
        <w:t xml:space="preserve"> </w:t>
      </w:r>
    </w:p>
    <w:p w:rsidR="0069672C" w:rsidRPr="006C743F" w:rsidRDefault="0069672C" w:rsidP="006C743F">
      <w:pPr>
        <w:jc w:val="both"/>
        <w:rPr>
          <w:rFonts w:ascii="Century Gothic" w:hAnsi="Century Gothic"/>
        </w:rPr>
      </w:pPr>
      <w:r w:rsidRPr="006C743F">
        <w:rPr>
          <w:rFonts w:ascii="Century Gothic" w:hAnsi="Century Gothic"/>
        </w:rPr>
        <w:t>El contexto es el entorno que rodea al niño</w:t>
      </w:r>
      <w:r w:rsidR="0061750D" w:rsidRPr="006C743F">
        <w:rPr>
          <w:rFonts w:ascii="Century Gothic" w:hAnsi="Century Gothic"/>
        </w:rPr>
        <w:t xml:space="preserve">, tanto elementos físicos como aspectos que no podemos ver a simple vista, este viene a influir directamente en </w:t>
      </w:r>
      <w:r w:rsidR="006C743F" w:rsidRPr="006C743F">
        <w:rPr>
          <w:rFonts w:ascii="Century Gothic" w:hAnsi="Century Gothic"/>
        </w:rPr>
        <w:t>su desarrollo</w:t>
      </w:r>
      <w:r w:rsidR="0061750D" w:rsidRPr="006C743F">
        <w:rPr>
          <w:rFonts w:ascii="Century Gothic" w:hAnsi="Century Gothic"/>
        </w:rPr>
        <w:t xml:space="preserve"> pues abarca todas las formas en las </w:t>
      </w:r>
      <w:r w:rsidR="006C743F" w:rsidRPr="006C743F">
        <w:rPr>
          <w:rFonts w:ascii="Century Gothic" w:hAnsi="Century Gothic"/>
        </w:rPr>
        <w:t xml:space="preserve">que </w:t>
      </w:r>
      <w:r w:rsidR="0061750D" w:rsidRPr="006C743F">
        <w:rPr>
          <w:rFonts w:ascii="Century Gothic" w:hAnsi="Century Gothic"/>
        </w:rPr>
        <w:t>tiene contacto con la sociedad: su familia, sus amigos, lo que ve, las ideologías y creencias que lo rodea</w:t>
      </w:r>
      <w:r w:rsidR="006C743F" w:rsidRPr="006C743F">
        <w:rPr>
          <w:rFonts w:ascii="Century Gothic" w:hAnsi="Century Gothic"/>
        </w:rPr>
        <w:t>n, etc</w:t>
      </w:r>
      <w:r w:rsidR="0061750D" w:rsidRPr="006C743F">
        <w:rPr>
          <w:rFonts w:ascii="Century Gothic" w:hAnsi="Century Gothic"/>
        </w:rPr>
        <w:t>. En pocas palabras, todo lo que conforma la cultura del lugar en el que va creciendo se verá reflejado en él.</w:t>
      </w:r>
    </w:p>
    <w:p w:rsidR="00ED37F1" w:rsidRPr="006C743F" w:rsidRDefault="00650599" w:rsidP="006C743F">
      <w:pPr>
        <w:jc w:val="both"/>
        <w:rPr>
          <w:rFonts w:ascii="Century Gothic" w:hAnsi="Century Gothic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46FDED31" wp14:editId="16814E2A">
            <wp:simplePos x="0" y="0"/>
            <wp:positionH relativeFrom="column">
              <wp:posOffset>62865</wp:posOffset>
            </wp:positionH>
            <wp:positionV relativeFrom="paragraph">
              <wp:posOffset>1050290</wp:posOffset>
            </wp:positionV>
            <wp:extent cx="1838325" cy="2153285"/>
            <wp:effectExtent l="0" t="0" r="9525" b="0"/>
            <wp:wrapSquare wrapText="bothSides"/>
            <wp:docPr id="3" name="Imagen 3" descr="Feliz niño niña linda usar espejo en la mañan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liz niño niña linda usar espejo en la mañana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04" b="92812" l="9904" r="89936">
                                  <a14:foregroundMark x1="61821" y1="90256" x2="75879" y2="90256"/>
                                  <a14:foregroundMark x1="75879" y1="90256" x2="82907" y2="90735"/>
                                  <a14:foregroundMark x1="78754" y1="91054" x2="55751" y2="90415"/>
                                  <a14:foregroundMark x1="36262" y1="22843" x2="44728" y2="42971"/>
                                  <a14:foregroundMark x1="34505" y1="30831" x2="44728" y2="42173"/>
                                  <a14:foregroundMark x1="44771" y1="30229" x2="51634" y2="362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3" t="8828" r="15451" b="6453"/>
                    <a:stretch/>
                  </pic:blipFill>
                  <pic:spPr bwMode="auto">
                    <a:xfrm>
                      <a:off x="0" y="0"/>
                      <a:ext cx="183832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7F1" w:rsidRPr="006C743F">
        <w:rPr>
          <w:rFonts w:ascii="Century Gothic" w:hAnsi="Century Gothic"/>
        </w:rPr>
        <w:t>Los niños comienzan su proceso de socialización con las primeras personas que tienen contacto, es decir, con su familia, quienes serán los que conformen su estructura como individuo</w:t>
      </w:r>
      <w:r w:rsidR="006C743F" w:rsidRPr="006C743F">
        <w:rPr>
          <w:rFonts w:ascii="Century Gothic" w:hAnsi="Century Gothic"/>
        </w:rPr>
        <w:t>s</w:t>
      </w:r>
      <w:r w:rsidR="00ED37F1" w:rsidRPr="006C743F">
        <w:rPr>
          <w:rFonts w:ascii="Century Gothic" w:hAnsi="Century Gothic"/>
        </w:rPr>
        <w:t xml:space="preserve"> de la sociedad, pues</w:t>
      </w:r>
      <w:r w:rsidR="006C743F" w:rsidRPr="006C743F">
        <w:rPr>
          <w:rFonts w:ascii="Century Gothic" w:hAnsi="Century Gothic"/>
        </w:rPr>
        <w:t xml:space="preserve"> es en la familia donde adquieren</w:t>
      </w:r>
      <w:r w:rsidR="00ED37F1" w:rsidRPr="006C743F">
        <w:rPr>
          <w:rFonts w:ascii="Century Gothic" w:hAnsi="Century Gothic"/>
        </w:rPr>
        <w:t xml:space="preserve"> los</w:t>
      </w:r>
      <w:r w:rsidR="006C743F" w:rsidRPr="006C743F">
        <w:rPr>
          <w:rFonts w:ascii="Century Gothic" w:hAnsi="Century Gothic"/>
        </w:rPr>
        <w:t xml:space="preserve"> aprendizajes básicos, comienzan </w:t>
      </w:r>
      <w:r w:rsidR="00ED37F1" w:rsidRPr="006C743F">
        <w:rPr>
          <w:rFonts w:ascii="Century Gothic" w:hAnsi="Century Gothic"/>
        </w:rPr>
        <w:t>a comportarse de acuerdo a normas establecidas y además le</w:t>
      </w:r>
      <w:r w:rsidR="006C743F" w:rsidRPr="006C743F">
        <w:rPr>
          <w:rFonts w:ascii="Century Gothic" w:hAnsi="Century Gothic"/>
        </w:rPr>
        <w:t>s</w:t>
      </w:r>
      <w:r w:rsidR="00ED37F1" w:rsidRPr="006C743F">
        <w:rPr>
          <w:rFonts w:ascii="Century Gothic" w:hAnsi="Century Gothic"/>
        </w:rPr>
        <w:t xml:space="preserve"> proporcionan la segu</w:t>
      </w:r>
      <w:r w:rsidR="006C743F" w:rsidRPr="006C743F">
        <w:rPr>
          <w:rFonts w:ascii="Century Gothic" w:hAnsi="Century Gothic"/>
        </w:rPr>
        <w:t>ridad para desarrollarse con las</w:t>
      </w:r>
      <w:r w:rsidR="00ED37F1" w:rsidRPr="006C743F">
        <w:rPr>
          <w:rFonts w:ascii="Century Gothic" w:hAnsi="Century Gothic"/>
        </w:rPr>
        <w:t xml:space="preserve"> demás</w:t>
      </w:r>
      <w:r w:rsidR="006C743F" w:rsidRPr="006C743F">
        <w:rPr>
          <w:rFonts w:ascii="Century Gothic" w:hAnsi="Century Gothic"/>
        </w:rPr>
        <w:t xml:space="preserve"> personas de la sociedad. El niño va adquiriendo un conjunto de características, actitudes, competencias y capacidades propias, dependiendo de cómo sea su contexto, es entonces que empieza a tomar conciencia de sí mismo como una persona diferente a todos los demás, e intenta definirse a sí mismo. Es por ello que con todo lo anteriormente mencionado se puede decir que su</w:t>
      </w:r>
      <w:r w:rsidR="00ED37F1" w:rsidRPr="006C743F">
        <w:rPr>
          <w:rFonts w:ascii="Century Gothic" w:hAnsi="Century Gothic"/>
        </w:rPr>
        <w:t xml:space="preserve"> entorno familiar, las interacciones y el contexto en el que se desarrolla influyen, en gran medida, en la formación de su identidad personal.</w:t>
      </w:r>
      <w:r w:rsidRPr="00650599">
        <w:t xml:space="preserve"> </w:t>
      </w:r>
    </w:p>
    <w:p w:rsidR="008C39A6" w:rsidRPr="006C743F" w:rsidRDefault="008C39A6" w:rsidP="006C743F">
      <w:pPr>
        <w:jc w:val="both"/>
        <w:rPr>
          <w:rFonts w:ascii="Century Gothic" w:hAnsi="Century Gothic"/>
        </w:rPr>
      </w:pPr>
    </w:p>
    <w:sectPr w:rsidR="008C39A6" w:rsidRPr="006C743F" w:rsidSect="00650599">
      <w:pgSz w:w="12240" w:h="15840"/>
      <w:pgMar w:top="1417" w:right="1701" w:bottom="1417" w:left="1701" w:header="708" w:footer="708" w:gutter="0"/>
      <w:pgBorders w:offsetFrom="page">
        <w:top w:val="single" w:sz="12" w:space="24" w:color="FF3399"/>
        <w:left w:val="single" w:sz="12" w:space="24" w:color="FF3399"/>
        <w:bottom w:val="single" w:sz="12" w:space="24" w:color="FF3399"/>
        <w:right w:val="single" w:sz="1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8B7"/>
    <w:multiLevelType w:val="hybridMultilevel"/>
    <w:tmpl w:val="99B8AF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81"/>
    <w:rsid w:val="000E4681"/>
    <w:rsid w:val="00453A81"/>
    <w:rsid w:val="005E0E2E"/>
    <w:rsid w:val="0061750D"/>
    <w:rsid w:val="00650599"/>
    <w:rsid w:val="00672AD5"/>
    <w:rsid w:val="0069672C"/>
    <w:rsid w:val="006C743F"/>
    <w:rsid w:val="008C39A6"/>
    <w:rsid w:val="00AA2080"/>
    <w:rsid w:val="00AB1099"/>
    <w:rsid w:val="00ED37F1"/>
    <w:rsid w:val="00F1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05de,#ffddf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43F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743F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1</cp:revision>
  <dcterms:created xsi:type="dcterms:W3CDTF">2021-03-17T20:53:00Z</dcterms:created>
  <dcterms:modified xsi:type="dcterms:W3CDTF">2021-03-18T03:11:00Z</dcterms:modified>
</cp:coreProperties>
</file>