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DE1" w:rsidRPr="003C25EB" w:rsidRDefault="00192DE1" w:rsidP="00192DE1">
      <w:pPr>
        <w:jc w:val="center"/>
        <w:rPr>
          <w:rFonts w:ascii="Arial" w:hAnsi="Arial" w:cs="Arial"/>
          <w:b/>
          <w:sz w:val="24"/>
          <w:szCs w:val="24"/>
        </w:rPr>
      </w:pPr>
      <w:r w:rsidRPr="003C25EB">
        <w:rPr>
          <w:rFonts w:ascii="Arial" w:hAnsi="Arial" w:cs="Arial"/>
          <w:b/>
          <w:sz w:val="24"/>
          <w:szCs w:val="24"/>
        </w:rPr>
        <w:t>Escuela Normal de Educación Preescolar del Estado de Coahuila</w:t>
      </w:r>
    </w:p>
    <w:p w:rsidR="00192DE1" w:rsidRPr="003C25EB" w:rsidRDefault="00192DE1" w:rsidP="00192DE1">
      <w:pPr>
        <w:jc w:val="center"/>
        <w:rPr>
          <w:rFonts w:ascii="Arial" w:hAnsi="Arial" w:cs="Arial"/>
          <w:sz w:val="24"/>
          <w:szCs w:val="24"/>
        </w:rPr>
      </w:pPr>
      <w:r w:rsidRPr="003C25EB">
        <w:rPr>
          <w:rFonts w:ascii="Arial" w:hAnsi="Arial" w:cs="Arial"/>
          <w:sz w:val="24"/>
          <w:szCs w:val="24"/>
        </w:rPr>
        <w:t>Ciclo 2020 - 2021</w:t>
      </w:r>
    </w:p>
    <w:p w:rsidR="00192DE1" w:rsidRPr="003C25EB" w:rsidRDefault="00192DE1" w:rsidP="00192DE1">
      <w:pPr>
        <w:jc w:val="center"/>
        <w:rPr>
          <w:rFonts w:ascii="Arial" w:hAnsi="Arial" w:cs="Arial"/>
          <w:sz w:val="24"/>
          <w:szCs w:val="24"/>
        </w:rPr>
      </w:pPr>
      <w:r w:rsidRPr="003C25EB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72A09D93" wp14:editId="16C9FB07">
            <wp:extent cx="973776" cy="1194632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477" cy="119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DE1" w:rsidRDefault="00192DE1" w:rsidP="00192DE1">
      <w:pPr>
        <w:jc w:val="center"/>
        <w:rPr>
          <w:rFonts w:ascii="Arial" w:hAnsi="Arial" w:cs="Arial"/>
          <w:sz w:val="24"/>
          <w:szCs w:val="24"/>
        </w:rPr>
      </w:pPr>
      <w:r w:rsidRPr="003C25EB">
        <w:rPr>
          <w:rFonts w:ascii="Arial" w:hAnsi="Arial" w:cs="Arial"/>
          <w:sz w:val="24"/>
          <w:szCs w:val="24"/>
        </w:rPr>
        <w:t>Licenciatura en Educación Preescolar</w:t>
      </w:r>
    </w:p>
    <w:p w:rsidR="003C25EB" w:rsidRPr="003C25EB" w:rsidRDefault="003C25EB" w:rsidP="00192D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3° “A”</w:t>
      </w:r>
    </w:p>
    <w:p w:rsidR="003C25EB" w:rsidRPr="003C25EB" w:rsidRDefault="003C25EB" w:rsidP="00192DE1">
      <w:pPr>
        <w:jc w:val="center"/>
        <w:rPr>
          <w:rFonts w:ascii="Arial" w:hAnsi="Arial" w:cs="Arial"/>
          <w:sz w:val="24"/>
          <w:szCs w:val="24"/>
        </w:rPr>
      </w:pPr>
      <w:r w:rsidRPr="003C25EB">
        <w:rPr>
          <w:rFonts w:ascii="Arial" w:hAnsi="Arial" w:cs="Arial"/>
          <w:sz w:val="24"/>
          <w:szCs w:val="24"/>
        </w:rPr>
        <w:t>Trabajo docente y proyectos de mejora escolar</w:t>
      </w:r>
    </w:p>
    <w:p w:rsidR="00192DE1" w:rsidRPr="003C25EB" w:rsidRDefault="00016D0A" w:rsidP="003C25EB">
      <w:pPr>
        <w:jc w:val="both"/>
        <w:rPr>
          <w:rFonts w:ascii="Arial" w:hAnsi="Arial" w:cs="Arial"/>
          <w:sz w:val="24"/>
          <w:szCs w:val="24"/>
        </w:rPr>
      </w:pPr>
      <w:r w:rsidRPr="003C25EB">
        <w:rPr>
          <w:rFonts w:ascii="Arial" w:hAnsi="Arial" w:cs="Arial"/>
          <w:sz w:val="24"/>
          <w:szCs w:val="24"/>
        </w:rPr>
        <w:t xml:space="preserve">Unidad 1. </w:t>
      </w:r>
      <w:r w:rsidR="003C25EB" w:rsidRPr="003C25EB">
        <w:rPr>
          <w:rFonts w:ascii="Arial" w:hAnsi="Arial" w:cs="Arial"/>
          <w:sz w:val="24"/>
          <w:szCs w:val="24"/>
        </w:rPr>
        <w:t>Desafíos en torno a la incompletud de la formación inicial de docentes en el marco de proyectos de innovación pedagógica: las lecciones aprendidas</w:t>
      </w:r>
    </w:p>
    <w:p w:rsidR="003C25EB" w:rsidRDefault="00016D0A" w:rsidP="00A167C7">
      <w:pPr>
        <w:jc w:val="center"/>
        <w:rPr>
          <w:rFonts w:ascii="Arial" w:hAnsi="Arial" w:cs="Arial"/>
          <w:sz w:val="24"/>
          <w:szCs w:val="24"/>
        </w:rPr>
      </w:pPr>
      <w:r w:rsidRPr="003C25EB">
        <w:rPr>
          <w:rFonts w:ascii="Arial" w:hAnsi="Arial" w:cs="Arial"/>
          <w:sz w:val="24"/>
          <w:szCs w:val="24"/>
        </w:rPr>
        <w:t xml:space="preserve">Maestra: </w:t>
      </w:r>
      <w:r w:rsidR="003C25EB">
        <w:rPr>
          <w:rFonts w:ascii="Arial" w:hAnsi="Arial" w:cs="Arial"/>
          <w:sz w:val="24"/>
          <w:szCs w:val="24"/>
        </w:rPr>
        <w:t>Patricia Dolores Segovia Gómez</w:t>
      </w:r>
    </w:p>
    <w:p w:rsidR="003C25EB" w:rsidRDefault="003C25EB" w:rsidP="00192DE1">
      <w:pPr>
        <w:jc w:val="center"/>
        <w:rPr>
          <w:rFonts w:ascii="Arial" w:hAnsi="Arial" w:cs="Arial"/>
          <w:sz w:val="24"/>
          <w:szCs w:val="24"/>
        </w:rPr>
      </w:pPr>
    </w:p>
    <w:p w:rsidR="00192DE1" w:rsidRDefault="003C25EB" w:rsidP="00192D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-632460</wp:posOffset>
                </wp:positionH>
                <wp:positionV relativeFrom="paragraph">
                  <wp:posOffset>203834</wp:posOffset>
                </wp:positionV>
                <wp:extent cx="6934200" cy="292417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7C7" w:rsidRPr="00A167C7" w:rsidRDefault="00A167C7" w:rsidP="00A167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Detecta los procesos de aprendizaje de sus alumnos para favorecer su desarrollo cognitivo y socioemocional.</w:t>
                            </w:r>
                          </w:p>
                          <w:p w:rsidR="00A167C7" w:rsidRPr="00A167C7" w:rsidRDefault="00A167C7" w:rsidP="00A167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Aplica el plan y programa de estudio para alcanzar los propósitos educativos y contribuir al pleno desenvolvimiento de las capacidades de sus alumnos.</w:t>
                            </w:r>
                          </w:p>
                          <w:p w:rsidR="00A167C7" w:rsidRPr="00A167C7" w:rsidRDefault="00A167C7" w:rsidP="00A167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      </w:r>
                          </w:p>
                          <w:p w:rsidR="00A167C7" w:rsidRPr="00A167C7" w:rsidRDefault="00A167C7" w:rsidP="00A167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Emplea la evaluación para intervenir en los diferentes ámbitos y momentos de la tarea educativa para mejorar los aprendizajes de sus alumnos.</w:t>
                            </w:r>
                          </w:p>
                          <w:p w:rsidR="00A167C7" w:rsidRPr="00A167C7" w:rsidRDefault="00A167C7" w:rsidP="00A167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Integra recursos de la investigación educativa para enriquecer su práctica profesional, expresando su interés por el conocimiento, la ciencia y la mejora de la educación.</w:t>
                            </w:r>
                          </w:p>
                          <w:p w:rsidR="003C25EB" w:rsidRPr="00A167C7" w:rsidRDefault="00A167C7" w:rsidP="00A167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Actúa de manera ética ante la diversidad de situaciones que se presentan en la práctica profesional.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49.8pt;margin-top:16.05pt;width:546pt;height:2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" fillcolor="white [3201]" strokecolor="white [3212]" strokeweight=".5pt">
                <v:textbox>
                  <w:txbxContent>
                    <w:p w:rsidR="00A167C7" w:rsidRPr="00A167C7" w:rsidRDefault="00A167C7" w:rsidP="00A167C7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Detecta los procesos de aprendizaje de sus alumnos para favorecer su desarrollo cognitivo y socioemocional.</w:t>
                      </w:r>
                    </w:p>
                    <w:p w:rsidR="00A167C7" w:rsidRPr="00A167C7" w:rsidRDefault="00A167C7" w:rsidP="00A167C7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Aplica el plan y programa de estudio para alcanzar los propósitos educativos y contribuir al pleno desenvolvimiento de las capacidades de sus alumnos.</w:t>
                      </w:r>
                    </w:p>
                    <w:p w:rsidR="00A167C7" w:rsidRPr="00A167C7" w:rsidRDefault="00A167C7" w:rsidP="00A167C7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</w:r>
                    </w:p>
                    <w:p w:rsidR="00A167C7" w:rsidRPr="00A167C7" w:rsidRDefault="00A167C7" w:rsidP="00A167C7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Emplea la evaluación para intervenir en los diferentes ámbitos y momentos de la tarea educativa para mejorar los aprendizajes de sus alumnos.</w:t>
                      </w:r>
                    </w:p>
                    <w:p w:rsidR="00A167C7" w:rsidRPr="00A167C7" w:rsidRDefault="00A167C7" w:rsidP="00A167C7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Integra recursos de la investigación educativa para enriquecer su práctica profesional, expresando su interés por el conocimiento, la ciencia y la mejora de la educación.</w:t>
                      </w:r>
                    </w:p>
                    <w:p w:rsidR="003C25EB" w:rsidRPr="00A167C7" w:rsidRDefault="00A167C7" w:rsidP="00A167C7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Actúa de manera ética ante la diversidad de situaciones que se presentan en la práctica profesional.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Competencias profesionales:   </w:t>
      </w:r>
    </w:p>
    <w:p w:rsidR="003C25EB" w:rsidRPr="003C25EB" w:rsidRDefault="003C25EB" w:rsidP="00192DE1">
      <w:pPr>
        <w:jc w:val="center"/>
        <w:rPr>
          <w:rFonts w:ascii="Arial" w:hAnsi="Arial" w:cs="Arial"/>
          <w:sz w:val="24"/>
          <w:szCs w:val="24"/>
        </w:rPr>
      </w:pPr>
    </w:p>
    <w:p w:rsidR="00192DE1" w:rsidRPr="003C25EB" w:rsidRDefault="00192DE1" w:rsidP="00192DE1">
      <w:pPr>
        <w:jc w:val="center"/>
        <w:rPr>
          <w:rFonts w:ascii="Arial" w:hAnsi="Arial" w:cs="Arial"/>
          <w:sz w:val="24"/>
          <w:szCs w:val="24"/>
        </w:rPr>
      </w:pPr>
    </w:p>
    <w:p w:rsidR="003C25EB" w:rsidRDefault="003C25EB" w:rsidP="00192DE1">
      <w:pPr>
        <w:jc w:val="center"/>
        <w:rPr>
          <w:rFonts w:ascii="Arial" w:hAnsi="Arial" w:cs="Arial"/>
          <w:sz w:val="24"/>
          <w:szCs w:val="24"/>
        </w:rPr>
      </w:pPr>
    </w:p>
    <w:p w:rsidR="003C25EB" w:rsidRDefault="003C25EB" w:rsidP="00192DE1">
      <w:pPr>
        <w:jc w:val="center"/>
        <w:rPr>
          <w:rFonts w:ascii="Arial" w:hAnsi="Arial" w:cs="Arial"/>
          <w:sz w:val="24"/>
          <w:szCs w:val="24"/>
        </w:rPr>
      </w:pPr>
    </w:p>
    <w:p w:rsidR="003C25EB" w:rsidRDefault="003C25EB" w:rsidP="00192DE1">
      <w:pPr>
        <w:jc w:val="center"/>
        <w:rPr>
          <w:rFonts w:ascii="Arial" w:hAnsi="Arial" w:cs="Arial"/>
          <w:sz w:val="24"/>
          <w:szCs w:val="24"/>
        </w:rPr>
      </w:pPr>
    </w:p>
    <w:p w:rsidR="003C25EB" w:rsidRDefault="003C25EB" w:rsidP="00192DE1">
      <w:pPr>
        <w:jc w:val="center"/>
        <w:rPr>
          <w:rFonts w:ascii="Arial" w:hAnsi="Arial" w:cs="Arial"/>
          <w:sz w:val="24"/>
          <w:szCs w:val="24"/>
        </w:rPr>
      </w:pPr>
    </w:p>
    <w:p w:rsidR="003C25EB" w:rsidRDefault="003C25EB" w:rsidP="00192DE1">
      <w:pPr>
        <w:jc w:val="center"/>
        <w:rPr>
          <w:rFonts w:ascii="Arial" w:hAnsi="Arial" w:cs="Arial"/>
          <w:sz w:val="24"/>
          <w:szCs w:val="24"/>
        </w:rPr>
      </w:pPr>
    </w:p>
    <w:p w:rsidR="00A167C7" w:rsidRDefault="00A167C7" w:rsidP="00192DE1">
      <w:pPr>
        <w:jc w:val="center"/>
        <w:rPr>
          <w:rFonts w:ascii="Arial" w:hAnsi="Arial" w:cs="Arial"/>
          <w:sz w:val="24"/>
          <w:szCs w:val="24"/>
        </w:rPr>
      </w:pPr>
    </w:p>
    <w:p w:rsidR="00A167C7" w:rsidRDefault="00A167C7" w:rsidP="00192DE1">
      <w:pPr>
        <w:jc w:val="center"/>
        <w:rPr>
          <w:rFonts w:ascii="Arial" w:hAnsi="Arial" w:cs="Arial"/>
          <w:sz w:val="24"/>
          <w:szCs w:val="24"/>
        </w:rPr>
      </w:pPr>
    </w:p>
    <w:p w:rsidR="00A167C7" w:rsidRDefault="00A167C7" w:rsidP="00A167C7">
      <w:pPr>
        <w:jc w:val="center"/>
        <w:rPr>
          <w:rFonts w:ascii="Arial" w:hAnsi="Arial" w:cs="Arial"/>
          <w:sz w:val="24"/>
          <w:szCs w:val="24"/>
        </w:rPr>
      </w:pPr>
    </w:p>
    <w:p w:rsidR="00192DE1" w:rsidRPr="003C25EB" w:rsidRDefault="00192DE1" w:rsidP="00A167C7">
      <w:pPr>
        <w:jc w:val="center"/>
        <w:rPr>
          <w:rFonts w:ascii="Arial" w:hAnsi="Arial" w:cs="Arial"/>
          <w:sz w:val="24"/>
          <w:szCs w:val="24"/>
        </w:rPr>
      </w:pPr>
      <w:r w:rsidRPr="003C25EB">
        <w:rPr>
          <w:rFonts w:ascii="Arial" w:hAnsi="Arial" w:cs="Arial"/>
          <w:sz w:val="24"/>
          <w:szCs w:val="24"/>
        </w:rPr>
        <w:t>Alumna: Adanary Avigail Rodríguez Moreno</w:t>
      </w:r>
    </w:p>
    <w:p w:rsidR="00192DE1" w:rsidRPr="003C25EB" w:rsidRDefault="00192DE1" w:rsidP="00A167C7">
      <w:pPr>
        <w:jc w:val="center"/>
        <w:rPr>
          <w:rFonts w:ascii="Arial" w:hAnsi="Arial" w:cs="Arial"/>
          <w:sz w:val="24"/>
          <w:szCs w:val="24"/>
        </w:rPr>
      </w:pPr>
      <w:r w:rsidRPr="003C25EB">
        <w:rPr>
          <w:rFonts w:ascii="Arial" w:hAnsi="Arial" w:cs="Arial"/>
          <w:sz w:val="24"/>
          <w:szCs w:val="24"/>
        </w:rPr>
        <w:t>No. de lista: 17</w:t>
      </w:r>
    </w:p>
    <w:p w:rsidR="00192DE1" w:rsidRPr="003C25EB" w:rsidRDefault="00192DE1" w:rsidP="00192DE1">
      <w:pPr>
        <w:rPr>
          <w:rFonts w:ascii="Arial" w:hAnsi="Arial" w:cs="Arial"/>
          <w:sz w:val="24"/>
          <w:szCs w:val="24"/>
        </w:rPr>
      </w:pPr>
    </w:p>
    <w:p w:rsidR="0074378A" w:rsidRDefault="00A167C7" w:rsidP="00192DE1">
      <w:pPr>
        <w:rPr>
          <w:rFonts w:ascii="Arial" w:hAnsi="Arial" w:cs="Arial"/>
          <w:sz w:val="24"/>
          <w:szCs w:val="24"/>
        </w:rPr>
        <w:sectPr w:rsidR="0074378A" w:rsidSect="009068B8">
          <w:footerReference w:type="default" r:id="rId9"/>
          <w:pgSz w:w="12240" w:h="15840"/>
          <w:pgMar w:top="1417" w:right="1701" w:bottom="1417" w:left="1701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>19</w:t>
      </w:r>
      <w:r w:rsidR="00192DE1" w:rsidRPr="003C25EB">
        <w:rPr>
          <w:rFonts w:ascii="Arial" w:hAnsi="Arial" w:cs="Arial"/>
          <w:sz w:val="24"/>
          <w:szCs w:val="24"/>
        </w:rPr>
        <w:t xml:space="preserve"> de Marzo del 2021             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74378A">
        <w:rPr>
          <w:rFonts w:ascii="Arial" w:hAnsi="Arial" w:cs="Arial"/>
          <w:sz w:val="24"/>
          <w:szCs w:val="24"/>
        </w:rPr>
        <w:t>Saltillo Coahuila de Zaragoza</w:t>
      </w:r>
    </w:p>
    <w:p w:rsidR="00F54DD5" w:rsidRPr="003C25EB" w:rsidRDefault="00F54DD5" w:rsidP="00192DE1">
      <w:pPr>
        <w:rPr>
          <w:rFonts w:ascii="Arial" w:hAnsi="Arial" w:cs="Arial"/>
          <w:sz w:val="24"/>
          <w:szCs w:val="24"/>
        </w:rPr>
      </w:pPr>
    </w:p>
    <w:p w:rsidR="005D7638" w:rsidRPr="005D7638" w:rsidRDefault="005D7638" w:rsidP="005D7638">
      <w:pPr>
        <w:spacing w:line="360" w:lineRule="auto"/>
        <w:jc w:val="center"/>
        <w:rPr>
          <w:rFonts w:ascii="Arial" w:hAnsi="Arial" w:cs="Arial"/>
          <w:b/>
          <w:i/>
          <w:sz w:val="28"/>
          <w:szCs w:val="24"/>
        </w:rPr>
      </w:pPr>
      <w:r w:rsidRPr="005D7638">
        <w:rPr>
          <w:rFonts w:ascii="Arial" w:hAnsi="Arial" w:cs="Arial"/>
          <w:b/>
          <w:i/>
          <w:sz w:val="28"/>
          <w:szCs w:val="24"/>
        </w:rPr>
        <w:t>Lecciones aprendidas durante el</w:t>
      </w:r>
      <w:r w:rsidRPr="0074378A">
        <w:rPr>
          <w:rFonts w:ascii="Arial" w:hAnsi="Arial" w:cs="Arial"/>
          <w:b/>
          <w:i/>
          <w:sz w:val="28"/>
          <w:szCs w:val="24"/>
        </w:rPr>
        <w:t xml:space="preserve"> </w:t>
      </w:r>
      <w:r w:rsidRPr="0074378A">
        <w:rPr>
          <w:rFonts w:ascii="Arial" w:hAnsi="Arial" w:cs="Arial"/>
          <w:b/>
          <w:sz w:val="28"/>
          <w:szCs w:val="24"/>
        </w:rPr>
        <w:t>quinto</w:t>
      </w:r>
      <w:r w:rsidRPr="005D7638">
        <w:rPr>
          <w:rFonts w:ascii="Arial" w:hAnsi="Arial" w:cs="Arial"/>
          <w:b/>
          <w:i/>
          <w:sz w:val="28"/>
          <w:szCs w:val="24"/>
        </w:rPr>
        <w:t xml:space="preserve"> semestre</w:t>
      </w:r>
    </w:p>
    <w:p w:rsidR="00163839" w:rsidRDefault="00A167C7" w:rsidP="005D7638">
      <w:pPr>
        <w:spacing w:line="360" w:lineRule="auto"/>
        <w:rPr>
          <w:rFonts w:ascii="Arial" w:hAnsi="Arial" w:cs="Arial"/>
          <w:sz w:val="24"/>
          <w:szCs w:val="24"/>
        </w:rPr>
      </w:pPr>
      <w:r w:rsidRPr="005D7638">
        <w:rPr>
          <w:rFonts w:ascii="Arial" w:hAnsi="Arial" w:cs="Arial"/>
          <w:sz w:val="24"/>
          <w:szCs w:val="24"/>
        </w:rPr>
        <w:t xml:space="preserve">El presente documento </w:t>
      </w:r>
      <w:r w:rsidR="005D7638" w:rsidRPr="005D7638">
        <w:rPr>
          <w:rFonts w:ascii="Arial" w:hAnsi="Arial" w:cs="Arial"/>
          <w:sz w:val="24"/>
          <w:szCs w:val="24"/>
        </w:rPr>
        <w:t xml:space="preserve">académico tiene como propósito recuperar las lecciones aprendidas, es decir, las experiencias que tuve en el transcurso del quinto semestre, haciendo mayor énfasis </w:t>
      </w:r>
      <w:r w:rsidR="005D7638">
        <w:rPr>
          <w:rFonts w:ascii="Arial" w:hAnsi="Arial" w:cs="Arial"/>
          <w:sz w:val="24"/>
          <w:szCs w:val="24"/>
        </w:rPr>
        <w:t xml:space="preserve">en las </w:t>
      </w:r>
      <w:r w:rsidR="005D7638" w:rsidRPr="005D7638">
        <w:rPr>
          <w:rFonts w:ascii="Arial" w:hAnsi="Arial" w:cs="Arial"/>
          <w:sz w:val="24"/>
          <w:szCs w:val="24"/>
        </w:rPr>
        <w:t xml:space="preserve">prácticas que realicé, </w:t>
      </w:r>
      <w:r w:rsidR="005D7638">
        <w:rPr>
          <w:rFonts w:ascii="Arial" w:hAnsi="Arial" w:cs="Arial"/>
          <w:sz w:val="24"/>
          <w:szCs w:val="24"/>
        </w:rPr>
        <w:t xml:space="preserve">con el objetivo de analizar en qué fallé, cómo lo pude haber solucionado, qué fue lo que </w:t>
      </w:r>
      <w:r w:rsidR="0074378A">
        <w:rPr>
          <w:rFonts w:ascii="Arial" w:hAnsi="Arial" w:cs="Arial"/>
          <w:sz w:val="24"/>
          <w:szCs w:val="24"/>
        </w:rPr>
        <w:t xml:space="preserve">me sirvió, </w:t>
      </w:r>
      <w:r w:rsidR="003B7B98">
        <w:rPr>
          <w:rFonts w:ascii="Arial" w:hAnsi="Arial" w:cs="Arial"/>
          <w:sz w:val="24"/>
          <w:szCs w:val="24"/>
        </w:rPr>
        <w:t>y que no</w:t>
      </w:r>
      <w:r w:rsidR="0074378A">
        <w:rPr>
          <w:rFonts w:ascii="Arial" w:hAnsi="Arial" w:cs="Arial"/>
          <w:sz w:val="24"/>
          <w:szCs w:val="24"/>
        </w:rPr>
        <w:t xml:space="preserve">, y así, de esta manera voy </w:t>
      </w:r>
      <w:r w:rsidR="00163839">
        <w:rPr>
          <w:rFonts w:ascii="Arial" w:hAnsi="Arial" w:cs="Arial"/>
          <w:sz w:val="24"/>
          <w:szCs w:val="24"/>
        </w:rPr>
        <w:t>perpetrando</w:t>
      </w:r>
      <w:r w:rsidR="0074378A">
        <w:rPr>
          <w:rFonts w:ascii="Arial" w:hAnsi="Arial" w:cs="Arial"/>
          <w:sz w:val="24"/>
          <w:szCs w:val="24"/>
        </w:rPr>
        <w:t xml:space="preserve"> una retroalimentación</w:t>
      </w:r>
      <w:r w:rsidR="003B7B98">
        <w:rPr>
          <w:rFonts w:ascii="Arial" w:hAnsi="Arial" w:cs="Arial"/>
          <w:sz w:val="24"/>
          <w:szCs w:val="24"/>
        </w:rPr>
        <w:t xml:space="preserve"> en mi formación como educadora, en palabras más concisas, el objetivo es identificar la problemática en la ejecución de la planeación y las estrategias que me ayudaron a solucionarlo. </w:t>
      </w:r>
    </w:p>
    <w:p w:rsidR="003B7B98" w:rsidRDefault="00163839" w:rsidP="005D763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dar seguimiento a este escrito, continúo con el primer apartado del conte</w:t>
      </w:r>
      <w:r w:rsidR="003B7B98">
        <w:rPr>
          <w:rFonts w:ascii="Arial" w:hAnsi="Arial" w:cs="Arial"/>
          <w:sz w:val="24"/>
          <w:szCs w:val="24"/>
        </w:rPr>
        <w:t>nido.</w:t>
      </w:r>
    </w:p>
    <w:p w:rsidR="00FB516B" w:rsidRDefault="003B7B98" w:rsidP="005D7638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271B09">
        <w:rPr>
          <w:rFonts w:ascii="Arial" w:hAnsi="Arial" w:cs="Arial"/>
          <w:i/>
          <w:sz w:val="24"/>
          <w:szCs w:val="24"/>
        </w:rPr>
        <w:t>A</w:t>
      </w:r>
      <w:r w:rsidR="00163839" w:rsidRPr="00271B09">
        <w:rPr>
          <w:rFonts w:ascii="Arial" w:hAnsi="Arial" w:cs="Arial"/>
          <w:i/>
          <w:sz w:val="24"/>
          <w:szCs w:val="24"/>
        </w:rPr>
        <w:t>ntecede</w:t>
      </w:r>
      <w:r w:rsidR="00271B09" w:rsidRPr="00271B09">
        <w:rPr>
          <w:rFonts w:ascii="Arial" w:hAnsi="Arial" w:cs="Arial"/>
          <w:i/>
          <w:sz w:val="24"/>
          <w:szCs w:val="24"/>
        </w:rPr>
        <w:t>ntes:</w:t>
      </w:r>
      <w:r w:rsidR="00163839" w:rsidRPr="00271B09">
        <w:rPr>
          <w:rFonts w:ascii="Arial" w:hAnsi="Arial" w:cs="Arial"/>
          <w:i/>
          <w:sz w:val="24"/>
          <w:szCs w:val="24"/>
        </w:rPr>
        <w:t xml:space="preserve"> </w:t>
      </w:r>
    </w:p>
    <w:p w:rsidR="00FB516B" w:rsidRPr="00FB516B" w:rsidRDefault="00271B09" w:rsidP="005D7638">
      <w:pPr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163839">
        <w:rPr>
          <w:rFonts w:ascii="Arial" w:hAnsi="Arial" w:cs="Arial"/>
          <w:sz w:val="24"/>
          <w:szCs w:val="24"/>
        </w:rPr>
        <w:t xml:space="preserve">as prácticas las realicé en el mes de noviembre y la segunda jornada en el mes de diciembre, </w:t>
      </w:r>
      <w:r w:rsidR="00812C20">
        <w:rPr>
          <w:rFonts w:ascii="Arial" w:hAnsi="Arial" w:cs="Arial"/>
          <w:sz w:val="24"/>
          <w:szCs w:val="24"/>
        </w:rPr>
        <w:t xml:space="preserve">ambas fueron presenciales con la cantidad de tres alumnos, </w:t>
      </w:r>
      <w:r w:rsidR="00F935CE">
        <w:rPr>
          <w:rFonts w:ascii="Arial" w:hAnsi="Arial" w:cs="Arial"/>
          <w:sz w:val="24"/>
          <w:szCs w:val="24"/>
        </w:rPr>
        <w:t>en edades entre tres</w:t>
      </w:r>
      <w:r w:rsidR="00F8509B">
        <w:rPr>
          <w:rFonts w:ascii="Arial" w:hAnsi="Arial" w:cs="Arial"/>
          <w:sz w:val="24"/>
          <w:szCs w:val="24"/>
        </w:rPr>
        <w:t xml:space="preserve"> y cuatro años, </w:t>
      </w:r>
      <w:r w:rsidR="00812C20">
        <w:rPr>
          <w:rFonts w:ascii="Arial" w:hAnsi="Arial" w:cs="Arial"/>
          <w:sz w:val="24"/>
          <w:szCs w:val="24"/>
        </w:rPr>
        <w:t>estas mismas fueron aplicadas en el contexto de mi casa, esto debido a la contingencia</w:t>
      </w:r>
      <w:r w:rsidR="00F8509B">
        <w:rPr>
          <w:rFonts w:ascii="Arial" w:hAnsi="Arial" w:cs="Arial"/>
          <w:sz w:val="24"/>
          <w:szCs w:val="24"/>
        </w:rPr>
        <w:t xml:space="preserve"> sanitaria de</w:t>
      </w:r>
      <w:r w:rsidR="00812C20">
        <w:rPr>
          <w:rFonts w:ascii="Arial" w:hAnsi="Arial" w:cs="Arial"/>
          <w:sz w:val="24"/>
          <w:szCs w:val="24"/>
        </w:rPr>
        <w:t xml:space="preserve"> covid-19</w:t>
      </w:r>
      <w:r w:rsidR="00F8509B">
        <w:rPr>
          <w:rFonts w:ascii="Arial" w:hAnsi="Arial" w:cs="Arial"/>
          <w:sz w:val="24"/>
          <w:szCs w:val="24"/>
        </w:rPr>
        <w:t>,</w:t>
      </w:r>
      <w:r w:rsidR="00B57994">
        <w:rPr>
          <w:rFonts w:ascii="Arial" w:hAnsi="Arial" w:cs="Arial"/>
          <w:sz w:val="24"/>
          <w:szCs w:val="24"/>
        </w:rPr>
        <w:t xml:space="preserve"> pa</w:t>
      </w:r>
      <w:r w:rsidR="00FB516B">
        <w:rPr>
          <w:rFonts w:ascii="Arial" w:hAnsi="Arial" w:cs="Arial"/>
          <w:sz w:val="24"/>
          <w:szCs w:val="24"/>
        </w:rPr>
        <w:t xml:space="preserve">ra crear un ambiente más ameno, </w:t>
      </w:r>
      <w:r w:rsidR="00FB516B" w:rsidRPr="00FB516B">
        <w:rPr>
          <w:rFonts w:ascii="Arial" w:hAnsi="Arial" w:cs="Arial"/>
          <w:sz w:val="24"/>
          <w:szCs w:val="24"/>
        </w:rPr>
        <w:t xml:space="preserve">de acuerdo a </w:t>
      </w:r>
      <w:proofErr w:type="spellStart"/>
      <w:r w:rsidR="00FB516B" w:rsidRPr="00FB516B">
        <w:rPr>
          <w:rFonts w:ascii="Arial" w:hAnsi="Arial" w:cs="Arial"/>
          <w:sz w:val="24"/>
          <w:szCs w:val="24"/>
        </w:rPr>
        <w:t>Bonell</w:t>
      </w:r>
      <w:proofErr w:type="spellEnd"/>
      <w:r w:rsidR="00FB516B" w:rsidRPr="00FB516B">
        <w:rPr>
          <w:rFonts w:ascii="Arial" w:hAnsi="Arial" w:cs="Arial"/>
          <w:sz w:val="24"/>
          <w:szCs w:val="24"/>
        </w:rPr>
        <w:t xml:space="preserve"> (2003), comenta que el entorno físico tiene dos elementos principales, la instalación arquitectónica y el ambiente; interactuando entre sí para fortalecer o limitar el aprendizaje de los niños, y en base </w:t>
      </w:r>
      <w:r w:rsidR="00FB516B">
        <w:rPr>
          <w:rFonts w:ascii="Arial" w:hAnsi="Arial" w:cs="Arial"/>
          <w:sz w:val="24"/>
          <w:szCs w:val="24"/>
        </w:rPr>
        <w:t xml:space="preserve">a esto, </w:t>
      </w:r>
      <w:r w:rsidR="00FB516B" w:rsidRPr="00FB516B">
        <w:rPr>
          <w:rFonts w:ascii="Arial" w:hAnsi="Arial" w:cs="Arial"/>
          <w:sz w:val="24"/>
          <w:szCs w:val="24"/>
        </w:rPr>
        <w:t>la habitación l</w:t>
      </w:r>
      <w:r w:rsidR="0090253A">
        <w:rPr>
          <w:rFonts w:ascii="Arial" w:hAnsi="Arial" w:cs="Arial"/>
          <w:sz w:val="24"/>
          <w:szCs w:val="24"/>
        </w:rPr>
        <w:t>a adecué un poco a lo referente</w:t>
      </w:r>
      <w:r w:rsidR="00FB516B" w:rsidRPr="00FB516B">
        <w:rPr>
          <w:rFonts w:ascii="Arial" w:hAnsi="Arial" w:cs="Arial"/>
          <w:sz w:val="24"/>
          <w:szCs w:val="24"/>
        </w:rPr>
        <w:t xml:space="preserve"> a lo que es el aula de clases, así los alumnos se sentirían con más confianza</w:t>
      </w:r>
    </w:p>
    <w:p w:rsidR="00202AEB" w:rsidRDefault="00202AEB" w:rsidP="005D763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planeaciones que realicé fueron con ayuda del nuevo modelo educativo aprendizaje clave</w:t>
      </w:r>
      <w:r w:rsidR="00772109">
        <w:rPr>
          <w:rFonts w:ascii="Arial" w:hAnsi="Arial" w:cs="Arial"/>
          <w:sz w:val="24"/>
          <w:szCs w:val="24"/>
        </w:rPr>
        <w:t xml:space="preserve">, en donde hice uso de los tres </w:t>
      </w:r>
      <w:r w:rsidR="0090253A">
        <w:rPr>
          <w:rFonts w:ascii="Arial" w:hAnsi="Arial" w:cs="Arial"/>
          <w:sz w:val="24"/>
          <w:szCs w:val="24"/>
        </w:rPr>
        <w:t>campo de formación académica</w:t>
      </w:r>
      <w:r w:rsidR="00772109">
        <w:rPr>
          <w:rFonts w:ascii="Arial" w:hAnsi="Arial" w:cs="Arial"/>
          <w:sz w:val="24"/>
          <w:szCs w:val="24"/>
        </w:rPr>
        <w:t xml:space="preserve">, y áreas de desarrollo personal, asimismo de los dos organizadores curriculares y aprendizajes esperados de cada apartado. </w:t>
      </w:r>
    </w:p>
    <w:p w:rsidR="00B96533" w:rsidRDefault="00202AEB" w:rsidP="005D763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mes de noviembre la planeación didáctica</w:t>
      </w:r>
      <w:r w:rsidR="00772109">
        <w:rPr>
          <w:rFonts w:ascii="Arial" w:hAnsi="Arial" w:cs="Arial"/>
          <w:sz w:val="24"/>
          <w:szCs w:val="24"/>
        </w:rPr>
        <w:t xml:space="preserve"> fue acorde a la situación de los oficios, </w:t>
      </w:r>
      <w:r w:rsidR="00335A3A">
        <w:rPr>
          <w:rFonts w:ascii="Arial" w:hAnsi="Arial" w:cs="Arial"/>
          <w:sz w:val="24"/>
          <w:szCs w:val="24"/>
        </w:rPr>
        <w:t xml:space="preserve">aquí practiqué con un niño y dos niñas, </w:t>
      </w:r>
      <w:r w:rsidR="009068B8">
        <w:rPr>
          <w:rFonts w:ascii="Arial" w:hAnsi="Arial" w:cs="Arial"/>
          <w:sz w:val="24"/>
          <w:szCs w:val="24"/>
        </w:rPr>
        <w:t xml:space="preserve">dentro de este periodo detecté algunos problemas los cuales traté de darles solución en la jornada de diciembre </w:t>
      </w:r>
      <w:r w:rsidR="009068B8">
        <w:rPr>
          <w:rFonts w:ascii="Arial" w:hAnsi="Arial" w:cs="Arial"/>
          <w:sz w:val="24"/>
          <w:szCs w:val="24"/>
        </w:rPr>
        <w:lastRenderedPageBreak/>
        <w:t>en donde practiqué con dos niños y una niña, para una mejor descripción de las problemáticas detectadas y de las estrategias implementadas me remito al siguiente apartado.</w:t>
      </w:r>
    </w:p>
    <w:p w:rsidR="00FB362D" w:rsidRDefault="009068B8" w:rsidP="005D7638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9068B8">
        <w:rPr>
          <w:rFonts w:ascii="Arial" w:hAnsi="Arial" w:cs="Arial"/>
          <w:i/>
          <w:sz w:val="24"/>
          <w:szCs w:val="24"/>
        </w:rPr>
        <w:t>Descripción de las lecciones aprendidas y recomendaciones:</w:t>
      </w:r>
      <w:r w:rsidR="00FB516B">
        <w:rPr>
          <w:rFonts w:ascii="Arial" w:hAnsi="Arial" w:cs="Arial"/>
          <w:i/>
          <w:sz w:val="24"/>
          <w:szCs w:val="24"/>
        </w:rPr>
        <w:t xml:space="preserve"> </w:t>
      </w:r>
    </w:p>
    <w:p w:rsidR="00D62C06" w:rsidRDefault="00FB516B" w:rsidP="005D7638">
      <w:pPr>
        <w:spacing w:line="360" w:lineRule="auto"/>
        <w:rPr>
          <w:rFonts w:ascii="Arial" w:hAnsi="Arial" w:cs="Arial"/>
          <w:sz w:val="24"/>
          <w:szCs w:val="24"/>
        </w:rPr>
      </w:pPr>
      <w:r w:rsidRPr="00FB516B">
        <w:rPr>
          <w:rFonts w:ascii="Arial" w:hAnsi="Arial" w:cs="Arial"/>
          <w:sz w:val="24"/>
          <w:szCs w:val="24"/>
        </w:rPr>
        <w:t>Como lo mencioné en el apar</w:t>
      </w:r>
      <w:r>
        <w:rPr>
          <w:rFonts w:ascii="Arial" w:hAnsi="Arial" w:cs="Arial"/>
          <w:sz w:val="24"/>
          <w:szCs w:val="24"/>
        </w:rPr>
        <w:t>tado anterior, en la primera prá</w:t>
      </w:r>
      <w:r w:rsidRPr="00FB516B">
        <w:rPr>
          <w:rFonts w:ascii="Arial" w:hAnsi="Arial" w:cs="Arial"/>
          <w:sz w:val="24"/>
          <w:szCs w:val="24"/>
        </w:rPr>
        <w:t>ctica tu</w:t>
      </w:r>
      <w:r>
        <w:rPr>
          <w:rFonts w:ascii="Arial" w:hAnsi="Arial" w:cs="Arial"/>
          <w:sz w:val="24"/>
          <w:szCs w:val="24"/>
        </w:rPr>
        <w:t>ve algunos problemas que englobaron</w:t>
      </w:r>
      <w:r w:rsidRPr="00FB516B">
        <w:rPr>
          <w:rFonts w:ascii="Arial" w:hAnsi="Arial" w:cs="Arial"/>
          <w:sz w:val="24"/>
          <w:szCs w:val="24"/>
        </w:rPr>
        <w:t xml:space="preserve"> ciertos puntos de la situación planeada, </w:t>
      </w:r>
      <w:r>
        <w:rPr>
          <w:rFonts w:ascii="Arial" w:hAnsi="Arial" w:cs="Arial"/>
          <w:sz w:val="24"/>
          <w:szCs w:val="24"/>
        </w:rPr>
        <w:t>por ello en la segunda jornada traté de implementar un situación acordé a las fechas de la ejecución, de esta manera los pupilos no estarían tan de</w:t>
      </w:r>
      <w:r w:rsidR="00977D2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</w:t>
      </w:r>
      <w:r w:rsidR="00977D2A">
        <w:rPr>
          <w:rFonts w:ascii="Arial" w:hAnsi="Arial" w:cs="Arial"/>
          <w:sz w:val="24"/>
          <w:szCs w:val="24"/>
        </w:rPr>
        <w:t>bica</w:t>
      </w:r>
      <w:r>
        <w:rPr>
          <w:rFonts w:ascii="Arial" w:hAnsi="Arial" w:cs="Arial"/>
          <w:sz w:val="24"/>
          <w:szCs w:val="24"/>
        </w:rPr>
        <w:t>dos en cuanto</w:t>
      </w:r>
      <w:r w:rsidR="0090253A">
        <w:rPr>
          <w:rFonts w:ascii="Arial" w:hAnsi="Arial" w:cs="Arial"/>
          <w:sz w:val="24"/>
          <w:szCs w:val="24"/>
        </w:rPr>
        <w:t xml:space="preserve"> al tiempo o temporada del año, y conociendo este contexto la participación sería más activa.</w:t>
      </w:r>
    </w:p>
    <w:p w:rsidR="00804CC8" w:rsidRDefault="00D62C06" w:rsidP="005D763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E5124" w:rsidRPr="003E5124">
        <w:rPr>
          <w:rFonts w:ascii="Arial" w:hAnsi="Arial" w:cs="Arial"/>
          <w:sz w:val="24"/>
          <w:szCs w:val="24"/>
        </w:rPr>
        <w:t xml:space="preserve">unque ya he tenido acercamiento con el modelo educativo aprendizaje clave y he realizado planeaciones en semestres anteriores, </w:t>
      </w:r>
      <w:r w:rsidR="00FB362D">
        <w:rPr>
          <w:rFonts w:ascii="Arial" w:hAnsi="Arial" w:cs="Arial"/>
          <w:sz w:val="24"/>
          <w:szCs w:val="24"/>
        </w:rPr>
        <w:t>fue un problema o reto</w:t>
      </w:r>
      <w:r w:rsidR="003E5124" w:rsidRPr="003E5124">
        <w:rPr>
          <w:rFonts w:ascii="Arial" w:hAnsi="Arial" w:cs="Arial"/>
          <w:sz w:val="24"/>
          <w:szCs w:val="24"/>
        </w:rPr>
        <w:t xml:space="preserve"> </w:t>
      </w:r>
      <w:r w:rsidR="00804CC8">
        <w:rPr>
          <w:rFonts w:ascii="Arial" w:hAnsi="Arial" w:cs="Arial"/>
          <w:sz w:val="24"/>
          <w:szCs w:val="24"/>
        </w:rPr>
        <w:t xml:space="preserve">al </w:t>
      </w:r>
      <w:r w:rsidR="003E5124" w:rsidRPr="003E5124">
        <w:rPr>
          <w:rFonts w:ascii="Arial" w:hAnsi="Arial" w:cs="Arial"/>
          <w:sz w:val="24"/>
          <w:szCs w:val="24"/>
        </w:rPr>
        <w:t>elegir los aprendizajes</w:t>
      </w:r>
      <w:r w:rsidR="00804CC8">
        <w:rPr>
          <w:rFonts w:ascii="Arial" w:hAnsi="Arial" w:cs="Arial"/>
          <w:sz w:val="24"/>
          <w:szCs w:val="24"/>
        </w:rPr>
        <w:t>,</w:t>
      </w:r>
      <w:r w:rsidR="003E5124" w:rsidRPr="003E5124">
        <w:rPr>
          <w:rFonts w:ascii="Arial" w:hAnsi="Arial" w:cs="Arial"/>
          <w:sz w:val="24"/>
          <w:szCs w:val="24"/>
        </w:rPr>
        <w:t xml:space="preserve"> porque por lo regular hacemos visitas previas al Jardín y observamos el grupo, su forma de trabajo, lo que ellos conocen, y las educadores nos orientan, y en base a eso planeamos,  en esta situación no conté con muchas referencias de que tanto conocían las niños, en la primera jornada porque era la primera vez al trabajar con los alumnos, y a aunque realicé observaciones y un pequeño </w:t>
      </w:r>
      <w:r>
        <w:rPr>
          <w:rFonts w:ascii="Arial" w:hAnsi="Arial" w:cs="Arial"/>
          <w:sz w:val="24"/>
          <w:szCs w:val="24"/>
        </w:rPr>
        <w:t xml:space="preserve">diagnóstico de lo que conocían, </w:t>
      </w:r>
      <w:r w:rsidR="00FB362D">
        <w:rPr>
          <w:rFonts w:ascii="Arial" w:hAnsi="Arial" w:cs="Arial"/>
          <w:sz w:val="24"/>
          <w:szCs w:val="24"/>
        </w:rPr>
        <w:t xml:space="preserve">en la jornada de diciembre no trabajé con los mismos alumnos, pero gracias a las observaciones y al diagnóstico </w:t>
      </w:r>
      <w:r>
        <w:rPr>
          <w:rFonts w:ascii="Arial" w:hAnsi="Arial" w:cs="Arial"/>
          <w:sz w:val="24"/>
          <w:szCs w:val="24"/>
        </w:rPr>
        <w:t>esto</w:t>
      </w:r>
      <w:r w:rsidR="003E5124" w:rsidRPr="003E5124">
        <w:rPr>
          <w:rFonts w:ascii="Arial" w:hAnsi="Arial" w:cs="Arial"/>
          <w:sz w:val="24"/>
          <w:szCs w:val="24"/>
        </w:rPr>
        <w:t xml:space="preserve"> me </w:t>
      </w:r>
      <w:r w:rsidR="00804CC8" w:rsidRPr="003E5124">
        <w:rPr>
          <w:rFonts w:ascii="Arial" w:hAnsi="Arial" w:cs="Arial"/>
          <w:sz w:val="24"/>
          <w:szCs w:val="24"/>
        </w:rPr>
        <w:t>ayudó</w:t>
      </w:r>
      <w:r w:rsidR="003E5124" w:rsidRPr="003E5124">
        <w:rPr>
          <w:rFonts w:ascii="Arial" w:hAnsi="Arial" w:cs="Arial"/>
          <w:sz w:val="24"/>
          <w:szCs w:val="24"/>
        </w:rPr>
        <w:t xml:space="preserve"> </w:t>
      </w:r>
      <w:r w:rsidR="00804CC8">
        <w:rPr>
          <w:rFonts w:ascii="Arial" w:hAnsi="Arial" w:cs="Arial"/>
          <w:sz w:val="24"/>
          <w:szCs w:val="24"/>
        </w:rPr>
        <w:t xml:space="preserve">a </w:t>
      </w:r>
      <w:r w:rsidR="003E5124" w:rsidRPr="003E5124">
        <w:rPr>
          <w:rFonts w:ascii="Arial" w:hAnsi="Arial" w:cs="Arial"/>
          <w:sz w:val="24"/>
          <w:szCs w:val="24"/>
        </w:rPr>
        <w:t xml:space="preserve">crear la planeación </w:t>
      </w:r>
      <w:r w:rsidR="00804CC8">
        <w:rPr>
          <w:rFonts w:ascii="Arial" w:hAnsi="Arial" w:cs="Arial"/>
          <w:sz w:val="24"/>
          <w:szCs w:val="24"/>
        </w:rPr>
        <w:t>un poco más acorde a sus intereses.</w:t>
      </w:r>
    </w:p>
    <w:p w:rsidR="00804CC8" w:rsidRDefault="00D62C06" w:rsidP="005D7638">
      <w:pPr>
        <w:spacing w:line="360" w:lineRule="auto"/>
        <w:rPr>
          <w:rFonts w:ascii="Arial" w:hAnsi="Arial" w:cs="Arial"/>
          <w:sz w:val="24"/>
          <w:szCs w:val="24"/>
        </w:rPr>
      </w:pPr>
      <w:r w:rsidRPr="00D62C06">
        <w:rPr>
          <w:rFonts w:ascii="Arial" w:hAnsi="Arial" w:cs="Arial"/>
          <w:sz w:val="24"/>
          <w:szCs w:val="24"/>
        </w:rPr>
        <w:t xml:space="preserve">Como en un primer momento detecté el problema del material </w:t>
      </w:r>
      <w:r>
        <w:rPr>
          <w:rFonts w:ascii="Arial" w:hAnsi="Arial" w:cs="Arial"/>
          <w:sz w:val="24"/>
          <w:szCs w:val="24"/>
        </w:rPr>
        <w:t xml:space="preserve">por lo que en la jornada siguiente traté de que estos recursos fueron variados, </w:t>
      </w:r>
      <w:r w:rsidR="00804CC8" w:rsidRPr="00804CC8">
        <w:rPr>
          <w:rFonts w:ascii="Arial" w:hAnsi="Arial" w:cs="Arial"/>
          <w:sz w:val="24"/>
          <w:szCs w:val="24"/>
        </w:rPr>
        <w:t>es decir, vídeos, imágenes, audios, cuentos, juegos, esto porque cada niño aprende de manera diferente, y está en nosotras como futuras educadoras ser un guía para que ellos aprendan.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62C06" w:rsidRDefault="00804CC8" w:rsidP="005D763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D62C06" w:rsidRPr="00D62C06">
        <w:rPr>
          <w:rFonts w:ascii="Arial" w:hAnsi="Arial" w:cs="Arial"/>
          <w:sz w:val="24"/>
          <w:szCs w:val="24"/>
        </w:rPr>
        <w:t xml:space="preserve">e di cuenta que al incluir más el constructor educativo, es decir, el material didáctico les ayuda de gran manera a integrarse, y en su aprendizaje, sin duda el innovar esta estrategia con material más manipulable ayudó para tener una mejor relación alumno – maestra, y a juicio de Angarita  y Fernández  (2008), comentan </w:t>
      </w:r>
      <w:r w:rsidR="00D62C06" w:rsidRPr="00D62C06">
        <w:rPr>
          <w:rFonts w:ascii="Arial" w:hAnsi="Arial" w:cs="Arial"/>
          <w:sz w:val="24"/>
          <w:szCs w:val="24"/>
        </w:rPr>
        <w:lastRenderedPageBreak/>
        <w:t>que los materiales educativos constituyen  una mediación entre el objeto de conocimiento y las estrategias cognitivas que emplean los docentes</w:t>
      </w:r>
      <w:r w:rsidR="00D62C06">
        <w:rPr>
          <w:rFonts w:ascii="Arial" w:hAnsi="Arial" w:cs="Arial"/>
          <w:sz w:val="24"/>
          <w:szCs w:val="24"/>
        </w:rPr>
        <w:t>.</w:t>
      </w:r>
    </w:p>
    <w:p w:rsidR="0082422A" w:rsidRDefault="00FB362D" w:rsidP="005D763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Otro de las lecciones aprendidas es que aunque trabajé con pocos niños, debo de poner en claro cuáles son las reglas dentro del aula, y esto fue lo que realicé en la segunda jornada, antes de aplicar una actividad les explicaba que tenían que hacer y las reglas de esa actividad, esto me ayudo a tener más control y </w:t>
      </w:r>
      <w:r w:rsidR="00C67517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poder llevar a cabo mejor las actividades. </w:t>
      </w:r>
    </w:p>
    <w:p w:rsidR="00BA2AE8" w:rsidRDefault="00BA2AE8" w:rsidP="005D763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Asimismo </w:t>
      </w:r>
      <w:r w:rsidR="00BF1921">
        <w:rPr>
          <w:rFonts w:ascii="Arial" w:hAnsi="Arial" w:cs="Arial"/>
          <w:sz w:val="24"/>
          <w:szCs w:val="24"/>
        </w:rPr>
        <w:t>darles</w:t>
      </w:r>
      <w:r>
        <w:rPr>
          <w:rFonts w:ascii="Arial" w:hAnsi="Arial" w:cs="Arial"/>
          <w:sz w:val="24"/>
          <w:szCs w:val="24"/>
        </w:rPr>
        <w:t xml:space="preserve"> a los alumnos la oportunidad de que reflexionen y piensen sus respuestas cuando les cuestiono, </w:t>
      </w:r>
      <w:r w:rsidR="00BF1921">
        <w:rPr>
          <w:rFonts w:ascii="Arial" w:hAnsi="Arial" w:cs="Arial"/>
          <w:sz w:val="24"/>
          <w:szCs w:val="24"/>
        </w:rPr>
        <w:t xml:space="preserve">y no darles la respuesta tan fácilmente, impulsarlos a desarrollar su pensamiento reflexivo, creativo, y lógico. </w:t>
      </w:r>
      <w:r w:rsidR="00BF1921">
        <w:rPr>
          <w:rFonts w:ascii="Arial" w:hAnsi="Arial" w:cs="Arial"/>
          <w:sz w:val="24"/>
          <w:szCs w:val="24"/>
        </w:rPr>
        <w:tab/>
      </w:r>
    </w:p>
    <w:p w:rsidR="00804CC8" w:rsidRDefault="00804CC8" w:rsidP="005D763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bien las próximas prácticas se realizaran de forma de virtual, </w:t>
      </w:r>
      <w:r w:rsidR="0082422A">
        <w:rPr>
          <w:rFonts w:ascii="Arial" w:hAnsi="Arial" w:cs="Arial"/>
          <w:sz w:val="24"/>
          <w:szCs w:val="24"/>
        </w:rPr>
        <w:t>considero</w:t>
      </w:r>
      <w:r>
        <w:rPr>
          <w:rFonts w:ascii="Arial" w:hAnsi="Arial" w:cs="Arial"/>
          <w:sz w:val="24"/>
          <w:szCs w:val="24"/>
        </w:rPr>
        <w:t xml:space="preserve"> que algunas </w:t>
      </w:r>
      <w:r w:rsidR="0082422A">
        <w:rPr>
          <w:rFonts w:ascii="Arial" w:hAnsi="Arial" w:cs="Arial"/>
          <w:sz w:val="24"/>
          <w:szCs w:val="24"/>
        </w:rPr>
        <w:t xml:space="preserve">recomendaciones que tomaré en cuenta de acuerdo a antecedentes u experiencias en estas jornadas descritas, es presentar un contexto motivador, hacer uso de material llamativo para poder atraer su atención.  </w:t>
      </w:r>
    </w:p>
    <w:p w:rsidR="00BF1921" w:rsidRPr="0082422A" w:rsidRDefault="00BF1921" w:rsidP="005D7638">
      <w:pPr>
        <w:spacing w:line="360" w:lineRule="auto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Finalmente se encuentra el apartado de referencias que fueron utilizadas en ese documento.  </w:t>
      </w:r>
    </w:p>
    <w:p w:rsidR="00FB362D" w:rsidRDefault="00FB362D" w:rsidP="005D7638">
      <w:pPr>
        <w:spacing w:line="360" w:lineRule="auto"/>
        <w:rPr>
          <w:rFonts w:ascii="Arial" w:hAnsi="Arial" w:cs="Arial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03574328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BA2AE8" w:rsidRDefault="00BF1921" w:rsidP="00BA2AE8">
          <w:pPr>
            <w:pStyle w:val="Ttulo1"/>
          </w:pPr>
          <w:r>
            <w:rPr>
              <w:lang w:val="es-ES"/>
            </w:rPr>
            <w:t>Referenci</w:t>
          </w:r>
          <w:r w:rsidR="00BA2AE8">
            <w:rPr>
              <w:lang w:val="es-ES"/>
            </w:rPr>
            <w:t>a</w:t>
          </w:r>
          <w:r>
            <w:rPr>
              <w:lang w:val="es-ES"/>
            </w:rPr>
            <w:t>s</w:t>
          </w:r>
        </w:p>
        <w:sdt>
          <w:sdtPr>
            <w:id w:val="111145805"/>
            <w:bibliography/>
          </w:sdtPr>
          <w:sdtEndPr/>
          <w:sdtContent>
            <w:p w:rsidR="00BA2AE8" w:rsidRPr="00D4405F" w:rsidRDefault="00BA2AE8" w:rsidP="00BA2AE8">
              <w:pPr>
                <w:pStyle w:val="Bibliografa"/>
                <w:ind w:left="720" w:hanging="720"/>
                <w:rPr>
                  <w:rFonts w:ascii="Arial" w:hAnsi="Arial" w:cs="Arial"/>
                  <w:noProof/>
                  <w:sz w:val="20"/>
                  <w:szCs w:val="20"/>
                  <w:lang w:val="es-ES"/>
                </w:rPr>
              </w:pPr>
              <w:r w:rsidRPr="00D4405F"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 w:rsidRPr="00D4405F">
                <w:rPr>
                  <w:rFonts w:ascii="Arial" w:hAnsi="Arial" w:cs="Arial"/>
                  <w:sz w:val="20"/>
                  <w:szCs w:val="20"/>
                </w:rPr>
                <w:instrText>BIBLIOGRAPHY</w:instrText>
              </w:r>
              <w:r w:rsidRPr="00D4405F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</w:p>
            <w:p w:rsidR="00BA2AE8" w:rsidRDefault="00BA2AE8" w:rsidP="00BA2AE8">
              <w:pPr>
                <w:rPr>
                  <w:rFonts w:ascii="Arial" w:hAnsi="Arial" w:cs="Arial"/>
                  <w:sz w:val="20"/>
                  <w:szCs w:val="20"/>
                  <w:lang w:val="es-ES"/>
                </w:rPr>
              </w:pPr>
              <w:r w:rsidRPr="00D4405F">
                <w:rPr>
                  <w:rFonts w:ascii="Arial" w:hAnsi="Arial" w:cs="Arial"/>
                  <w:sz w:val="20"/>
                  <w:szCs w:val="20"/>
                  <w:lang w:val="es-ES"/>
                </w:rPr>
                <w:t>Angarita-Velandia, Maria Aidé y Fernández-Morales, Flavio Humberto y Duarte, Julio Enrique (2008). Relación del material didáctico con la enseñanza de ciencia y tecnología. Educación y Educadores, 11 (2), 49-60. [Fecha de Consulta 9 de Febrero de 2021]. ISSN: 0123-1294. Disponible en:   https://www.redalyc.org/articulo.oa?id=834/83411204</w:t>
              </w:r>
            </w:p>
            <w:p w:rsidR="00BA2AE8" w:rsidRPr="00D4405F" w:rsidRDefault="00BA2AE8" w:rsidP="00BA2AE8">
              <w:pPr>
                <w:rPr>
                  <w:rFonts w:ascii="Arial" w:hAnsi="Arial" w:cs="Arial"/>
                  <w:sz w:val="20"/>
                  <w:szCs w:val="20"/>
                  <w:lang w:val="es-ES"/>
                </w:rPr>
              </w:pPr>
              <w:r>
                <w:rPr>
                  <w:rFonts w:ascii="Arial" w:hAnsi="Arial" w:cs="Arial"/>
                  <w:sz w:val="20"/>
                  <w:szCs w:val="20"/>
                  <w:lang w:val="es-ES"/>
                </w:rPr>
                <w:t>Bonell, M.P. (2003). Escuelas de la infancia. Niños espacios y relaciones: Metaproyecto de ambiente para la infancia (p.137). Buenos Aires.</w:t>
              </w:r>
            </w:p>
            <w:p w:rsidR="00BA2AE8" w:rsidRDefault="00BA2AE8" w:rsidP="00BA2AE8">
              <w:r w:rsidRPr="00D4405F">
                <w:rPr>
                  <w:rFonts w:ascii="Arial" w:hAnsi="Arial" w:cs="Arial"/>
                  <w:b/>
                  <w:bCs/>
                  <w:sz w:val="20"/>
                  <w:szCs w:val="20"/>
                </w:rPr>
                <w:fldChar w:fldCharType="end"/>
              </w:r>
            </w:p>
          </w:sdtContent>
        </w:sdt>
      </w:sdtContent>
    </w:sdt>
    <w:p w:rsidR="00D62C06" w:rsidRDefault="00D62C06" w:rsidP="005D7638">
      <w:pPr>
        <w:spacing w:line="360" w:lineRule="auto"/>
        <w:rPr>
          <w:rFonts w:ascii="Arial" w:hAnsi="Arial" w:cs="Arial"/>
          <w:sz w:val="24"/>
          <w:szCs w:val="24"/>
        </w:rPr>
      </w:pPr>
    </w:p>
    <w:p w:rsidR="009068B8" w:rsidRPr="005D7638" w:rsidRDefault="009068B8" w:rsidP="005D7638">
      <w:pPr>
        <w:spacing w:line="360" w:lineRule="auto"/>
        <w:rPr>
          <w:rFonts w:ascii="Arial" w:hAnsi="Arial" w:cs="Arial"/>
          <w:sz w:val="24"/>
          <w:szCs w:val="24"/>
        </w:rPr>
      </w:pPr>
    </w:p>
    <w:p w:rsidR="00C37F89" w:rsidRPr="00C67517" w:rsidRDefault="00C37F89" w:rsidP="00C67517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C37F89" w:rsidRPr="00C67517" w:rsidSect="00792315">
      <w:pgSz w:w="12240" w:h="15840"/>
      <w:pgMar w:top="1417" w:right="1701" w:bottom="1417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481" w:rsidRDefault="00181481" w:rsidP="0074378A">
      <w:pPr>
        <w:spacing w:after="0" w:line="240" w:lineRule="auto"/>
      </w:pPr>
      <w:r>
        <w:separator/>
      </w:r>
    </w:p>
  </w:endnote>
  <w:endnote w:type="continuationSeparator" w:id="0">
    <w:p w:rsidR="00181481" w:rsidRDefault="00181481" w:rsidP="00743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78A" w:rsidRPr="00FB516B" w:rsidRDefault="0074378A" w:rsidP="0074378A">
    <w:pPr>
      <w:pStyle w:val="Piedepgina"/>
      <w:jc w:val="right"/>
      <w:rPr>
        <w:rFonts w:ascii="Arial" w:hAnsi="Arial" w:cs="Arial"/>
        <w:sz w:val="20"/>
        <w:szCs w:val="20"/>
      </w:rPr>
    </w:pPr>
    <w:r w:rsidRPr="00FB516B">
      <w:rPr>
        <w:rFonts w:ascii="Arial" w:hAnsi="Arial" w:cs="Arial"/>
        <w:sz w:val="20"/>
        <w:szCs w:val="20"/>
      </w:rPr>
      <w:t>Este escrito es en relación a las prácticas del 02 al 06 de noviembre y del 14 al 18 de diciembre del año 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481" w:rsidRDefault="00181481" w:rsidP="0074378A">
      <w:pPr>
        <w:spacing w:after="0" w:line="240" w:lineRule="auto"/>
      </w:pPr>
      <w:r>
        <w:separator/>
      </w:r>
    </w:p>
  </w:footnote>
  <w:footnote w:type="continuationSeparator" w:id="0">
    <w:p w:rsidR="00181481" w:rsidRDefault="00181481" w:rsidP="00743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50470"/>
    <w:multiLevelType w:val="hybridMultilevel"/>
    <w:tmpl w:val="50C4E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127F"/>
    <w:multiLevelType w:val="hybridMultilevel"/>
    <w:tmpl w:val="C60E908C"/>
    <w:lvl w:ilvl="0" w:tplc="96BC2B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6084F"/>
    <w:multiLevelType w:val="hybridMultilevel"/>
    <w:tmpl w:val="35C41760"/>
    <w:lvl w:ilvl="0" w:tplc="8814E07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E7"/>
    <w:rsid w:val="00003D76"/>
    <w:rsid w:val="00016D0A"/>
    <w:rsid w:val="000F4E14"/>
    <w:rsid w:val="00137031"/>
    <w:rsid w:val="00163839"/>
    <w:rsid w:val="00181481"/>
    <w:rsid w:val="00192DE1"/>
    <w:rsid w:val="001E2698"/>
    <w:rsid w:val="001F1FE9"/>
    <w:rsid w:val="00202AEB"/>
    <w:rsid w:val="0025243C"/>
    <w:rsid w:val="00271B09"/>
    <w:rsid w:val="00277651"/>
    <w:rsid w:val="00283F90"/>
    <w:rsid w:val="002859CA"/>
    <w:rsid w:val="00303542"/>
    <w:rsid w:val="00312453"/>
    <w:rsid w:val="00335A3A"/>
    <w:rsid w:val="00386015"/>
    <w:rsid w:val="003B7B98"/>
    <w:rsid w:val="003C25EB"/>
    <w:rsid w:val="003E5124"/>
    <w:rsid w:val="00486C22"/>
    <w:rsid w:val="005D7638"/>
    <w:rsid w:val="0074378A"/>
    <w:rsid w:val="00772109"/>
    <w:rsid w:val="00790510"/>
    <w:rsid w:val="00792315"/>
    <w:rsid w:val="00804CC8"/>
    <w:rsid w:val="00812C20"/>
    <w:rsid w:val="0082422A"/>
    <w:rsid w:val="0090253A"/>
    <w:rsid w:val="009068B8"/>
    <w:rsid w:val="0091276B"/>
    <w:rsid w:val="009659D1"/>
    <w:rsid w:val="00977D2A"/>
    <w:rsid w:val="00A167C7"/>
    <w:rsid w:val="00A41612"/>
    <w:rsid w:val="00AA36EF"/>
    <w:rsid w:val="00B57994"/>
    <w:rsid w:val="00B665E7"/>
    <w:rsid w:val="00B867C5"/>
    <w:rsid w:val="00B96533"/>
    <w:rsid w:val="00BA2AE8"/>
    <w:rsid w:val="00BC6045"/>
    <w:rsid w:val="00BF1921"/>
    <w:rsid w:val="00C37F89"/>
    <w:rsid w:val="00C67517"/>
    <w:rsid w:val="00CE1E05"/>
    <w:rsid w:val="00CF652F"/>
    <w:rsid w:val="00D62C06"/>
    <w:rsid w:val="00DE06F2"/>
    <w:rsid w:val="00E765EB"/>
    <w:rsid w:val="00E82777"/>
    <w:rsid w:val="00E95EF9"/>
    <w:rsid w:val="00F54DD5"/>
    <w:rsid w:val="00F631BF"/>
    <w:rsid w:val="00F8509B"/>
    <w:rsid w:val="00F935CE"/>
    <w:rsid w:val="00F9427B"/>
    <w:rsid w:val="00F97CBF"/>
    <w:rsid w:val="00FB362D"/>
    <w:rsid w:val="00FB516B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70EA4-C85A-4C4E-8021-5F4EA04F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A2A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2315"/>
    <w:pPr>
      <w:ind w:left="720"/>
      <w:contextualSpacing/>
    </w:pPr>
  </w:style>
  <w:style w:type="table" w:styleId="Tablaconcuadrcula">
    <w:name w:val="Table Grid"/>
    <w:basedOn w:val="Tablanormal"/>
    <w:uiPriority w:val="39"/>
    <w:rsid w:val="0019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2-nfasis6">
    <w:name w:val="Grid Table 2 Accent 6"/>
    <w:basedOn w:val="Tablanormal"/>
    <w:uiPriority w:val="47"/>
    <w:rsid w:val="001E269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5243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43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378A"/>
  </w:style>
  <w:style w:type="paragraph" w:styleId="Piedepgina">
    <w:name w:val="footer"/>
    <w:basedOn w:val="Normal"/>
    <w:link w:val="PiedepginaCar"/>
    <w:uiPriority w:val="99"/>
    <w:unhideWhenUsed/>
    <w:rsid w:val="00743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78A"/>
  </w:style>
  <w:style w:type="character" w:customStyle="1" w:styleId="Ttulo1Car">
    <w:name w:val="Título 1 Car"/>
    <w:basedOn w:val="Fuentedeprrafopredeter"/>
    <w:link w:val="Ttulo1"/>
    <w:uiPriority w:val="9"/>
    <w:rsid w:val="00BA2A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BA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Mar15</b:Tag>
    <b:SourceType>Book</b:SourceType>
    <b:Guid>{1D320F61-C882-4EBA-BAF6-6E6047346280}</b:Guid>
    <b:Author>
      <b:Author>
        <b:NameList>
          <b:Person>
            <b:Last>Marianella Castro Pérez</b:Last>
            <b:First>María</b:First>
            <b:Middle>Esther Morales Ramírez</b:Middle>
          </b:Person>
        </b:NameList>
      </b:Author>
    </b:Author>
    <b:Title>Los ambientes de aula que promueven el aprendizaje, desde la perspectiva de los niños y niñas escolares</b:Title>
    <b:Year> 2015</b:Year>
    <b:City>Heredia, Costa Rica</b:City>
    <b:Publisher>Revista Electrónica Educare</b:Publisher>
    <b:RefOrder>1</b:RefOrder>
  </b:Source>
  <b:Source>
    <b:Tag>Fra131</b:Tag>
    <b:SourceType>JournalArticle</b:SourceType>
    <b:Guid>{241449F7-3D3B-44AE-BFB4-FE97DECF594E}</b:Guid>
    <b:Author>
      <b:Author>
        <b:NameList>
          <b:Person>
            <b:Last>Lucas</b:Last>
            <b:First>Francisco</b:First>
            <b:Middle>Manuel Moreno</b:Middle>
          </b:Person>
        </b:NameList>
      </b:Author>
    </b:Author>
    <b:Title>La manipulación de los materiales como recurso didáctico en educación infantil</b:Title>
    <b:JournalName>Universidad Católica San Antonio de Murcia ISSN: 1134­1629</b:JournalName>
    <b:Year> 23/01/2013</b:Year>
    <b:RefOrder>4</b:RefOrder>
  </b:Source>
  <b:Source>
    <b:Tag>Fra132</b:Tag>
    <b:SourceType>JournalArticle</b:SourceType>
    <b:Guid>{8D9F45B7-8F71-430F-A198-22904472EA6C}</b:Guid>
    <b:Author>
      <b:Author>
        <b:NameList>
          <b:Person>
            <b:Last>LUCAS</b:Last>
            <b:First>Francisco</b:First>
            <b:Middle>Manuel MORENO</b:Middle>
          </b:Person>
        </b:NameList>
      </b:Author>
    </b:Author>
    <b:Title>La manipulación de los materiales como recurso didáctico en educación infantil</b:Title>
    <b:JournalName>Universidad Católica San Antonio de Murcia, ISSN: 1134­1629</b:JournalName>
    <b:Year>2013</b:Year>
    <b:RefOrder>2</b:RefOrder>
  </b:Source>
  <b:Source>
    <b:Tag>Álv17</b:Tag>
    <b:SourceType>Book</b:SourceType>
    <b:Guid>{9F4CFAB2-DBEB-4CF0-BCF6-1DF4E446D1C7}</b:Guid>
    <b:Author>
      <b:Author>
        <b:NameList>
          <b:Person>
            <b:Last>Álvaro Fernando</b:Last>
            <b:First>Adaya</b:First>
            <b:Middle>Villanueva, Pamela Manzano Gutiérrez, Julio César Costeño Hernández</b:Middle>
          </b:Person>
        </b:NameList>
      </b:Author>
    </b:Author>
    <b:Title>Creencias de las figuras docentes sobre el currículo, la enseñanza y el aprendizaje</b:Title>
    <b:Year>2017</b:Year>
    <b:City>México</b:City>
    <b:Publisher>INNE</b:Publisher>
    <b:RefOrder>3</b:RefOrder>
  </b:Source>
</b:Sources>
</file>

<file path=customXml/itemProps1.xml><?xml version="1.0" encoding="utf-8"?>
<ds:datastoreItem xmlns:ds="http://schemas.openxmlformats.org/officeDocument/2006/customXml" ds:itemID="{F210E64F-9D5A-42E9-98C2-2513CBC9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953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ADANARY</dc:creator>
  <cp:keywords/>
  <dc:description/>
  <cp:lastModifiedBy>ADANARY</cp:lastModifiedBy>
  <cp:revision>13</cp:revision>
  <dcterms:created xsi:type="dcterms:W3CDTF">2021-03-13T02:39:00Z</dcterms:created>
  <dcterms:modified xsi:type="dcterms:W3CDTF">2021-03-20T02:26:00Z</dcterms:modified>
</cp:coreProperties>
</file>