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E729B" w:rsidRDefault="00316FBC">
      <w:pPr>
        <w:spacing w:after="160" w:line="314" w:lineRule="auto"/>
        <w:rPr>
          <w:b/>
          <w:sz w:val="28"/>
          <w:szCs w:val="28"/>
        </w:rPr>
      </w:pPr>
      <w:r>
        <w:t xml:space="preserve"> </w:t>
      </w:r>
      <w:r>
        <w:rPr>
          <w:b/>
          <w:sz w:val="28"/>
          <w:szCs w:val="28"/>
        </w:rPr>
        <w:t>Escuela Normal de Educación Preescolar</w:t>
      </w:r>
      <w:r>
        <w:rPr>
          <w:noProof/>
        </w:rPr>
        <w:drawing>
          <wp:anchor distT="114300" distB="114300" distL="114300" distR="114300" simplePos="0" relativeHeight="251658240" behindDoc="0" locked="0" layoutInCell="1" hidden="0" allowOverlap="1">
            <wp:simplePos x="0" y="0"/>
            <wp:positionH relativeFrom="column">
              <wp:posOffset>1</wp:posOffset>
            </wp:positionH>
            <wp:positionV relativeFrom="paragraph">
              <wp:posOffset>195263</wp:posOffset>
            </wp:positionV>
            <wp:extent cx="1148248" cy="852488"/>
            <wp:effectExtent l="0" t="0" r="0" b="0"/>
            <wp:wrapSquare wrapText="bothSides" distT="114300" distB="114300" distL="114300" distR="114300"/>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4"/>
                    <a:srcRect/>
                    <a:stretch>
                      <a:fillRect/>
                    </a:stretch>
                  </pic:blipFill>
                  <pic:spPr>
                    <a:xfrm>
                      <a:off x="0" y="0"/>
                      <a:ext cx="1148248" cy="852488"/>
                    </a:xfrm>
                    <a:prstGeom prst="rect">
                      <a:avLst/>
                    </a:prstGeom>
                    <a:ln/>
                  </pic:spPr>
                </pic:pic>
              </a:graphicData>
            </a:graphic>
          </wp:anchor>
        </w:drawing>
      </w:r>
    </w:p>
    <w:p w:rsidR="004E729B" w:rsidRDefault="00316FBC">
      <w:pPr>
        <w:spacing w:after="160" w:line="314" w:lineRule="auto"/>
        <w:rPr>
          <w:sz w:val="28"/>
          <w:szCs w:val="28"/>
        </w:rPr>
      </w:pPr>
      <w:r>
        <w:rPr>
          <w:sz w:val="28"/>
          <w:szCs w:val="28"/>
        </w:rPr>
        <w:t xml:space="preserve">       Licenciatura en Educación Preescolar</w:t>
      </w:r>
    </w:p>
    <w:p w:rsidR="004E729B" w:rsidRDefault="00316FBC">
      <w:pPr>
        <w:spacing w:after="160" w:line="314" w:lineRule="auto"/>
        <w:rPr>
          <w:sz w:val="24"/>
          <w:szCs w:val="24"/>
        </w:rPr>
      </w:pPr>
      <w:r>
        <w:rPr>
          <w:sz w:val="24"/>
          <w:szCs w:val="24"/>
        </w:rPr>
        <w:t xml:space="preserve">                      Ciclo escolar 2020-2021</w:t>
      </w:r>
    </w:p>
    <w:p w:rsidR="004E729B" w:rsidRDefault="00316FBC">
      <w:pPr>
        <w:spacing w:after="160" w:line="314" w:lineRule="auto"/>
        <w:rPr>
          <w:sz w:val="24"/>
          <w:szCs w:val="24"/>
        </w:rPr>
      </w:pPr>
      <w:r>
        <w:rPr>
          <w:sz w:val="24"/>
          <w:szCs w:val="24"/>
        </w:rPr>
        <w:t xml:space="preserve">                        Cuarto semestre</w:t>
      </w:r>
    </w:p>
    <w:p w:rsidR="004E729B" w:rsidRDefault="00316FBC">
      <w:pPr>
        <w:spacing w:after="160" w:line="314" w:lineRule="auto"/>
        <w:jc w:val="center"/>
        <w:rPr>
          <w:sz w:val="24"/>
          <w:szCs w:val="24"/>
        </w:rPr>
      </w:pPr>
      <w:r>
        <w:rPr>
          <w:b/>
          <w:sz w:val="24"/>
          <w:szCs w:val="24"/>
        </w:rPr>
        <w:t>Curso:</w:t>
      </w:r>
      <w:r>
        <w:rPr>
          <w:sz w:val="24"/>
          <w:szCs w:val="24"/>
        </w:rPr>
        <w:t xml:space="preserve"> Filosofía de la Educación   </w:t>
      </w:r>
    </w:p>
    <w:p w:rsidR="004E729B" w:rsidRDefault="00316FBC">
      <w:pPr>
        <w:spacing w:after="160" w:line="314" w:lineRule="auto"/>
        <w:jc w:val="center"/>
        <w:rPr>
          <w:sz w:val="24"/>
          <w:szCs w:val="24"/>
        </w:rPr>
      </w:pPr>
      <w:r>
        <w:rPr>
          <w:sz w:val="24"/>
          <w:szCs w:val="24"/>
        </w:rPr>
        <w:t xml:space="preserve">Mtro. Daniel Díaz Gutiérrez </w:t>
      </w:r>
    </w:p>
    <w:p w:rsidR="004E729B" w:rsidRDefault="00316FBC">
      <w:pPr>
        <w:spacing w:after="160" w:line="314" w:lineRule="auto"/>
        <w:jc w:val="center"/>
        <w:rPr>
          <w:b/>
          <w:sz w:val="24"/>
          <w:szCs w:val="24"/>
        </w:rPr>
      </w:pPr>
      <w:r>
        <w:rPr>
          <w:b/>
          <w:sz w:val="24"/>
          <w:szCs w:val="24"/>
        </w:rPr>
        <w:t>Unidad de Aprendizaje I</w:t>
      </w:r>
    </w:p>
    <w:p w:rsidR="004E729B" w:rsidRDefault="00316FBC">
      <w:pPr>
        <w:jc w:val="center"/>
        <w:rPr>
          <w:sz w:val="24"/>
          <w:szCs w:val="24"/>
        </w:rPr>
      </w:pPr>
      <w:r>
        <w:rPr>
          <w:sz w:val="24"/>
          <w:szCs w:val="24"/>
        </w:rPr>
        <w:t>Introducción y objetivos de la filosofía de la educación</w:t>
      </w:r>
    </w:p>
    <w:p w:rsidR="004E729B" w:rsidRDefault="004E729B">
      <w:pPr>
        <w:jc w:val="center"/>
        <w:rPr>
          <w:sz w:val="24"/>
          <w:szCs w:val="24"/>
        </w:rPr>
      </w:pPr>
    </w:p>
    <w:p w:rsidR="004E729B" w:rsidRDefault="00316FBC">
      <w:pPr>
        <w:spacing w:after="160" w:line="314" w:lineRule="auto"/>
        <w:jc w:val="center"/>
        <w:rPr>
          <w:sz w:val="24"/>
          <w:szCs w:val="24"/>
        </w:rPr>
      </w:pPr>
      <w:r>
        <w:rPr>
          <w:b/>
          <w:sz w:val="24"/>
          <w:szCs w:val="24"/>
        </w:rPr>
        <w:t>Título:</w:t>
      </w:r>
      <w:r>
        <w:rPr>
          <w:sz w:val="24"/>
          <w:szCs w:val="24"/>
        </w:rPr>
        <w:t xml:space="preserve"> Conceptos básicos de la filosofía </w:t>
      </w:r>
    </w:p>
    <w:p w:rsidR="004E729B" w:rsidRDefault="00316FBC">
      <w:pPr>
        <w:spacing w:after="160"/>
        <w:jc w:val="center"/>
      </w:pPr>
      <w:r>
        <w:rPr>
          <w:b/>
        </w:rPr>
        <w:t>Propósito de la unidad de aprendizaje:</w:t>
      </w:r>
    </w:p>
    <w:tbl>
      <w:tblPr>
        <w:tblStyle w:val="a"/>
        <w:tblW w:w="8895" w:type="dxa"/>
        <w:tblInd w:w="0" w:type="dxa"/>
        <w:tblLayout w:type="fixed"/>
        <w:tblLook w:val="0600" w:firstRow="0" w:lastRow="0" w:firstColumn="0" w:lastColumn="0" w:noHBand="1" w:noVBand="1"/>
      </w:tblPr>
      <w:tblGrid>
        <w:gridCol w:w="8895"/>
      </w:tblGrid>
      <w:tr w:rsidR="004E729B">
        <w:trPr>
          <w:trHeight w:val="1175"/>
        </w:trPr>
        <w:tc>
          <w:tcPr>
            <w:tcW w:w="8895" w:type="dxa"/>
            <w:tcMar>
              <w:top w:w="100" w:type="dxa"/>
              <w:left w:w="140" w:type="dxa"/>
              <w:bottom w:w="100" w:type="dxa"/>
              <w:right w:w="140" w:type="dxa"/>
            </w:tcMar>
          </w:tcPr>
          <w:p w:rsidR="004E729B" w:rsidRDefault="00316FBC">
            <w:pPr>
              <w:widowControl w:val="0"/>
              <w:pBdr>
                <w:top w:val="nil"/>
                <w:left w:val="nil"/>
                <w:bottom w:val="nil"/>
                <w:right w:val="nil"/>
                <w:between w:val="nil"/>
              </w:pBdr>
              <w:jc w:val="center"/>
            </w:pPr>
            <w:r>
              <w:t>+Los estudiantes reflexionarán y ampliarán sus concepciones sob</w:t>
            </w:r>
            <w:r>
              <w:t>re los objetivos de la filosofía de la educación a través de la revisión de los principales conceptos de educación conformados a lo largo de la historia de la filosofía y desarrollarán habilidades de argumentación como herramienta fundamental para su pensa</w:t>
            </w:r>
            <w:r>
              <w:t>miento crítico.</w:t>
            </w:r>
          </w:p>
        </w:tc>
      </w:tr>
    </w:tbl>
    <w:p w:rsidR="004E729B" w:rsidRDefault="00316FBC">
      <w:pPr>
        <w:spacing w:before="240" w:after="240"/>
        <w:jc w:val="center"/>
        <w:rPr>
          <w:b/>
        </w:rPr>
      </w:pPr>
      <w:r>
        <w:rPr>
          <w:b/>
        </w:rPr>
        <w:t>Competencias que se desarrollan en el curso:</w:t>
      </w:r>
    </w:p>
    <w:p w:rsidR="004E729B" w:rsidRDefault="00316FBC">
      <w:pPr>
        <w:jc w:val="center"/>
        <w:rPr>
          <w:highlight w:val="white"/>
        </w:rPr>
      </w:pPr>
      <w:r>
        <w:rPr>
          <w:highlight w:val="white"/>
        </w:rPr>
        <w:t>+Orienta su actuación profesional con sentido ético-valoral y asume los diversos principios y reglas que aseguran una mejor convivencia institucional y social, en beneficio de los alumnos y de la comunidad escolar.</w:t>
      </w:r>
    </w:p>
    <w:p w:rsidR="004E729B" w:rsidRDefault="00316FBC">
      <w:pPr>
        <w:jc w:val="center"/>
        <w:rPr>
          <w:highlight w:val="white"/>
        </w:rPr>
      </w:pPr>
      <w:r>
        <w:rPr>
          <w:highlight w:val="white"/>
        </w:rPr>
        <w:t>+Usa los resultados de la investigación p</w:t>
      </w:r>
      <w:r>
        <w:rPr>
          <w:highlight w:val="white"/>
        </w:rPr>
        <w:t>ara profundizar en el conocimiento y los procesos de aprendizaje de sus alumnos.</w:t>
      </w:r>
    </w:p>
    <w:p w:rsidR="004E729B" w:rsidRDefault="004E729B">
      <w:pPr>
        <w:jc w:val="center"/>
        <w:rPr>
          <w:sz w:val="24"/>
          <w:szCs w:val="24"/>
          <w:highlight w:val="white"/>
        </w:rPr>
      </w:pPr>
    </w:p>
    <w:p w:rsidR="004E729B" w:rsidRDefault="00316FBC">
      <w:pPr>
        <w:spacing w:after="160" w:line="314" w:lineRule="auto"/>
        <w:ind w:left="720"/>
        <w:jc w:val="center"/>
        <w:rPr>
          <w:b/>
        </w:rPr>
      </w:pPr>
      <w:r>
        <w:rPr>
          <w:b/>
        </w:rPr>
        <w:t>Alumnas:</w:t>
      </w:r>
    </w:p>
    <w:p w:rsidR="004E729B" w:rsidRDefault="00316FBC">
      <w:pPr>
        <w:spacing w:after="160" w:line="314" w:lineRule="auto"/>
        <w:ind w:left="720"/>
        <w:jc w:val="center"/>
      </w:pPr>
      <w:r>
        <w:t>Salma Rubí Jimenez Uribe #12</w:t>
      </w:r>
    </w:p>
    <w:p w:rsidR="004E729B" w:rsidRDefault="00316FBC">
      <w:pPr>
        <w:spacing w:after="160" w:line="314" w:lineRule="auto"/>
        <w:ind w:left="720"/>
        <w:jc w:val="center"/>
      </w:pPr>
      <w:r>
        <w:t>Daniela Guadalupe López Rocha. #14</w:t>
      </w:r>
    </w:p>
    <w:p w:rsidR="004E729B" w:rsidRDefault="00316FBC">
      <w:pPr>
        <w:spacing w:after="160" w:line="314" w:lineRule="auto"/>
        <w:ind w:left="720"/>
        <w:jc w:val="center"/>
      </w:pPr>
      <w:r>
        <w:t>Medina Rocha Melina Maryvi #16</w:t>
      </w:r>
    </w:p>
    <w:p w:rsidR="004E729B" w:rsidRDefault="00316FBC">
      <w:pPr>
        <w:spacing w:after="160" w:line="314" w:lineRule="auto"/>
        <w:ind w:left="720"/>
        <w:jc w:val="center"/>
      </w:pPr>
      <w:r>
        <w:t>Ortega Pérez Caro #19</w:t>
      </w:r>
    </w:p>
    <w:p w:rsidR="004E729B" w:rsidRDefault="00316FBC">
      <w:pPr>
        <w:spacing w:line="314" w:lineRule="auto"/>
        <w:ind w:left="1440" w:hanging="720"/>
      </w:pPr>
      <w:r>
        <w:rPr>
          <w:b/>
        </w:rPr>
        <w:t xml:space="preserve">                                               G</w:t>
      </w:r>
      <w:r>
        <w:rPr>
          <w:b/>
        </w:rPr>
        <w:t>rado:</w:t>
      </w:r>
      <w:r>
        <w:t xml:space="preserve"> 2        </w:t>
      </w:r>
      <w:r>
        <w:rPr>
          <w:b/>
        </w:rPr>
        <w:t>Sección:</w:t>
      </w:r>
      <w:r>
        <w:t xml:space="preserve"> A</w:t>
      </w:r>
    </w:p>
    <w:p w:rsidR="004E729B" w:rsidRDefault="00316FBC">
      <w:pPr>
        <w:spacing w:line="314" w:lineRule="auto"/>
      </w:pPr>
      <w:r>
        <w:t xml:space="preserve"> </w:t>
      </w:r>
    </w:p>
    <w:p w:rsidR="004E729B" w:rsidRDefault="00316FBC">
      <w:pPr>
        <w:rPr>
          <w:b/>
        </w:rPr>
      </w:pPr>
      <w:r>
        <w:rPr>
          <w:b/>
        </w:rPr>
        <w:t>Saltillo, Coahuila                                                                                              Marzo 2021</w:t>
      </w:r>
    </w:p>
    <w:p w:rsidR="004E729B" w:rsidRDefault="00316FBC">
      <w:pPr>
        <w:spacing w:before="200" w:after="200"/>
        <w:jc w:val="center"/>
        <w:rPr>
          <w:rFonts w:ascii="Oswald" w:eastAsia="Oswald" w:hAnsi="Oswald" w:cs="Oswald"/>
          <w:b/>
          <w:sz w:val="28"/>
          <w:szCs w:val="28"/>
          <w:shd w:val="clear" w:color="auto" w:fill="D9D2E9"/>
        </w:rPr>
      </w:pPr>
      <w:r>
        <w:rPr>
          <w:rFonts w:ascii="Oswald" w:eastAsia="Oswald" w:hAnsi="Oswald" w:cs="Oswald"/>
          <w:b/>
          <w:sz w:val="28"/>
          <w:szCs w:val="28"/>
          <w:shd w:val="clear" w:color="auto" w:fill="D9D2E9"/>
        </w:rPr>
        <w:t>Conceptos básicos de la filosofía de la educación.</w:t>
      </w:r>
    </w:p>
    <w:p w:rsidR="004E729B" w:rsidRDefault="00316FBC">
      <w:pPr>
        <w:spacing w:before="200" w:after="200"/>
        <w:rPr>
          <w:b/>
          <w:i/>
          <w:sz w:val="24"/>
          <w:szCs w:val="24"/>
        </w:rPr>
      </w:pPr>
      <w:r>
        <w:rPr>
          <w:b/>
          <w:i/>
          <w:sz w:val="24"/>
          <w:szCs w:val="24"/>
        </w:rPr>
        <w:t xml:space="preserve"> ¿Qué es la argumentación? </w:t>
      </w:r>
    </w:p>
    <w:p w:rsidR="004E729B" w:rsidRDefault="00316FBC">
      <w:pPr>
        <w:spacing w:line="360" w:lineRule="auto"/>
        <w:jc w:val="both"/>
        <w:rPr>
          <w:sz w:val="24"/>
          <w:szCs w:val="24"/>
        </w:rPr>
      </w:pPr>
      <w:r>
        <w:rPr>
          <w:sz w:val="24"/>
          <w:szCs w:val="24"/>
          <w:highlight w:val="white"/>
        </w:rPr>
        <w:t>La argumentación es un texto que tiene como fin o bien persuadir al destinatario del punto de vista que se tiene sobre un asunto, o bien convencerlo de la falsedad o veracidad de una teoría, para lo cual debe aportar determinadas razones.  Aparte de esta i</w:t>
      </w:r>
      <w:r>
        <w:rPr>
          <w:sz w:val="24"/>
          <w:szCs w:val="24"/>
          <w:highlight w:val="white"/>
        </w:rPr>
        <w:t>ntención comunicativa, el texto argumentativo se caracteriza por una organización del contenido que lo define como tal: se presentan unas opiniones, que deben ser defendidas o rechazadas con argumentos, y que derivan de forma lógica. A través de la discusi</w:t>
      </w:r>
      <w:r>
        <w:rPr>
          <w:sz w:val="24"/>
          <w:szCs w:val="24"/>
          <w:highlight w:val="white"/>
        </w:rPr>
        <w:t xml:space="preserve">ón, esperamos que la otra parte cambie de opinión y nos convenza de estar del lado del punto de vista que defendemos. Para lograr el efecto de la argumentación, es decir, atraer al destinatario, el creador de un texto persuasivo debe recopilar argumentos, </w:t>
      </w:r>
      <w:r>
        <w:rPr>
          <w:sz w:val="24"/>
          <w:szCs w:val="24"/>
          <w:highlight w:val="white"/>
        </w:rPr>
        <w:t xml:space="preserve">evidencias y razones para hacer creíble su discurso y demostrar su capacidad de manera coherente. La semántica y los conjuntos de lenguaje modifican las creencias de quienes nos escuchan; no hay duda de que proporcionar una continuidad clara y ordenada de </w:t>
      </w:r>
      <w:r>
        <w:rPr>
          <w:sz w:val="24"/>
          <w:szCs w:val="24"/>
          <w:highlight w:val="white"/>
        </w:rPr>
        <w:t>la evidencia es una de las tareas más complejas en un texto debatido, no la única ni la más importante</w:t>
      </w:r>
      <w:r>
        <w:rPr>
          <w:sz w:val="24"/>
          <w:szCs w:val="24"/>
        </w:rPr>
        <w:t>. La argumentación es, en consecuencia, una tarea compleja, que exige dominar mecanismos lógicos y psicológicos pero también aspectos estrictamente comuni</w:t>
      </w:r>
      <w:r>
        <w:rPr>
          <w:sz w:val="24"/>
          <w:szCs w:val="24"/>
        </w:rPr>
        <w:t>cativos y contexto ­dependientes pues es ahí donde la argumentación encuentra su verdadero sentido discursivo. La educación es apreciar o  valorar en sí mismas las características ideológicas o no-instrumentales (intrínsecamente valiosas) de aquellas forma</w:t>
      </w:r>
      <w:r>
        <w:rPr>
          <w:sz w:val="24"/>
          <w:szCs w:val="24"/>
        </w:rPr>
        <w:t>s de conocimiento, comprensión y destreza que consideramos razonablemente como educativas, esta tiene como objetivo la adquisición de ciertas formas de conocimiento, comprensión y capacidad valiosas en sí mismas y que son formativas de la personalidad.</w:t>
      </w:r>
    </w:p>
    <w:p w:rsidR="004E729B" w:rsidRDefault="00316FBC">
      <w:pPr>
        <w:spacing w:line="360" w:lineRule="auto"/>
        <w:jc w:val="both"/>
        <w:rPr>
          <w:sz w:val="24"/>
          <w:szCs w:val="24"/>
        </w:rPr>
      </w:pPr>
      <w:r>
        <w:rPr>
          <w:sz w:val="24"/>
          <w:szCs w:val="24"/>
        </w:rPr>
        <w:t>Por</w:t>
      </w:r>
      <w:r>
        <w:rPr>
          <w:sz w:val="24"/>
          <w:szCs w:val="24"/>
        </w:rPr>
        <w:t xml:space="preserve"> otro lado, la argumentación desempeña un papel de suma importancia en la educación, específicamente en el proceso de enseñanza y guía de la acción educativa ya que es la que genera la comunicación entre los mismos alumnos, entre los alumnos y el docente, </w:t>
      </w:r>
      <w:r>
        <w:rPr>
          <w:sz w:val="24"/>
          <w:szCs w:val="24"/>
        </w:rPr>
        <w:t>propicia el diálogo y logra permitir el trabajo colaborativo o en equipo dentro del salón de clases. Es por esto que la argumentación es una tarea necesaria dentro de la educación pues de esta manera tanto los estudiantes como los docentes mejoran su capac</w:t>
      </w:r>
      <w:r>
        <w:rPr>
          <w:sz w:val="24"/>
          <w:szCs w:val="24"/>
        </w:rPr>
        <w:t xml:space="preserve">idad crítica y sus argumentos adquieren mayor criterio.  </w:t>
      </w:r>
    </w:p>
    <w:sectPr w:rsidR="004E729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40"/>
  <w:proofState w:spelling="clean" w:grammar="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29B"/>
    <w:rsid w:val="00316FBC"/>
    <w:rsid w:val="004E72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docId w15:val="{E1F29F13-E043-B64F-8F4F-62A8E7CDE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597</Words>
  <Characters>3288</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528421153515</cp:lastModifiedBy>
  <cp:revision>2</cp:revision>
  <dcterms:created xsi:type="dcterms:W3CDTF">2021-03-20T21:55:00Z</dcterms:created>
  <dcterms:modified xsi:type="dcterms:W3CDTF">2021-03-20T21:55:00Z</dcterms:modified>
</cp:coreProperties>
</file>