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03" w:rsidRDefault="00C87903" w:rsidP="00C87903">
      <w:pPr>
        <w:jc w:val="center"/>
        <w:rPr>
          <w:rFonts w:ascii="Verdana" w:hAnsi="Verdana"/>
        </w:rPr>
      </w:pPr>
      <w:r w:rsidRPr="00184E3B">
        <w:rPr>
          <w:rFonts w:ascii="Arial" w:hAnsi="Arial" w:cs="Arial"/>
          <w:color w:val="000000"/>
          <w:sz w:val="28"/>
          <w:szCs w:val="20"/>
        </w:rPr>
        <w:t>·</w:t>
      </w:r>
      <w:r w:rsidRPr="00184E3B">
        <w:rPr>
          <w:rFonts w:ascii="Arial" w:hAnsi="Arial" w:cs="Arial"/>
          <w:color w:val="000000"/>
          <w:sz w:val="20"/>
          <w:szCs w:val="14"/>
        </w:rPr>
        <w:t>      </w:t>
      </w:r>
      <w:r>
        <w:rPr>
          <w:noProof/>
          <w:lang w:eastAsia="es-MX"/>
        </w:rPr>
        <w:drawing>
          <wp:anchor distT="0" distB="0" distL="114300" distR="114300" simplePos="0" relativeHeight="251659264" behindDoc="1" locked="0" layoutInCell="1" allowOverlap="1" wp14:anchorId="6DE21C31" wp14:editId="16606642">
            <wp:simplePos x="0" y="0"/>
            <wp:positionH relativeFrom="page">
              <wp:posOffset>-503555</wp:posOffset>
            </wp:positionH>
            <wp:positionV relativeFrom="paragraph">
              <wp:posOffset>-741680</wp:posOffset>
            </wp:positionV>
            <wp:extent cx="2270125" cy="1687830"/>
            <wp:effectExtent l="0" t="0" r="0" b="7620"/>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0125" cy="16878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xml:space="preserve"> </w:t>
      </w:r>
      <w:r>
        <w:rPr>
          <w:rFonts w:ascii="Verdana" w:hAnsi="Verdana" w:cs="Arial"/>
          <w:sz w:val="56"/>
          <w:szCs w:val="44"/>
        </w:rPr>
        <w:t xml:space="preserve">Escuela normal de educación preescolar         </w:t>
      </w:r>
      <w:r>
        <w:rPr>
          <w:rFonts w:ascii="Verdana" w:hAnsi="Verdana" w:cs="Arial"/>
          <w:sz w:val="44"/>
          <w:szCs w:val="44"/>
        </w:rPr>
        <w:t xml:space="preserve">                             Licenciatura en educación preescolar</w:t>
      </w:r>
    </w:p>
    <w:p w:rsidR="00C87903" w:rsidRDefault="00C87903" w:rsidP="00C87903">
      <w:pPr>
        <w:spacing w:line="360" w:lineRule="auto"/>
        <w:jc w:val="center"/>
        <w:rPr>
          <w:rFonts w:ascii="Verdana" w:hAnsi="Verdana" w:cs="Arial"/>
          <w:sz w:val="44"/>
          <w:szCs w:val="44"/>
        </w:rPr>
      </w:pPr>
    </w:p>
    <w:p w:rsidR="007C5557" w:rsidRDefault="00C87903" w:rsidP="00C87903">
      <w:pPr>
        <w:pStyle w:val="Ttulo3"/>
        <w:spacing w:before="30" w:after="30"/>
        <w:ind w:left="60"/>
        <w:jc w:val="center"/>
        <w:rPr>
          <w:rFonts w:ascii="Verdana" w:hAnsi="Verdana" w:cs="Arial"/>
          <w:color w:val="000000"/>
          <w:sz w:val="44"/>
          <w:szCs w:val="44"/>
        </w:rPr>
      </w:pPr>
      <w:r>
        <w:rPr>
          <w:rFonts w:ascii="Verdana" w:hAnsi="Verdana" w:cs="Arial"/>
          <w:b/>
          <w:color w:val="000000"/>
          <w:sz w:val="44"/>
          <w:szCs w:val="44"/>
        </w:rPr>
        <w:t xml:space="preserve">Asignatura: </w:t>
      </w:r>
      <w:r w:rsidR="007C5557">
        <w:rPr>
          <w:rFonts w:ascii="Verdana" w:hAnsi="Verdana" w:cs="Arial"/>
          <w:color w:val="000000"/>
          <w:sz w:val="44"/>
          <w:szCs w:val="44"/>
        </w:rPr>
        <w:t>Optativa</w:t>
      </w:r>
    </w:p>
    <w:p w:rsidR="00C87903" w:rsidRDefault="007C5557" w:rsidP="00C87903">
      <w:pPr>
        <w:pStyle w:val="Ttulo3"/>
        <w:spacing w:before="30" w:after="30"/>
        <w:ind w:left="60"/>
        <w:jc w:val="center"/>
        <w:rPr>
          <w:rFonts w:ascii="Verdana" w:hAnsi="Verdana" w:cs="Arial"/>
          <w:b/>
          <w:color w:val="000000"/>
          <w:sz w:val="44"/>
          <w:szCs w:val="44"/>
        </w:rPr>
      </w:pPr>
      <w:r>
        <w:rPr>
          <w:rFonts w:ascii="Verdana" w:hAnsi="Verdana" w:cs="Arial"/>
          <w:color w:val="000000"/>
          <w:sz w:val="44"/>
          <w:szCs w:val="44"/>
        </w:rPr>
        <w:t xml:space="preserve"> Filosofía de la educación</w:t>
      </w:r>
    </w:p>
    <w:p w:rsidR="00C87903" w:rsidRDefault="00C87903" w:rsidP="00C87903">
      <w:pPr>
        <w:jc w:val="center"/>
        <w:rPr>
          <w:rFonts w:ascii="Verdana" w:hAnsi="Verdana" w:cs="Arial"/>
          <w:sz w:val="44"/>
          <w:szCs w:val="44"/>
        </w:rPr>
      </w:pPr>
    </w:p>
    <w:p w:rsidR="00C87903" w:rsidRDefault="00C87903" w:rsidP="00C87903">
      <w:pPr>
        <w:jc w:val="center"/>
        <w:rPr>
          <w:rFonts w:ascii="Verdana" w:hAnsi="Verdana" w:cs="Arial"/>
          <w:sz w:val="44"/>
          <w:szCs w:val="44"/>
        </w:rPr>
      </w:pPr>
    </w:p>
    <w:p w:rsidR="00C87903" w:rsidRDefault="00C87903" w:rsidP="00C87903">
      <w:pPr>
        <w:pStyle w:val="Ttulo3"/>
        <w:spacing w:before="30" w:after="30"/>
        <w:ind w:left="60"/>
        <w:jc w:val="center"/>
        <w:rPr>
          <w:rFonts w:ascii="Verdana" w:hAnsi="Verdana" w:cs="Arial"/>
          <w:b/>
          <w:color w:val="000000"/>
          <w:sz w:val="26"/>
          <w:szCs w:val="26"/>
        </w:rPr>
      </w:pPr>
      <w:r>
        <w:rPr>
          <w:rFonts w:ascii="Verdana" w:hAnsi="Verdana" w:cs="Arial"/>
          <w:b/>
          <w:color w:val="auto"/>
          <w:sz w:val="44"/>
          <w:szCs w:val="44"/>
        </w:rPr>
        <w:t xml:space="preserve">Maestro: </w:t>
      </w:r>
      <w:r w:rsidR="007C5557" w:rsidRPr="007C5557">
        <w:rPr>
          <w:rFonts w:ascii="Verdana" w:hAnsi="Verdana" w:cs="Arial"/>
          <w:color w:val="auto"/>
          <w:sz w:val="44"/>
          <w:szCs w:val="44"/>
        </w:rPr>
        <w:t>Daniel Díaz Gutiérrez.</w:t>
      </w:r>
    </w:p>
    <w:p w:rsidR="00C87903" w:rsidRDefault="00C87903" w:rsidP="00C87903">
      <w:pPr>
        <w:rPr>
          <w:rFonts w:ascii="Verdana" w:hAnsi="Verdana" w:cs="Arial"/>
          <w:sz w:val="44"/>
          <w:szCs w:val="44"/>
        </w:rPr>
      </w:pPr>
    </w:p>
    <w:p w:rsidR="00C87903" w:rsidRDefault="00C87903" w:rsidP="00C87903">
      <w:pPr>
        <w:jc w:val="center"/>
        <w:rPr>
          <w:rFonts w:ascii="Verdana" w:hAnsi="Verdana" w:cs="Arial"/>
          <w:color w:val="000000"/>
          <w:sz w:val="44"/>
          <w:szCs w:val="44"/>
        </w:rPr>
      </w:pPr>
      <w:r>
        <w:rPr>
          <w:rFonts w:ascii="Verdana" w:hAnsi="Verdana" w:cs="Arial"/>
          <w:b/>
          <w:color w:val="000000"/>
          <w:sz w:val="44"/>
          <w:szCs w:val="44"/>
        </w:rPr>
        <w:t xml:space="preserve">Alumna: </w:t>
      </w:r>
      <w:r>
        <w:rPr>
          <w:rFonts w:ascii="Verdana" w:hAnsi="Verdana" w:cs="Arial"/>
          <w:color w:val="000000"/>
          <w:sz w:val="44"/>
          <w:szCs w:val="44"/>
        </w:rPr>
        <w:t>Nayely Lizbeth ramos Lara</w:t>
      </w:r>
    </w:p>
    <w:p w:rsidR="00C87903" w:rsidRDefault="00C87903" w:rsidP="00C87903">
      <w:pPr>
        <w:jc w:val="center"/>
        <w:rPr>
          <w:rFonts w:ascii="Verdana" w:hAnsi="Verdana" w:cs="Arial"/>
          <w:color w:val="000000"/>
          <w:sz w:val="44"/>
          <w:szCs w:val="44"/>
        </w:rPr>
      </w:pPr>
    </w:p>
    <w:p w:rsidR="00C87903" w:rsidRDefault="00C87903" w:rsidP="00C87903">
      <w:pPr>
        <w:jc w:val="center"/>
        <w:rPr>
          <w:rFonts w:ascii="Verdana" w:hAnsi="Verdana" w:cs="Arial"/>
          <w:b/>
          <w:color w:val="000000"/>
          <w:sz w:val="44"/>
          <w:szCs w:val="44"/>
        </w:rPr>
      </w:pPr>
      <w:r>
        <w:rPr>
          <w:rFonts w:ascii="Verdana" w:hAnsi="Verdana" w:cs="Arial"/>
          <w:color w:val="000000"/>
          <w:sz w:val="44"/>
          <w:szCs w:val="44"/>
        </w:rPr>
        <w:t>N.L.:16</w:t>
      </w:r>
    </w:p>
    <w:p w:rsidR="00C87903" w:rsidRDefault="00C87903" w:rsidP="00C87903">
      <w:pPr>
        <w:jc w:val="center"/>
        <w:rPr>
          <w:rFonts w:ascii="Verdana" w:hAnsi="Verdana" w:cs="Arial"/>
          <w:color w:val="000000"/>
          <w:sz w:val="44"/>
          <w:szCs w:val="44"/>
        </w:rPr>
      </w:pPr>
      <w:r>
        <w:rPr>
          <w:rFonts w:ascii="Verdana" w:hAnsi="Verdana" w:cs="Arial"/>
          <w:color w:val="000000"/>
          <w:sz w:val="44"/>
          <w:szCs w:val="44"/>
        </w:rPr>
        <w:t>2º”B”</w:t>
      </w:r>
    </w:p>
    <w:p w:rsidR="00C87903" w:rsidRDefault="00C87903" w:rsidP="00C87903">
      <w:pPr>
        <w:jc w:val="center"/>
        <w:rPr>
          <w:rFonts w:ascii="Verdana" w:hAnsi="Verdana" w:cs="Arial"/>
          <w:color w:val="000000"/>
          <w:sz w:val="44"/>
          <w:szCs w:val="44"/>
        </w:rPr>
      </w:pPr>
    </w:p>
    <w:p w:rsidR="00C87903" w:rsidRDefault="00C87903" w:rsidP="00C87903">
      <w:pPr>
        <w:jc w:val="center"/>
        <w:rPr>
          <w:rFonts w:ascii="Verdana" w:hAnsi="Verdana" w:cs="Arial"/>
          <w:color w:val="000000"/>
          <w:sz w:val="44"/>
          <w:szCs w:val="44"/>
        </w:rPr>
      </w:pPr>
      <w:r>
        <w:rPr>
          <w:rFonts w:ascii="Verdana" w:hAnsi="Verdana" w:cs="Arial"/>
          <w:color w:val="000000"/>
          <w:sz w:val="44"/>
          <w:szCs w:val="44"/>
        </w:rPr>
        <w:t>20/03/2021</w:t>
      </w:r>
    </w:p>
    <w:p w:rsidR="00C87903" w:rsidRDefault="00C87903" w:rsidP="00C87903">
      <w:pPr>
        <w:jc w:val="center"/>
        <w:rPr>
          <w:rFonts w:ascii="Verdana" w:hAnsi="Verdana" w:cs="Arial"/>
          <w:color w:val="000000"/>
          <w:sz w:val="44"/>
          <w:szCs w:val="44"/>
        </w:rPr>
      </w:pPr>
      <w:r>
        <w:rPr>
          <w:rFonts w:ascii="Verdana" w:hAnsi="Verdana" w:cs="Arial"/>
          <w:color w:val="000000"/>
          <w:sz w:val="44"/>
          <w:szCs w:val="44"/>
        </w:rPr>
        <w:t>Saltillo, Coahuila</w:t>
      </w:r>
    </w:p>
    <w:p w:rsidR="00ED2F4D" w:rsidRDefault="00ED2F4D"/>
    <w:p w:rsidR="0093122A" w:rsidRPr="00C87E11" w:rsidRDefault="0093122A" w:rsidP="0093122A">
      <w:pPr>
        <w:spacing w:after="0" w:line="360" w:lineRule="auto"/>
        <w:jc w:val="center"/>
        <w:rPr>
          <w:rFonts w:ascii="Arial" w:eastAsia="Times New Roman" w:hAnsi="Arial" w:cs="Arial"/>
          <w:color w:val="000000"/>
          <w:sz w:val="48"/>
          <w:szCs w:val="24"/>
          <w:lang w:eastAsia="es-MX"/>
        </w:rPr>
      </w:pPr>
      <w:r w:rsidRPr="00C87E11">
        <w:rPr>
          <w:rFonts w:ascii="Arial" w:eastAsia="Times New Roman" w:hAnsi="Arial" w:cs="Arial"/>
          <w:color w:val="000000"/>
          <w:sz w:val="48"/>
          <w:szCs w:val="24"/>
          <w:lang w:eastAsia="es-MX"/>
        </w:rPr>
        <w:lastRenderedPageBreak/>
        <w:t>La argumentación y su aplicación</w:t>
      </w:r>
    </w:p>
    <w:p w:rsidR="0093122A" w:rsidRPr="00C87E11" w:rsidRDefault="0093122A" w:rsidP="0093122A">
      <w:pPr>
        <w:spacing w:line="276" w:lineRule="auto"/>
        <w:rPr>
          <w:rFonts w:ascii="Arial" w:hAnsi="Arial" w:cs="Arial"/>
          <w:color w:val="000000"/>
          <w:sz w:val="28"/>
          <w:szCs w:val="24"/>
          <w:shd w:val="clear" w:color="auto" w:fill="FFFFFF"/>
        </w:rPr>
      </w:pPr>
      <w:r w:rsidRPr="00C87E11">
        <w:rPr>
          <w:rFonts w:ascii="Arial" w:hAnsi="Arial" w:cs="Arial"/>
          <w:color w:val="000000"/>
          <w:sz w:val="28"/>
          <w:szCs w:val="24"/>
          <w:shd w:val="clear" w:color="auto" w:fill="FFFFFF"/>
        </w:rPr>
        <w:t>La argumentación es una </w:t>
      </w:r>
      <w:r w:rsidRPr="00C87E11">
        <w:rPr>
          <w:rStyle w:val="Textoennegrita"/>
          <w:rFonts w:ascii="Arial" w:hAnsi="Arial" w:cs="Arial"/>
          <w:b w:val="0"/>
          <w:color w:val="000000"/>
          <w:sz w:val="28"/>
          <w:szCs w:val="24"/>
        </w:rPr>
        <w:t>práctica discursiva que tiene como propósito defender una postura</w:t>
      </w:r>
      <w:r w:rsidRPr="00C87E11">
        <w:rPr>
          <w:rFonts w:ascii="Arial" w:hAnsi="Arial" w:cs="Arial"/>
          <w:b/>
          <w:color w:val="000000"/>
          <w:sz w:val="28"/>
          <w:szCs w:val="24"/>
          <w:shd w:val="clear" w:color="auto" w:fill="FFFFFF"/>
        </w:rPr>
        <w:t> </w:t>
      </w:r>
      <w:r w:rsidRPr="00C87E11">
        <w:rPr>
          <w:rFonts w:ascii="Arial" w:hAnsi="Arial" w:cs="Arial"/>
          <w:color w:val="000000"/>
          <w:sz w:val="28"/>
          <w:szCs w:val="24"/>
          <w:shd w:val="clear" w:color="auto" w:fill="FFFFFF"/>
        </w:rPr>
        <w:t>o una opinión y disuadir al otro de la propia. Para ello emplea </w:t>
      </w:r>
      <w:hyperlink r:id="rId5" w:history="1">
        <w:r w:rsidRPr="00C87E11">
          <w:rPr>
            <w:rStyle w:val="Hipervnculo"/>
            <w:rFonts w:ascii="Arial" w:hAnsi="Arial" w:cs="Arial"/>
            <w:color w:val="000000"/>
            <w:sz w:val="28"/>
            <w:szCs w:val="24"/>
            <w:u w:val="none"/>
          </w:rPr>
          <w:t>razonamientos</w:t>
        </w:r>
      </w:hyperlink>
      <w:r w:rsidRPr="00C87E11">
        <w:rPr>
          <w:rFonts w:ascii="Arial" w:hAnsi="Arial" w:cs="Arial"/>
          <w:color w:val="000000"/>
          <w:sz w:val="28"/>
          <w:szCs w:val="24"/>
          <w:shd w:val="clear" w:color="auto" w:fill="FFFFFF"/>
        </w:rPr>
        <w:t> (</w:t>
      </w:r>
      <w:hyperlink r:id="rId6" w:history="1">
        <w:r w:rsidRPr="00C87E11">
          <w:rPr>
            <w:rStyle w:val="Hipervnculo"/>
            <w:rFonts w:ascii="Arial" w:hAnsi="Arial" w:cs="Arial"/>
            <w:color w:val="000000"/>
            <w:sz w:val="28"/>
            <w:szCs w:val="24"/>
            <w:u w:val="none"/>
          </w:rPr>
          <w:t>argumentos</w:t>
        </w:r>
      </w:hyperlink>
      <w:r w:rsidRPr="00C87E11">
        <w:rPr>
          <w:rFonts w:ascii="Arial" w:hAnsi="Arial" w:cs="Arial"/>
          <w:color w:val="000000"/>
          <w:sz w:val="28"/>
          <w:szCs w:val="24"/>
          <w:shd w:val="clear" w:color="auto" w:fill="FFFFFF"/>
        </w:rPr>
        <w:t>) lógicos, conscientes, demostrables.</w:t>
      </w:r>
    </w:p>
    <w:p w:rsidR="007C5557" w:rsidRDefault="007C5557" w:rsidP="0093122A">
      <w:pPr>
        <w:spacing w:line="276" w:lineRule="auto"/>
        <w:rPr>
          <w:rFonts w:ascii="Arial" w:hAnsi="Arial" w:cs="Arial"/>
          <w:color w:val="000000"/>
          <w:sz w:val="28"/>
          <w:szCs w:val="24"/>
          <w:shd w:val="clear" w:color="auto" w:fill="FFFFFF"/>
        </w:rPr>
      </w:pPr>
      <w:r w:rsidRPr="00C87E11">
        <w:rPr>
          <w:rFonts w:ascii="Arial" w:hAnsi="Arial" w:cs="Arial"/>
          <w:color w:val="000000"/>
          <w:sz w:val="28"/>
          <w:szCs w:val="24"/>
          <w:shd w:val="clear" w:color="auto" w:fill="FFFFFF"/>
        </w:rPr>
        <w:t>Se trata de un ejercicio común en ámbitos de confrontación de ideas, como los parlamentos nacionales, los debates públicos o las negociaciones. Se considera </w:t>
      </w:r>
      <w:r w:rsidRPr="00C87E11">
        <w:rPr>
          <w:rStyle w:val="Textoennegrita"/>
          <w:rFonts w:ascii="Arial" w:hAnsi="Arial" w:cs="Arial"/>
          <w:b w:val="0"/>
          <w:color w:val="000000"/>
          <w:sz w:val="28"/>
          <w:szCs w:val="24"/>
        </w:rPr>
        <w:t>saludable para la</w:t>
      </w:r>
      <w:r w:rsidRPr="00C87E11">
        <w:rPr>
          <w:rStyle w:val="Textoennegrita"/>
          <w:rFonts w:ascii="Arial" w:hAnsi="Arial" w:cs="Arial"/>
          <w:color w:val="000000"/>
          <w:sz w:val="28"/>
          <w:szCs w:val="24"/>
        </w:rPr>
        <w:t> </w:t>
      </w:r>
      <w:hyperlink r:id="rId7" w:history="1">
        <w:r w:rsidRPr="00C87E11">
          <w:rPr>
            <w:rStyle w:val="Hipervnculo"/>
            <w:rFonts w:ascii="Arial" w:hAnsi="Arial" w:cs="Arial"/>
            <w:bCs/>
            <w:color w:val="000000"/>
            <w:sz w:val="28"/>
            <w:szCs w:val="24"/>
            <w:u w:val="none"/>
          </w:rPr>
          <w:t>convivencia</w:t>
        </w:r>
      </w:hyperlink>
      <w:r w:rsidRPr="00C87E11">
        <w:rPr>
          <w:rStyle w:val="Textoennegrita"/>
          <w:rFonts w:ascii="Arial" w:hAnsi="Arial" w:cs="Arial"/>
          <w:b w:val="0"/>
          <w:color w:val="000000"/>
          <w:sz w:val="28"/>
          <w:szCs w:val="24"/>
        </w:rPr>
        <w:t> democrática y para la pluralidad de opiniones</w:t>
      </w:r>
      <w:r w:rsidRPr="00C87E11">
        <w:rPr>
          <w:rFonts w:ascii="Arial" w:hAnsi="Arial" w:cs="Arial"/>
          <w:color w:val="000000"/>
          <w:sz w:val="28"/>
          <w:szCs w:val="24"/>
          <w:shd w:val="clear" w:color="auto" w:fill="FFFFFF"/>
        </w:rPr>
        <w:t>, ya que permite el contraste apasionado de ideas, en lugar de recurrir a la </w:t>
      </w:r>
      <w:hyperlink r:id="rId8" w:history="1">
        <w:r w:rsidRPr="00C87E11">
          <w:rPr>
            <w:rStyle w:val="Hipervnculo"/>
            <w:rFonts w:ascii="Arial" w:hAnsi="Arial" w:cs="Arial"/>
            <w:color w:val="000000"/>
            <w:sz w:val="28"/>
            <w:szCs w:val="24"/>
            <w:u w:val="none"/>
          </w:rPr>
          <w:t>violencia</w:t>
        </w:r>
      </w:hyperlink>
      <w:r w:rsidRPr="00C87E11">
        <w:rPr>
          <w:rFonts w:ascii="Arial" w:hAnsi="Arial" w:cs="Arial"/>
          <w:color w:val="000000"/>
          <w:sz w:val="28"/>
          <w:szCs w:val="24"/>
          <w:shd w:val="clear" w:color="auto" w:fill="FFFFFF"/>
        </w:rPr>
        <w:t>.</w:t>
      </w:r>
    </w:p>
    <w:p w:rsidR="00C87E11" w:rsidRDefault="00C87E11" w:rsidP="0093122A">
      <w:pPr>
        <w:spacing w:line="276" w:lineRule="auto"/>
        <w:rPr>
          <w:rFonts w:ascii="Arial" w:hAnsi="Arial" w:cs="Arial"/>
          <w:sz w:val="28"/>
          <w:szCs w:val="28"/>
          <w:shd w:val="clear" w:color="auto" w:fill="FFFFFF"/>
        </w:rPr>
      </w:pPr>
      <w:r w:rsidRPr="00C87E11">
        <w:rPr>
          <w:rFonts w:ascii="Arial" w:hAnsi="Arial" w:cs="Arial"/>
          <w:sz w:val="28"/>
          <w:szCs w:val="28"/>
          <w:shd w:val="clear" w:color="auto" w:fill="FFFFFF"/>
        </w:rPr>
        <w:t>La argumentación se basa en el </w:t>
      </w:r>
      <w:hyperlink r:id="rId9" w:tgtFrame="_blank" w:tooltip=" El Debate - salonhogar.net " w:history="1">
        <w:r w:rsidRPr="00C87E11">
          <w:rPr>
            <w:rStyle w:val="Textoennegrita"/>
            <w:rFonts w:ascii="Arial" w:hAnsi="Arial" w:cs="Arial"/>
            <w:b w:val="0"/>
            <w:sz w:val="28"/>
            <w:szCs w:val="28"/>
            <w:shd w:val="clear" w:color="auto" w:fill="FFFFFF"/>
          </w:rPr>
          <w:t>debate</w:t>
        </w:r>
      </w:hyperlink>
      <w:r w:rsidRPr="00C87E11">
        <w:rPr>
          <w:rFonts w:ascii="Arial" w:hAnsi="Arial" w:cs="Arial"/>
          <w:sz w:val="28"/>
          <w:szCs w:val="28"/>
          <w:shd w:val="clear" w:color="auto" w:fill="FFFFFF"/>
        </w:rPr>
        <w:t> y negociación entre las partes involucradas. </w:t>
      </w:r>
      <w:r w:rsidRPr="00C87E11">
        <w:rPr>
          <w:rStyle w:val="Textoennegrita"/>
          <w:rFonts w:ascii="Arial" w:hAnsi="Arial" w:cs="Arial"/>
          <w:b w:val="0"/>
          <w:sz w:val="28"/>
          <w:szCs w:val="28"/>
          <w:shd w:val="clear" w:color="auto" w:fill="FFFFFF"/>
        </w:rPr>
        <w:t>Es muy frecuente que las personas usen esta herramienta para proteger sus intereses con un diálogo racional</w:t>
      </w:r>
      <w:r w:rsidRPr="00C87E11">
        <w:rPr>
          <w:rFonts w:ascii="Arial" w:hAnsi="Arial" w:cs="Arial"/>
          <w:sz w:val="28"/>
          <w:szCs w:val="28"/>
          <w:shd w:val="clear" w:color="auto" w:fill="FFFFFF"/>
        </w:rPr>
        <w:t> y así cada uno defiende sus ideas sin desestimar las de otro.</w:t>
      </w:r>
    </w:p>
    <w:p w:rsidR="008831B9" w:rsidRPr="008831B9" w:rsidRDefault="008831B9" w:rsidP="008831B9">
      <w:pPr>
        <w:pStyle w:val="NormalWeb"/>
        <w:shd w:val="clear" w:color="auto" w:fill="FFFFFF"/>
        <w:jc w:val="both"/>
        <w:rPr>
          <w:rFonts w:ascii="Arial" w:hAnsi="Arial" w:cs="Arial"/>
          <w:color w:val="333333"/>
          <w:sz w:val="20"/>
          <w:szCs w:val="18"/>
        </w:rPr>
      </w:pPr>
      <w:r w:rsidRPr="008831B9">
        <w:rPr>
          <w:rFonts w:ascii="Arial" w:hAnsi="Arial" w:cs="Arial"/>
          <w:color w:val="000000"/>
          <w:sz w:val="28"/>
          <w:szCs w:val="27"/>
        </w:rPr>
        <w:t>Al igual que todos los textos, cuando elaboramos una argumentación tenemos que tener en cuenta las propiedades textuales de adecuación, coherencia y cohesión:</w:t>
      </w:r>
    </w:p>
    <w:p w:rsidR="008831B9" w:rsidRPr="008831B9" w:rsidRDefault="008831B9" w:rsidP="008831B9">
      <w:pPr>
        <w:pStyle w:val="NormalWeb"/>
        <w:shd w:val="clear" w:color="auto" w:fill="FFFFFF"/>
        <w:jc w:val="both"/>
        <w:rPr>
          <w:rFonts w:ascii="Arial" w:hAnsi="Arial" w:cs="Arial"/>
          <w:color w:val="333333"/>
          <w:sz w:val="20"/>
          <w:szCs w:val="18"/>
        </w:rPr>
      </w:pPr>
      <w:r w:rsidRPr="008831B9">
        <w:rPr>
          <w:rStyle w:val="Textoennegrita"/>
          <w:rFonts w:ascii="Arial" w:hAnsi="Arial" w:cs="Arial"/>
          <w:color w:val="000000"/>
          <w:sz w:val="28"/>
          <w:szCs w:val="27"/>
        </w:rPr>
        <w:t>Adecuación</w:t>
      </w:r>
      <w:r w:rsidRPr="008831B9">
        <w:rPr>
          <w:rFonts w:ascii="Arial" w:hAnsi="Arial" w:cs="Arial"/>
          <w:color w:val="000000"/>
          <w:sz w:val="28"/>
          <w:szCs w:val="27"/>
        </w:rPr>
        <w:t>: es muy importante conocer el contexto comunicativo y el tipo de argumentación, pues no es lo mismo diseñar un anuncio publicitario para la televisión que redactar un texto escrito de opinión sobre un tema determinado, como una tarea de clase. Aunque el objetivo en ambos casos es el mismo, convencer, los destinatarios y la situación comunicativa son completamente diferentes.</w:t>
      </w:r>
    </w:p>
    <w:p w:rsidR="008831B9" w:rsidRPr="008831B9" w:rsidRDefault="008831B9" w:rsidP="008831B9">
      <w:pPr>
        <w:pStyle w:val="NormalWeb"/>
        <w:shd w:val="clear" w:color="auto" w:fill="FFFFFF"/>
        <w:jc w:val="both"/>
        <w:rPr>
          <w:rFonts w:ascii="Arial" w:hAnsi="Arial" w:cs="Arial"/>
          <w:color w:val="333333"/>
          <w:sz w:val="20"/>
          <w:szCs w:val="18"/>
        </w:rPr>
      </w:pPr>
      <w:r w:rsidRPr="008831B9">
        <w:rPr>
          <w:rStyle w:val="Textoennegrita"/>
          <w:rFonts w:ascii="Arial" w:hAnsi="Arial" w:cs="Arial"/>
          <w:color w:val="000000"/>
          <w:sz w:val="28"/>
          <w:szCs w:val="27"/>
        </w:rPr>
        <w:t>Coherencia</w:t>
      </w:r>
      <w:r w:rsidRPr="008831B9">
        <w:rPr>
          <w:rFonts w:ascii="Arial" w:hAnsi="Arial" w:cs="Arial"/>
          <w:color w:val="000000"/>
          <w:sz w:val="28"/>
          <w:szCs w:val="27"/>
        </w:rPr>
        <w:t>: como hemos visto en los textos analizados en unidades anteriores, las ideas planteadas y los argumentos para defenderlas o rechazarlas deben estar de acuerdo con un orden lógico, sin que existan contradicciones que puedan dar lugar a ambigüedades o confusión.</w:t>
      </w:r>
    </w:p>
    <w:p w:rsidR="008831B9" w:rsidRPr="008831B9" w:rsidRDefault="008831B9" w:rsidP="008831B9">
      <w:pPr>
        <w:pStyle w:val="NormalWeb"/>
        <w:shd w:val="clear" w:color="auto" w:fill="FFFFFF"/>
        <w:jc w:val="both"/>
        <w:rPr>
          <w:rFonts w:ascii="Arial" w:hAnsi="Arial" w:cs="Arial"/>
          <w:color w:val="333333"/>
          <w:sz w:val="18"/>
          <w:szCs w:val="18"/>
        </w:rPr>
      </w:pPr>
      <w:r w:rsidRPr="008831B9">
        <w:rPr>
          <w:rStyle w:val="Textoennegrita"/>
          <w:rFonts w:ascii="Arial" w:hAnsi="Arial" w:cs="Arial"/>
          <w:color w:val="000000"/>
          <w:sz w:val="28"/>
          <w:szCs w:val="27"/>
        </w:rPr>
        <w:t>Cohesión</w:t>
      </w:r>
      <w:r w:rsidRPr="008831B9">
        <w:rPr>
          <w:rFonts w:ascii="Arial" w:hAnsi="Arial" w:cs="Arial"/>
          <w:color w:val="000000"/>
          <w:sz w:val="28"/>
          <w:szCs w:val="27"/>
        </w:rPr>
        <w:t xml:space="preserve">: en el texto argumentativo es donde  se hace más necesario el empleo de conectores y organizadores textuales, debido a que se plantean y defienden ideas, en muchas ocasiones contrapuestas, o bien </w:t>
      </w:r>
      <w:r w:rsidRPr="008831B9">
        <w:rPr>
          <w:rFonts w:ascii="Arial" w:hAnsi="Arial" w:cs="Arial"/>
          <w:color w:val="000000"/>
          <w:sz w:val="28"/>
          <w:szCs w:val="27"/>
        </w:rPr>
        <w:lastRenderedPageBreak/>
        <w:t>se emplean distintos tipos de argumentos, necesarios para cumplir el  objetivo comunicativo de convencer.</w:t>
      </w:r>
    </w:p>
    <w:p w:rsidR="008831B9" w:rsidRPr="008831B9" w:rsidRDefault="008831B9" w:rsidP="0093122A">
      <w:pPr>
        <w:spacing w:line="276" w:lineRule="auto"/>
        <w:rPr>
          <w:rFonts w:ascii="Arial" w:hAnsi="Arial" w:cs="Arial"/>
          <w:sz w:val="36"/>
          <w:szCs w:val="24"/>
        </w:rPr>
      </w:pPr>
      <w:r w:rsidRPr="008831B9">
        <w:rPr>
          <w:rFonts w:ascii="Arial" w:hAnsi="Arial" w:cs="Arial"/>
          <w:sz w:val="36"/>
          <w:szCs w:val="24"/>
        </w:rPr>
        <w:t>Argumentación en niños</w:t>
      </w:r>
    </w:p>
    <w:p w:rsidR="007C5557" w:rsidRPr="00C87E11" w:rsidRDefault="007C5557" w:rsidP="0093122A">
      <w:pPr>
        <w:spacing w:line="276" w:lineRule="auto"/>
        <w:rPr>
          <w:rFonts w:ascii="Arial" w:hAnsi="Arial" w:cs="Arial"/>
          <w:sz w:val="28"/>
          <w:szCs w:val="24"/>
        </w:rPr>
      </w:pPr>
      <w:r w:rsidRPr="00C87E11">
        <w:rPr>
          <w:rFonts w:ascii="Arial" w:hAnsi="Arial" w:cs="Arial"/>
          <w:sz w:val="28"/>
          <w:szCs w:val="24"/>
        </w:rPr>
        <w:t>C</w:t>
      </w:r>
      <w:r w:rsidRPr="00C87E11">
        <w:rPr>
          <w:rFonts w:ascii="Arial" w:hAnsi="Arial" w:cs="Arial"/>
          <w:sz w:val="28"/>
          <w:szCs w:val="24"/>
        </w:rPr>
        <w:t>on el objeto de estudiar la competencia y práctica argumentativa en infantes, se ha elaborado un sistema de categorías para analizar las habilidades argumentativas de niños preescolares desde una perspectiva que integra las teorías socioculturales del desarrollo humano</w:t>
      </w:r>
      <w:r w:rsidRPr="00C87E11">
        <w:rPr>
          <w:rFonts w:ascii="Arial" w:hAnsi="Arial" w:cs="Arial"/>
          <w:sz w:val="28"/>
          <w:szCs w:val="24"/>
        </w:rPr>
        <w:t>.</w:t>
      </w:r>
    </w:p>
    <w:p w:rsidR="007C5557" w:rsidRPr="00C87E11" w:rsidRDefault="007C5557" w:rsidP="0093122A">
      <w:pPr>
        <w:spacing w:line="276" w:lineRule="auto"/>
        <w:rPr>
          <w:rFonts w:ascii="Arial" w:hAnsi="Arial" w:cs="Arial"/>
          <w:sz w:val="28"/>
          <w:szCs w:val="24"/>
        </w:rPr>
      </w:pPr>
      <w:r w:rsidRPr="00C87E11">
        <w:rPr>
          <w:rFonts w:ascii="Arial" w:hAnsi="Arial" w:cs="Arial"/>
          <w:sz w:val="28"/>
          <w:szCs w:val="24"/>
        </w:rPr>
        <w:t>L</w:t>
      </w:r>
      <w:r w:rsidRPr="00C87E11">
        <w:rPr>
          <w:rFonts w:ascii="Arial" w:hAnsi="Arial" w:cs="Arial"/>
          <w:sz w:val="28"/>
          <w:szCs w:val="24"/>
        </w:rPr>
        <w:t>os niños inicialmente sostienen sus puntos de vista a través de una estructura circular, con justificaciones basadas en sus sentimientos, para luego comenzar a apelar a reglas sociales y a consecuencias materiales para apoyar sus posiciones.</w:t>
      </w:r>
      <w:r w:rsidRPr="00C87E11">
        <w:rPr>
          <w:rFonts w:ascii="Arial" w:hAnsi="Arial" w:cs="Arial"/>
          <w:sz w:val="28"/>
          <w:szCs w:val="24"/>
        </w:rPr>
        <w:t xml:space="preserve"> </w:t>
      </w:r>
    </w:p>
    <w:p w:rsidR="00C87903" w:rsidRPr="00C87E11" w:rsidRDefault="0093122A" w:rsidP="0093122A">
      <w:pPr>
        <w:spacing w:line="276" w:lineRule="auto"/>
        <w:rPr>
          <w:rFonts w:ascii="Arial" w:hAnsi="Arial" w:cs="Arial"/>
          <w:sz w:val="28"/>
          <w:szCs w:val="24"/>
        </w:rPr>
      </w:pPr>
      <w:r w:rsidRPr="00C87E11">
        <w:rPr>
          <w:rFonts w:ascii="Arial" w:hAnsi="Arial" w:cs="Arial"/>
          <w:sz w:val="28"/>
          <w:szCs w:val="24"/>
        </w:rPr>
        <w:t>En el transcurso de la niñez, el niño va ampliando sus habilidades argumentativas, siendo necesario para el completo desarrollo de la competencia argumentativa que su entorno directo e indirecto lo propicie</w:t>
      </w:r>
      <w:r w:rsidR="007C5557" w:rsidRPr="00C87E11">
        <w:rPr>
          <w:rFonts w:ascii="Arial" w:hAnsi="Arial" w:cs="Arial"/>
          <w:sz w:val="28"/>
          <w:szCs w:val="24"/>
        </w:rPr>
        <w:t xml:space="preserve">   </w:t>
      </w:r>
      <w:r w:rsidRPr="00C87E11">
        <w:rPr>
          <w:rFonts w:ascii="Arial" w:hAnsi="Arial" w:cs="Arial"/>
          <w:sz w:val="28"/>
          <w:szCs w:val="24"/>
        </w:rPr>
        <w:t xml:space="preserve"> (</w:t>
      </w:r>
      <w:proofErr w:type="spellStart"/>
      <w:r w:rsidRPr="00C87E11">
        <w:rPr>
          <w:rFonts w:ascii="Arial" w:hAnsi="Arial" w:cs="Arial"/>
          <w:sz w:val="28"/>
          <w:szCs w:val="24"/>
        </w:rPr>
        <w:t>Silvestri</w:t>
      </w:r>
      <w:proofErr w:type="spellEnd"/>
      <w:r w:rsidRPr="00C87E11">
        <w:rPr>
          <w:rFonts w:ascii="Arial" w:hAnsi="Arial" w:cs="Arial"/>
          <w:sz w:val="28"/>
          <w:szCs w:val="24"/>
        </w:rPr>
        <w:t xml:space="preserve">, 2001; </w:t>
      </w:r>
      <w:proofErr w:type="spellStart"/>
      <w:r w:rsidRPr="00C87E11">
        <w:rPr>
          <w:rFonts w:ascii="Arial" w:hAnsi="Arial" w:cs="Arial"/>
          <w:sz w:val="28"/>
          <w:szCs w:val="24"/>
        </w:rPr>
        <w:t>Faigenbaum</w:t>
      </w:r>
      <w:proofErr w:type="spellEnd"/>
      <w:r w:rsidRPr="00C87E11">
        <w:rPr>
          <w:rFonts w:ascii="Arial" w:hAnsi="Arial" w:cs="Arial"/>
          <w:sz w:val="28"/>
          <w:szCs w:val="24"/>
        </w:rPr>
        <w:t>, 2012).</w:t>
      </w:r>
      <w:r w:rsidRPr="0093122A">
        <w:rPr>
          <w:rFonts w:ascii="Arial" w:hAnsi="Arial" w:cs="Arial"/>
          <w:color w:val="000000"/>
          <w:sz w:val="24"/>
          <w:szCs w:val="24"/>
        </w:rPr>
        <w:br/>
      </w:r>
      <w:r>
        <w:rPr>
          <w:rFonts w:ascii="Tahoma" w:hAnsi="Tahoma" w:cs="Tahoma"/>
          <w:color w:val="000000"/>
        </w:rPr>
        <w:br/>
      </w:r>
    </w:p>
    <w:p w:rsidR="00C87E11" w:rsidRDefault="00C87E11" w:rsidP="0093122A">
      <w:pPr>
        <w:spacing w:line="276" w:lineRule="auto"/>
        <w:rPr>
          <w:sz w:val="32"/>
        </w:rPr>
      </w:pPr>
    </w:p>
    <w:p w:rsidR="008831B9" w:rsidRDefault="008831B9" w:rsidP="0093122A">
      <w:pPr>
        <w:spacing w:line="276" w:lineRule="auto"/>
        <w:rPr>
          <w:sz w:val="32"/>
        </w:rPr>
      </w:pPr>
    </w:p>
    <w:p w:rsidR="008831B9" w:rsidRDefault="008831B9" w:rsidP="0093122A">
      <w:pPr>
        <w:spacing w:line="276" w:lineRule="auto"/>
        <w:rPr>
          <w:sz w:val="32"/>
        </w:rPr>
      </w:pPr>
    </w:p>
    <w:p w:rsidR="008831B9" w:rsidRDefault="008831B9" w:rsidP="0093122A">
      <w:pPr>
        <w:spacing w:line="276" w:lineRule="auto"/>
        <w:rPr>
          <w:sz w:val="32"/>
        </w:rPr>
      </w:pPr>
    </w:p>
    <w:p w:rsidR="008831B9" w:rsidRDefault="008831B9" w:rsidP="0093122A">
      <w:pPr>
        <w:spacing w:line="276" w:lineRule="auto"/>
        <w:rPr>
          <w:sz w:val="32"/>
        </w:rPr>
      </w:pPr>
    </w:p>
    <w:p w:rsidR="008831B9" w:rsidRDefault="008831B9" w:rsidP="0093122A">
      <w:pPr>
        <w:spacing w:line="276" w:lineRule="auto"/>
        <w:rPr>
          <w:sz w:val="32"/>
        </w:rPr>
      </w:pPr>
    </w:p>
    <w:p w:rsidR="008831B9" w:rsidRDefault="008831B9" w:rsidP="0093122A">
      <w:pPr>
        <w:spacing w:line="276" w:lineRule="auto"/>
        <w:rPr>
          <w:sz w:val="32"/>
        </w:rPr>
      </w:pPr>
    </w:p>
    <w:p w:rsidR="008831B9" w:rsidRDefault="008831B9" w:rsidP="0093122A">
      <w:pPr>
        <w:spacing w:line="276" w:lineRule="auto"/>
        <w:rPr>
          <w:sz w:val="32"/>
        </w:rPr>
      </w:pPr>
    </w:p>
    <w:p w:rsidR="008831B9" w:rsidRDefault="008831B9" w:rsidP="0093122A">
      <w:pPr>
        <w:spacing w:line="276" w:lineRule="auto"/>
        <w:rPr>
          <w:sz w:val="32"/>
        </w:rPr>
      </w:pPr>
      <w:bookmarkStart w:id="0" w:name="_GoBack"/>
      <w:bookmarkEnd w:id="0"/>
    </w:p>
    <w:p w:rsidR="00C87E11" w:rsidRPr="00C87E11" w:rsidRDefault="00C87E11" w:rsidP="00C87E11">
      <w:pPr>
        <w:spacing w:line="276" w:lineRule="auto"/>
        <w:jc w:val="center"/>
        <w:rPr>
          <w:rFonts w:ascii="Arial" w:hAnsi="Arial" w:cs="Arial"/>
          <w:sz w:val="48"/>
        </w:rPr>
      </w:pPr>
      <w:r w:rsidRPr="00C87E11">
        <w:rPr>
          <w:rFonts w:ascii="Arial" w:hAnsi="Arial" w:cs="Arial"/>
          <w:sz w:val="48"/>
        </w:rPr>
        <w:lastRenderedPageBreak/>
        <w:t>Referencias</w:t>
      </w:r>
    </w:p>
    <w:p w:rsidR="00C87E11" w:rsidRPr="00C87E11" w:rsidRDefault="00C87E11" w:rsidP="00C87E11">
      <w:pPr>
        <w:spacing w:line="276" w:lineRule="auto"/>
        <w:rPr>
          <w:rFonts w:ascii="Arial" w:hAnsi="Arial" w:cs="Arial"/>
          <w:sz w:val="28"/>
          <w:szCs w:val="28"/>
        </w:rPr>
      </w:pPr>
      <w:proofErr w:type="spellStart"/>
      <w:r w:rsidRPr="00C87E11">
        <w:rPr>
          <w:rFonts w:ascii="Arial" w:hAnsi="Arial" w:cs="Arial"/>
          <w:b/>
          <w:bCs/>
          <w:sz w:val="28"/>
          <w:szCs w:val="28"/>
        </w:rPr>
        <w:t>Faigenbaum</w:t>
      </w:r>
      <w:proofErr w:type="spellEnd"/>
      <w:r w:rsidRPr="00C87E11">
        <w:rPr>
          <w:rFonts w:ascii="Arial" w:hAnsi="Arial" w:cs="Arial"/>
          <w:b/>
          <w:bCs/>
          <w:sz w:val="28"/>
          <w:szCs w:val="28"/>
        </w:rPr>
        <w:t xml:space="preserve">, G. </w:t>
      </w:r>
      <w:r w:rsidRPr="00C87E11">
        <w:rPr>
          <w:rFonts w:ascii="Arial" w:hAnsi="Arial" w:cs="Arial"/>
          <w:sz w:val="28"/>
          <w:szCs w:val="28"/>
        </w:rPr>
        <w:t xml:space="preserve">(2010). La argumentación en los niños. En  J. Castorina  (Ed.), </w:t>
      </w:r>
      <w:r w:rsidRPr="00C87E11">
        <w:rPr>
          <w:rFonts w:ascii="Arial" w:hAnsi="Arial" w:cs="Arial"/>
          <w:i/>
          <w:iCs/>
          <w:sz w:val="28"/>
          <w:szCs w:val="28"/>
        </w:rPr>
        <w:t xml:space="preserve">Desarrollo de conocimiento social: prácticas, discursos y teoría. </w:t>
      </w:r>
      <w:r w:rsidRPr="00C87E11">
        <w:rPr>
          <w:rFonts w:ascii="Arial" w:hAnsi="Arial" w:cs="Arial"/>
          <w:sz w:val="28"/>
          <w:szCs w:val="28"/>
        </w:rPr>
        <w:t>Buenos Aires: Miño y Dávila.</w:t>
      </w:r>
    </w:p>
    <w:p w:rsidR="00C87E11" w:rsidRPr="00C87E11" w:rsidRDefault="00C87E11" w:rsidP="0093122A">
      <w:pPr>
        <w:spacing w:line="276" w:lineRule="auto"/>
        <w:rPr>
          <w:rFonts w:ascii="Arial" w:hAnsi="Arial" w:cs="Arial"/>
          <w:sz w:val="28"/>
          <w:szCs w:val="28"/>
        </w:rPr>
      </w:pPr>
    </w:p>
    <w:p w:rsidR="00C87E11" w:rsidRPr="00C87E11" w:rsidRDefault="00C87E11" w:rsidP="0093122A">
      <w:pPr>
        <w:spacing w:line="276" w:lineRule="auto"/>
        <w:rPr>
          <w:rFonts w:ascii="Arial" w:hAnsi="Arial" w:cs="Arial"/>
          <w:sz w:val="44"/>
          <w:szCs w:val="28"/>
        </w:rPr>
      </w:pPr>
    </w:p>
    <w:sectPr w:rsidR="00C87E11" w:rsidRPr="00C87E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03"/>
    <w:rsid w:val="003E355D"/>
    <w:rsid w:val="007C5557"/>
    <w:rsid w:val="008831B9"/>
    <w:rsid w:val="0093122A"/>
    <w:rsid w:val="00C466D4"/>
    <w:rsid w:val="00C87903"/>
    <w:rsid w:val="00C87E11"/>
    <w:rsid w:val="00ED2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33B4B-F679-47CB-B32B-C88E56A3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903"/>
  </w:style>
  <w:style w:type="paragraph" w:styleId="Ttulo3">
    <w:name w:val="heading 3"/>
    <w:basedOn w:val="Normal"/>
    <w:next w:val="Normal"/>
    <w:link w:val="Ttulo3Car"/>
    <w:uiPriority w:val="9"/>
    <w:semiHidden/>
    <w:unhideWhenUsed/>
    <w:qFormat/>
    <w:rsid w:val="00C87903"/>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C87903"/>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93122A"/>
    <w:rPr>
      <w:b/>
      <w:bCs/>
    </w:rPr>
  </w:style>
  <w:style w:type="character" w:styleId="Hipervnculo">
    <w:name w:val="Hyperlink"/>
    <w:basedOn w:val="Fuentedeprrafopredeter"/>
    <w:uiPriority w:val="99"/>
    <w:semiHidden/>
    <w:unhideWhenUsed/>
    <w:rsid w:val="0093122A"/>
    <w:rPr>
      <w:color w:val="0000FF"/>
      <w:u w:val="single"/>
    </w:rPr>
  </w:style>
  <w:style w:type="paragraph" w:styleId="NormalWeb">
    <w:name w:val="Normal (Web)"/>
    <w:basedOn w:val="Normal"/>
    <w:uiPriority w:val="99"/>
    <w:unhideWhenUsed/>
    <w:rsid w:val="008831B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061062">
      <w:bodyDiv w:val="1"/>
      <w:marLeft w:val="0"/>
      <w:marRight w:val="0"/>
      <w:marTop w:val="0"/>
      <w:marBottom w:val="0"/>
      <w:divBdr>
        <w:top w:val="none" w:sz="0" w:space="0" w:color="auto"/>
        <w:left w:val="none" w:sz="0" w:space="0" w:color="auto"/>
        <w:bottom w:val="none" w:sz="0" w:space="0" w:color="auto"/>
        <w:right w:val="none" w:sz="0" w:space="0" w:color="auto"/>
      </w:divBdr>
    </w:div>
    <w:div w:id="832834588">
      <w:bodyDiv w:val="1"/>
      <w:marLeft w:val="0"/>
      <w:marRight w:val="0"/>
      <w:marTop w:val="0"/>
      <w:marBottom w:val="0"/>
      <w:divBdr>
        <w:top w:val="none" w:sz="0" w:space="0" w:color="auto"/>
        <w:left w:val="none" w:sz="0" w:space="0" w:color="auto"/>
        <w:bottom w:val="none" w:sz="0" w:space="0" w:color="auto"/>
        <w:right w:val="none" w:sz="0" w:space="0" w:color="auto"/>
      </w:divBdr>
    </w:div>
    <w:div w:id="1705058789">
      <w:bodyDiv w:val="1"/>
      <w:marLeft w:val="0"/>
      <w:marRight w:val="0"/>
      <w:marTop w:val="0"/>
      <w:marBottom w:val="0"/>
      <w:divBdr>
        <w:top w:val="none" w:sz="0" w:space="0" w:color="auto"/>
        <w:left w:val="none" w:sz="0" w:space="0" w:color="auto"/>
        <w:bottom w:val="none" w:sz="0" w:space="0" w:color="auto"/>
        <w:right w:val="none" w:sz="0" w:space="0" w:color="auto"/>
      </w:divBdr>
      <w:divsChild>
        <w:div w:id="243688492">
          <w:marLeft w:val="0"/>
          <w:marRight w:val="0"/>
          <w:marTop w:val="0"/>
          <w:marBottom w:val="0"/>
          <w:divBdr>
            <w:top w:val="none" w:sz="0" w:space="0" w:color="auto"/>
            <w:left w:val="none" w:sz="0" w:space="0" w:color="auto"/>
            <w:bottom w:val="none" w:sz="0" w:space="0" w:color="auto"/>
            <w:right w:val="none" w:sz="0" w:space="0" w:color="auto"/>
          </w:divBdr>
        </w:div>
        <w:div w:id="129905458">
          <w:marLeft w:val="0"/>
          <w:marRight w:val="0"/>
          <w:marTop w:val="0"/>
          <w:marBottom w:val="0"/>
          <w:divBdr>
            <w:top w:val="none" w:sz="0" w:space="0" w:color="auto"/>
            <w:left w:val="none" w:sz="0" w:space="0" w:color="auto"/>
            <w:bottom w:val="none" w:sz="0" w:space="0" w:color="auto"/>
            <w:right w:val="none" w:sz="0" w:space="0" w:color="auto"/>
          </w:divBdr>
        </w:div>
        <w:div w:id="574239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violencia/" TargetMode="External"/><Relationship Id="rId3" Type="http://schemas.openxmlformats.org/officeDocument/2006/relationships/webSettings" Target="webSettings.xml"/><Relationship Id="rId7" Type="http://schemas.openxmlformats.org/officeDocument/2006/relationships/hyperlink" Target="https://concepto.de/convivenc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pto.de/argumento/" TargetMode="External"/><Relationship Id="rId11" Type="http://schemas.openxmlformats.org/officeDocument/2006/relationships/theme" Target="theme/theme1.xml"/><Relationship Id="rId5" Type="http://schemas.openxmlformats.org/officeDocument/2006/relationships/hyperlink" Target="https://concepto.de/razonamiento/"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salonhogar.net/Salones/Espanol/4-6/El_debat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4</Pages>
  <Words>544</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1</cp:revision>
  <dcterms:created xsi:type="dcterms:W3CDTF">2021-03-19T19:54:00Z</dcterms:created>
  <dcterms:modified xsi:type="dcterms:W3CDTF">2021-03-20T08:02:00Z</dcterms:modified>
</cp:coreProperties>
</file>