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96695" w14:textId="77777777" w:rsidR="00467B1C" w:rsidRPr="00467B1C" w:rsidRDefault="00467B1C" w:rsidP="00467B1C">
      <w:pPr>
        <w:pStyle w:val="default"/>
        <w:spacing w:before="0"/>
        <w:jc w:val="center"/>
        <w:rPr>
          <w:rFonts w:ascii="Arial" w:hAnsi="Arial" w:cs="Arial"/>
          <w:color w:val="000000"/>
        </w:rPr>
      </w:pPr>
      <w:r w:rsidRPr="00467B1C">
        <w:rPr>
          <w:noProof/>
        </w:rPr>
        <w:drawing>
          <wp:anchor distT="0" distB="0" distL="114300" distR="114300" simplePos="0" relativeHeight="251659264" behindDoc="0" locked="0" layoutInCell="1" allowOverlap="1" wp14:anchorId="15720A2A" wp14:editId="52FCBD48">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467B1C">
        <w:rPr>
          <w:rFonts w:ascii="Arial" w:eastAsia="Calibri" w:hAnsi="Arial" w:cs="Arial"/>
          <w:b/>
          <w:sz w:val="28"/>
          <w:szCs w:val="28"/>
        </w:rPr>
        <w:t>Escuela Normal de Educación</w:t>
      </w:r>
    </w:p>
    <w:p w14:paraId="35B14017" w14:textId="77777777" w:rsidR="00467B1C" w:rsidRPr="00467B1C" w:rsidRDefault="00467B1C" w:rsidP="00467B1C">
      <w:pPr>
        <w:tabs>
          <w:tab w:val="left" w:pos="6075"/>
        </w:tabs>
        <w:spacing w:after="200" w:line="276" w:lineRule="auto"/>
        <w:ind w:left="284"/>
        <w:jc w:val="center"/>
        <w:rPr>
          <w:rFonts w:ascii="Arial" w:eastAsia="Calibri" w:hAnsi="Arial" w:cs="Arial"/>
          <w:b/>
          <w:sz w:val="28"/>
          <w:szCs w:val="28"/>
        </w:rPr>
      </w:pPr>
      <w:r w:rsidRPr="00467B1C">
        <w:rPr>
          <w:rFonts w:ascii="Arial" w:eastAsia="Calibri" w:hAnsi="Arial" w:cs="Arial"/>
          <w:b/>
          <w:sz w:val="28"/>
          <w:szCs w:val="28"/>
        </w:rPr>
        <w:t>Preescolar</w:t>
      </w:r>
    </w:p>
    <w:p w14:paraId="6BF483A6" w14:textId="77777777" w:rsidR="00467B1C" w:rsidRPr="00467B1C" w:rsidRDefault="00467B1C" w:rsidP="00467B1C">
      <w:pPr>
        <w:tabs>
          <w:tab w:val="left" w:pos="6075"/>
        </w:tabs>
        <w:spacing w:after="200" w:line="276" w:lineRule="auto"/>
        <w:ind w:left="284"/>
        <w:jc w:val="center"/>
        <w:rPr>
          <w:rFonts w:ascii="Arial" w:eastAsia="Calibri" w:hAnsi="Arial" w:cs="Arial"/>
          <w:sz w:val="28"/>
          <w:szCs w:val="28"/>
        </w:rPr>
      </w:pPr>
      <w:r w:rsidRPr="00467B1C">
        <w:rPr>
          <w:rFonts w:ascii="Arial" w:eastAsia="Calibri" w:hAnsi="Arial" w:cs="Arial"/>
          <w:sz w:val="28"/>
          <w:szCs w:val="28"/>
        </w:rPr>
        <w:t>Licenciatura en Educación Preescolar</w:t>
      </w:r>
    </w:p>
    <w:p w14:paraId="1E6B7A95" w14:textId="77777777" w:rsidR="00467B1C" w:rsidRPr="00467B1C" w:rsidRDefault="00467B1C" w:rsidP="00467B1C">
      <w:pPr>
        <w:spacing w:after="200" w:line="276" w:lineRule="auto"/>
        <w:jc w:val="center"/>
        <w:rPr>
          <w:rFonts w:ascii="Arial" w:eastAsia="Calibri" w:hAnsi="Arial" w:cs="Arial"/>
          <w:sz w:val="28"/>
          <w:szCs w:val="28"/>
        </w:rPr>
      </w:pPr>
    </w:p>
    <w:p w14:paraId="1C4A6299" w14:textId="77777777" w:rsidR="00467B1C" w:rsidRPr="00467B1C" w:rsidRDefault="00467B1C" w:rsidP="00467B1C">
      <w:pPr>
        <w:spacing w:after="200" w:line="276" w:lineRule="auto"/>
        <w:jc w:val="center"/>
        <w:rPr>
          <w:rFonts w:ascii="Arial" w:eastAsia="Calibri" w:hAnsi="Arial" w:cs="Arial"/>
          <w:sz w:val="28"/>
          <w:szCs w:val="28"/>
        </w:rPr>
      </w:pPr>
      <w:r w:rsidRPr="00467B1C">
        <w:rPr>
          <w:rFonts w:ascii="Arial" w:eastAsia="Calibri" w:hAnsi="Arial" w:cs="Arial"/>
          <w:b/>
          <w:sz w:val="28"/>
          <w:szCs w:val="28"/>
        </w:rPr>
        <w:t>Docente:</w:t>
      </w:r>
      <w:r w:rsidRPr="00467B1C">
        <w:rPr>
          <w:rFonts w:ascii="Arial" w:eastAsia="Calibri" w:hAnsi="Arial" w:cs="Arial"/>
          <w:sz w:val="28"/>
          <w:szCs w:val="28"/>
        </w:rPr>
        <w:t xml:space="preserve"> Martha Gabriela Ávila Camacho</w:t>
      </w:r>
    </w:p>
    <w:p w14:paraId="6CB55175" w14:textId="77777777" w:rsidR="00467B1C" w:rsidRPr="00467B1C" w:rsidRDefault="00467B1C" w:rsidP="00467B1C">
      <w:pPr>
        <w:spacing w:after="200" w:line="276" w:lineRule="auto"/>
        <w:jc w:val="center"/>
        <w:rPr>
          <w:rFonts w:ascii="Arial" w:eastAsia="Calibri" w:hAnsi="Arial" w:cs="Arial"/>
          <w:sz w:val="28"/>
          <w:szCs w:val="28"/>
        </w:rPr>
      </w:pPr>
      <w:r w:rsidRPr="00467B1C">
        <w:rPr>
          <w:rFonts w:ascii="Arial" w:eastAsia="Calibri" w:hAnsi="Arial" w:cs="Arial"/>
          <w:b/>
          <w:sz w:val="28"/>
          <w:szCs w:val="28"/>
        </w:rPr>
        <w:t>Curso:</w:t>
      </w:r>
      <w:r w:rsidRPr="00467B1C">
        <w:rPr>
          <w:rFonts w:ascii="Arial" w:eastAsia="Calibri" w:hAnsi="Arial" w:cs="Arial"/>
          <w:sz w:val="28"/>
          <w:szCs w:val="28"/>
        </w:rPr>
        <w:t xml:space="preserve"> Estrategias para el desarrollo socioemocional </w:t>
      </w:r>
    </w:p>
    <w:p w14:paraId="0302F975" w14:textId="77777777" w:rsidR="00467B1C" w:rsidRPr="00467B1C" w:rsidRDefault="00467B1C" w:rsidP="00467B1C">
      <w:pPr>
        <w:spacing w:after="200" w:line="276" w:lineRule="auto"/>
        <w:rPr>
          <w:rFonts w:ascii="Arial" w:eastAsia="Calibri" w:hAnsi="Arial" w:cs="Arial"/>
          <w:sz w:val="28"/>
          <w:szCs w:val="28"/>
        </w:rPr>
      </w:pPr>
    </w:p>
    <w:p w14:paraId="2428AC09" w14:textId="77777777" w:rsidR="009879D1" w:rsidRPr="009879D1" w:rsidRDefault="00467B1C" w:rsidP="00467B1C">
      <w:pPr>
        <w:spacing w:after="200" w:line="276" w:lineRule="auto"/>
        <w:jc w:val="center"/>
        <w:rPr>
          <w:rFonts w:ascii="Arial" w:eastAsia="Calibri" w:hAnsi="Arial" w:cs="Arial"/>
          <w:b/>
          <w:sz w:val="24"/>
          <w:szCs w:val="28"/>
        </w:rPr>
      </w:pPr>
      <w:r w:rsidRPr="00467B1C">
        <w:rPr>
          <w:rFonts w:ascii="Arial" w:eastAsia="Calibri" w:hAnsi="Arial" w:cs="Arial"/>
          <w:b/>
          <w:sz w:val="24"/>
          <w:szCs w:val="28"/>
        </w:rPr>
        <w:t>Alumna</w:t>
      </w:r>
      <w:r w:rsidR="009879D1" w:rsidRPr="009879D1">
        <w:rPr>
          <w:rFonts w:ascii="Arial" w:eastAsia="Calibri" w:hAnsi="Arial" w:cs="Arial"/>
          <w:b/>
          <w:sz w:val="24"/>
          <w:szCs w:val="28"/>
        </w:rPr>
        <w:t>s</w:t>
      </w:r>
      <w:r w:rsidRPr="00467B1C">
        <w:rPr>
          <w:rFonts w:ascii="Arial" w:eastAsia="Calibri" w:hAnsi="Arial" w:cs="Arial"/>
          <w:b/>
          <w:sz w:val="24"/>
          <w:szCs w:val="28"/>
        </w:rPr>
        <w:t>:</w:t>
      </w:r>
    </w:p>
    <w:p w14:paraId="475CA765" w14:textId="77777777" w:rsidR="00467B1C" w:rsidRPr="009879D1" w:rsidRDefault="00467B1C" w:rsidP="00467B1C">
      <w:pPr>
        <w:spacing w:after="200" w:line="276" w:lineRule="auto"/>
        <w:jc w:val="center"/>
        <w:rPr>
          <w:rFonts w:ascii="Arial" w:eastAsia="Calibri" w:hAnsi="Arial" w:cs="Arial"/>
          <w:sz w:val="24"/>
          <w:szCs w:val="28"/>
        </w:rPr>
      </w:pPr>
      <w:r w:rsidRPr="00467B1C">
        <w:rPr>
          <w:rFonts w:ascii="Arial" w:eastAsia="Calibri" w:hAnsi="Arial" w:cs="Arial"/>
          <w:sz w:val="28"/>
          <w:szCs w:val="28"/>
        </w:rPr>
        <w:t xml:space="preserve"> </w:t>
      </w:r>
      <w:r w:rsidRPr="00467B1C">
        <w:rPr>
          <w:rFonts w:ascii="Arial" w:eastAsia="Calibri" w:hAnsi="Arial" w:cs="Arial"/>
          <w:sz w:val="24"/>
          <w:szCs w:val="28"/>
        </w:rPr>
        <w:t>Brenda Saidaly De la Rosa Rivera</w:t>
      </w:r>
      <w:r w:rsidR="009879D1" w:rsidRPr="009879D1">
        <w:rPr>
          <w:rFonts w:ascii="Arial" w:eastAsia="Calibri" w:hAnsi="Arial" w:cs="Arial"/>
          <w:sz w:val="24"/>
          <w:szCs w:val="28"/>
        </w:rPr>
        <w:t xml:space="preserve"> #5</w:t>
      </w:r>
    </w:p>
    <w:p w14:paraId="488E9B2B" w14:textId="77777777" w:rsidR="009879D1" w:rsidRPr="009879D1" w:rsidRDefault="009879D1" w:rsidP="00467B1C">
      <w:pPr>
        <w:spacing w:after="200" w:line="276" w:lineRule="auto"/>
        <w:jc w:val="center"/>
        <w:rPr>
          <w:rFonts w:ascii="Arial" w:eastAsia="Calibri" w:hAnsi="Arial" w:cs="Arial"/>
          <w:sz w:val="24"/>
          <w:szCs w:val="28"/>
        </w:rPr>
      </w:pPr>
      <w:r w:rsidRPr="009879D1">
        <w:rPr>
          <w:rFonts w:ascii="Arial" w:eastAsia="Calibri" w:hAnsi="Arial" w:cs="Arial"/>
          <w:sz w:val="24"/>
          <w:szCs w:val="28"/>
        </w:rPr>
        <w:t xml:space="preserve">Alma Delia </w:t>
      </w:r>
      <w:proofErr w:type="spellStart"/>
      <w:r w:rsidRPr="009879D1">
        <w:rPr>
          <w:rFonts w:ascii="Arial" w:eastAsia="Calibri" w:hAnsi="Arial" w:cs="Arial"/>
          <w:sz w:val="24"/>
          <w:szCs w:val="28"/>
        </w:rPr>
        <w:t>Urdiales</w:t>
      </w:r>
      <w:proofErr w:type="spellEnd"/>
      <w:r w:rsidRPr="009879D1">
        <w:rPr>
          <w:rFonts w:ascii="Arial" w:eastAsia="Calibri" w:hAnsi="Arial" w:cs="Arial"/>
          <w:sz w:val="24"/>
          <w:szCs w:val="28"/>
        </w:rPr>
        <w:t xml:space="preserve"> Bustos #18</w:t>
      </w:r>
    </w:p>
    <w:p w14:paraId="21E3936B" w14:textId="77777777" w:rsidR="009879D1" w:rsidRPr="00467B1C" w:rsidRDefault="009879D1" w:rsidP="00467B1C">
      <w:pPr>
        <w:spacing w:after="200" w:line="276" w:lineRule="auto"/>
        <w:jc w:val="center"/>
        <w:rPr>
          <w:rFonts w:ascii="Arial" w:eastAsia="Calibri" w:hAnsi="Arial" w:cs="Arial"/>
          <w:sz w:val="24"/>
          <w:szCs w:val="28"/>
        </w:rPr>
      </w:pPr>
      <w:proofErr w:type="spellStart"/>
      <w:r w:rsidRPr="009879D1">
        <w:rPr>
          <w:rFonts w:ascii="Arial" w:eastAsia="Calibri" w:hAnsi="Arial" w:cs="Arial"/>
          <w:sz w:val="24"/>
          <w:szCs w:val="28"/>
        </w:rPr>
        <w:t>Juritzi</w:t>
      </w:r>
      <w:proofErr w:type="spellEnd"/>
      <w:r w:rsidRPr="009879D1">
        <w:rPr>
          <w:rFonts w:ascii="Arial" w:eastAsia="Calibri" w:hAnsi="Arial" w:cs="Arial"/>
          <w:sz w:val="24"/>
          <w:szCs w:val="28"/>
        </w:rPr>
        <w:t xml:space="preserve"> Mariel </w:t>
      </w:r>
      <w:proofErr w:type="spellStart"/>
      <w:r w:rsidRPr="009879D1">
        <w:rPr>
          <w:rFonts w:ascii="Arial" w:eastAsia="Calibri" w:hAnsi="Arial" w:cs="Arial"/>
          <w:sz w:val="24"/>
          <w:szCs w:val="28"/>
        </w:rPr>
        <w:t>Zuñiga</w:t>
      </w:r>
      <w:proofErr w:type="spellEnd"/>
      <w:r w:rsidRPr="009879D1">
        <w:rPr>
          <w:rFonts w:ascii="Arial" w:eastAsia="Calibri" w:hAnsi="Arial" w:cs="Arial"/>
          <w:sz w:val="24"/>
          <w:szCs w:val="28"/>
        </w:rPr>
        <w:t xml:space="preserve"> Muñoz #21</w:t>
      </w:r>
    </w:p>
    <w:p w14:paraId="329B3EB2" w14:textId="77777777" w:rsidR="00467B1C" w:rsidRPr="00467B1C" w:rsidRDefault="00467B1C" w:rsidP="009879D1">
      <w:pPr>
        <w:spacing w:after="200" w:line="276" w:lineRule="auto"/>
        <w:jc w:val="center"/>
        <w:rPr>
          <w:rFonts w:ascii="Arial" w:eastAsia="Calibri" w:hAnsi="Arial" w:cs="Arial"/>
          <w:sz w:val="28"/>
          <w:szCs w:val="28"/>
        </w:rPr>
      </w:pPr>
      <w:r w:rsidRPr="00467B1C">
        <w:rPr>
          <w:rFonts w:ascii="Arial" w:eastAsia="Calibri" w:hAnsi="Arial" w:cs="Arial"/>
          <w:b/>
          <w:sz w:val="28"/>
          <w:szCs w:val="28"/>
        </w:rPr>
        <w:t>Grado:</w:t>
      </w:r>
      <w:r w:rsidRPr="00467B1C">
        <w:rPr>
          <w:rFonts w:ascii="Arial" w:eastAsia="Calibri" w:hAnsi="Arial" w:cs="Arial"/>
          <w:sz w:val="28"/>
          <w:szCs w:val="28"/>
        </w:rPr>
        <w:t xml:space="preserve"> 2“D”      Cuarto semestre</w:t>
      </w:r>
    </w:p>
    <w:p w14:paraId="08C10FCE" w14:textId="77777777" w:rsidR="00467B1C" w:rsidRPr="00467B1C" w:rsidRDefault="00467B1C" w:rsidP="00467B1C">
      <w:pPr>
        <w:spacing w:after="200" w:line="276" w:lineRule="auto"/>
        <w:jc w:val="center"/>
        <w:rPr>
          <w:rFonts w:ascii="Arial" w:eastAsia="Calibri" w:hAnsi="Arial" w:cs="Arial"/>
          <w:sz w:val="24"/>
          <w:szCs w:val="28"/>
        </w:rPr>
      </w:pPr>
    </w:p>
    <w:p w14:paraId="7187FCD8" w14:textId="77777777" w:rsidR="00467B1C" w:rsidRPr="00467B1C" w:rsidRDefault="00467B1C" w:rsidP="00467B1C">
      <w:pPr>
        <w:spacing w:after="200" w:line="276" w:lineRule="auto"/>
        <w:jc w:val="center"/>
        <w:rPr>
          <w:rFonts w:ascii="Arial" w:eastAsia="Calibri" w:hAnsi="Arial" w:cs="Arial"/>
          <w:sz w:val="24"/>
          <w:szCs w:val="28"/>
        </w:rPr>
      </w:pPr>
      <w:r w:rsidRPr="00467B1C">
        <w:rPr>
          <w:rFonts w:ascii="Arial" w:eastAsia="Calibri" w:hAnsi="Arial" w:cs="Arial"/>
          <w:b/>
          <w:sz w:val="24"/>
          <w:szCs w:val="28"/>
        </w:rPr>
        <w:t>Nombre del trabajo:</w:t>
      </w:r>
      <w:r w:rsidRPr="00467B1C">
        <w:rPr>
          <w:rFonts w:ascii="Arial" w:eastAsia="Calibri" w:hAnsi="Arial" w:cs="Arial"/>
          <w:sz w:val="24"/>
          <w:szCs w:val="28"/>
        </w:rPr>
        <w:t xml:space="preserve"> </w:t>
      </w:r>
    </w:p>
    <w:p w14:paraId="08FBCE5A" w14:textId="77777777" w:rsidR="00467B1C" w:rsidRPr="00467B1C" w:rsidRDefault="00467B1C" w:rsidP="009879D1">
      <w:pPr>
        <w:spacing w:after="200" w:line="276" w:lineRule="auto"/>
        <w:jc w:val="center"/>
        <w:rPr>
          <w:rFonts w:ascii="Arial" w:eastAsia="Calibri" w:hAnsi="Arial" w:cs="Arial"/>
          <w:color w:val="FF0000"/>
          <w:sz w:val="28"/>
          <w:szCs w:val="28"/>
        </w:rPr>
      </w:pPr>
      <w:r w:rsidRPr="00467B1C">
        <w:rPr>
          <w:rFonts w:ascii="Arial" w:eastAsia="Calibri" w:hAnsi="Arial" w:cs="Arial"/>
          <w:color w:val="FF0000"/>
          <w:sz w:val="28"/>
          <w:szCs w:val="28"/>
        </w:rPr>
        <w:t>“</w:t>
      </w:r>
      <w:r w:rsidR="009879D1" w:rsidRPr="009879D1">
        <w:rPr>
          <w:rFonts w:ascii="Arial" w:eastAsia="Calibri" w:hAnsi="Arial" w:cs="Arial"/>
          <w:color w:val="FF0000"/>
          <w:sz w:val="28"/>
          <w:szCs w:val="28"/>
        </w:rPr>
        <w:t>Entendiendo el desarrollo socioemocional del niño desde diferentes perspectivas</w:t>
      </w:r>
      <w:r w:rsidRPr="00467B1C">
        <w:rPr>
          <w:rFonts w:ascii="Arial" w:eastAsia="Calibri" w:hAnsi="Arial" w:cs="Arial"/>
          <w:color w:val="FF0000"/>
          <w:sz w:val="28"/>
          <w:szCs w:val="28"/>
        </w:rPr>
        <w:t>”</w:t>
      </w:r>
    </w:p>
    <w:p w14:paraId="3F280B1E" w14:textId="77777777" w:rsidR="00467B1C" w:rsidRPr="00467B1C" w:rsidRDefault="00467B1C" w:rsidP="00467B1C">
      <w:pPr>
        <w:spacing w:after="200" w:line="276" w:lineRule="auto"/>
        <w:jc w:val="center"/>
        <w:rPr>
          <w:rFonts w:ascii="Arial" w:eastAsia="Calibri" w:hAnsi="Arial" w:cs="Arial"/>
          <w:sz w:val="28"/>
          <w:szCs w:val="28"/>
        </w:rPr>
      </w:pPr>
    </w:p>
    <w:p w14:paraId="7E3F4F1E" w14:textId="77777777" w:rsidR="00467B1C" w:rsidRPr="00467B1C" w:rsidRDefault="00467B1C" w:rsidP="00467B1C">
      <w:pPr>
        <w:spacing w:after="200" w:line="240" w:lineRule="auto"/>
        <w:jc w:val="center"/>
        <w:rPr>
          <w:rFonts w:ascii="Arial" w:eastAsia="Calibri" w:hAnsi="Arial" w:cs="Arial"/>
          <w:b/>
          <w:bCs/>
          <w:kern w:val="36"/>
          <w:sz w:val="28"/>
          <w:szCs w:val="28"/>
          <w:lang w:eastAsia="es-MX"/>
        </w:rPr>
      </w:pPr>
      <w:r w:rsidRPr="00467B1C">
        <w:rPr>
          <w:rFonts w:ascii="Arial" w:eastAsia="Calibri" w:hAnsi="Arial" w:cs="Arial"/>
          <w:b/>
          <w:bCs/>
          <w:kern w:val="36"/>
          <w:sz w:val="28"/>
          <w:szCs w:val="28"/>
          <w:lang w:eastAsia="es-MX"/>
        </w:rPr>
        <w:t>Unidad 1. Bases teóricas del desarrollo de las habilidades socioemocionales</w:t>
      </w:r>
    </w:p>
    <w:p w14:paraId="5DCB2E34" w14:textId="77777777" w:rsidR="00467B1C" w:rsidRPr="00467B1C" w:rsidRDefault="00467B1C" w:rsidP="00467B1C">
      <w:pPr>
        <w:spacing w:before="30" w:after="75" w:line="240" w:lineRule="auto"/>
        <w:jc w:val="both"/>
        <w:outlineLvl w:val="0"/>
        <w:rPr>
          <w:rFonts w:ascii="Arial" w:eastAsia="Times New Roman" w:hAnsi="Arial" w:cs="Arial"/>
          <w:b/>
          <w:bCs/>
          <w:color w:val="000000"/>
          <w:kern w:val="36"/>
          <w:sz w:val="28"/>
          <w:szCs w:val="28"/>
          <w:lang w:eastAsia="es-MX"/>
        </w:rPr>
      </w:pPr>
    </w:p>
    <w:p w14:paraId="56B867EA" w14:textId="77777777" w:rsidR="00467B1C" w:rsidRPr="00467B1C" w:rsidRDefault="00467B1C" w:rsidP="00467B1C">
      <w:pPr>
        <w:spacing w:before="30" w:after="75" w:line="240" w:lineRule="auto"/>
        <w:jc w:val="both"/>
        <w:outlineLvl w:val="0"/>
        <w:rPr>
          <w:rFonts w:ascii="Arial" w:eastAsia="Times New Roman" w:hAnsi="Arial" w:cs="Arial"/>
          <w:b/>
          <w:bCs/>
          <w:color w:val="000000"/>
          <w:kern w:val="36"/>
          <w:sz w:val="24"/>
          <w:szCs w:val="28"/>
          <w:lang w:eastAsia="es-MX"/>
        </w:rPr>
      </w:pPr>
      <w:r w:rsidRPr="00467B1C">
        <w:rPr>
          <w:rFonts w:ascii="Arial" w:eastAsia="Times New Roman" w:hAnsi="Arial" w:cs="Arial"/>
          <w:b/>
          <w:bCs/>
          <w:color w:val="000000"/>
          <w:kern w:val="36"/>
          <w:sz w:val="24"/>
          <w:szCs w:val="28"/>
          <w:lang w:eastAsia="es-MX"/>
        </w:rPr>
        <w:t>Competencias:</w:t>
      </w:r>
    </w:p>
    <w:p w14:paraId="7B7772D7" w14:textId="77777777" w:rsidR="00467B1C" w:rsidRPr="00467B1C" w:rsidRDefault="00467B1C" w:rsidP="00467B1C">
      <w:pPr>
        <w:numPr>
          <w:ilvl w:val="0"/>
          <w:numId w:val="1"/>
        </w:numPr>
        <w:spacing w:after="200" w:line="256" w:lineRule="auto"/>
        <w:contextualSpacing/>
        <w:rPr>
          <w:rFonts w:ascii="Arial" w:hAnsi="Arial" w:cs="Arial"/>
          <w:szCs w:val="28"/>
        </w:rPr>
      </w:pPr>
      <w:r w:rsidRPr="00467B1C">
        <w:rPr>
          <w:rFonts w:ascii="Arial" w:hAnsi="Arial" w:cs="Arial"/>
          <w:color w:val="000000"/>
          <w:szCs w:val="28"/>
        </w:rPr>
        <w:t>Detecta los procesos de aprendizaje de sus alumnos para favorecer su desarrollo cognitivo y socioemocional.</w:t>
      </w:r>
    </w:p>
    <w:p w14:paraId="307DA575" w14:textId="77777777" w:rsidR="00467B1C" w:rsidRPr="00467B1C" w:rsidRDefault="00467B1C" w:rsidP="00467B1C">
      <w:pPr>
        <w:numPr>
          <w:ilvl w:val="0"/>
          <w:numId w:val="1"/>
        </w:numPr>
        <w:spacing w:after="200" w:line="256" w:lineRule="auto"/>
        <w:contextualSpacing/>
        <w:rPr>
          <w:rFonts w:ascii="Arial" w:hAnsi="Arial" w:cs="Arial"/>
          <w:szCs w:val="28"/>
        </w:rPr>
      </w:pPr>
      <w:r w:rsidRPr="00467B1C">
        <w:rPr>
          <w:rFonts w:ascii="Arial" w:hAnsi="Arial" w:cs="Arial"/>
          <w:szCs w:val="28"/>
        </w:rPr>
        <w:t>Integra recursos de la investigación educativa para enriquecer su práctica profesional, expresando su interés por el conocimiento, la ciencia y la mejora de la educación.</w:t>
      </w:r>
    </w:p>
    <w:p w14:paraId="5F413D03" w14:textId="77777777" w:rsidR="00467B1C" w:rsidRPr="00467B1C" w:rsidRDefault="00467B1C" w:rsidP="00467B1C">
      <w:pPr>
        <w:spacing w:line="256" w:lineRule="auto"/>
        <w:ind w:left="720"/>
        <w:contextualSpacing/>
        <w:rPr>
          <w:rFonts w:ascii="Arial" w:hAnsi="Arial" w:cs="Arial"/>
          <w:szCs w:val="28"/>
        </w:rPr>
      </w:pPr>
    </w:p>
    <w:p w14:paraId="64CE8F2E" w14:textId="77777777" w:rsidR="00467B1C" w:rsidRPr="00467B1C" w:rsidRDefault="00467B1C" w:rsidP="009879D1">
      <w:pPr>
        <w:spacing w:line="256" w:lineRule="auto"/>
        <w:contextualSpacing/>
        <w:rPr>
          <w:rFonts w:ascii="Arial" w:hAnsi="Arial" w:cs="Arial"/>
          <w:szCs w:val="28"/>
        </w:rPr>
      </w:pPr>
    </w:p>
    <w:p w14:paraId="6357B18C" w14:textId="77777777" w:rsidR="00144FBA" w:rsidRPr="00467B1C" w:rsidRDefault="00467B1C" w:rsidP="00467B1C">
      <w:pPr>
        <w:spacing w:after="200" w:line="276" w:lineRule="auto"/>
        <w:rPr>
          <w:rFonts w:ascii="Arial" w:hAnsi="Arial" w:cs="Arial"/>
          <w:sz w:val="24"/>
        </w:rPr>
      </w:pPr>
      <w:r w:rsidRPr="00467B1C">
        <w:rPr>
          <w:rFonts w:ascii="Arial" w:hAnsi="Arial" w:cs="Arial"/>
          <w:sz w:val="24"/>
        </w:rPr>
        <w:t xml:space="preserve">Saltillo Coahuila                                                     </w:t>
      </w:r>
      <w:r>
        <w:rPr>
          <w:rFonts w:ascii="Arial" w:hAnsi="Arial" w:cs="Arial"/>
          <w:sz w:val="24"/>
        </w:rPr>
        <w:t xml:space="preserve">                              21</w:t>
      </w:r>
      <w:r w:rsidRPr="00467B1C">
        <w:rPr>
          <w:rFonts w:ascii="Arial" w:hAnsi="Arial" w:cs="Arial"/>
          <w:sz w:val="24"/>
        </w:rPr>
        <w:t>/03/2021</w:t>
      </w:r>
    </w:p>
    <w:p w14:paraId="36433FE5" w14:textId="77777777" w:rsidR="0054028A" w:rsidRDefault="0054028A" w:rsidP="0054028A">
      <w:pPr>
        <w:pStyle w:val="NormalWeb"/>
        <w:spacing w:before="0" w:beforeAutospacing="0" w:after="0" w:afterAutospacing="0"/>
        <w:jc w:val="center"/>
        <w:rPr>
          <w:rFonts w:ascii="Arial" w:eastAsiaTheme="minorEastAsia" w:hAnsi="Arial" w:cs="Arial"/>
          <w:b/>
          <w:color w:val="000000" w:themeColor="dark1"/>
          <w:kern w:val="24"/>
          <w:sz w:val="28"/>
          <w:szCs w:val="22"/>
        </w:rPr>
      </w:pPr>
      <w:r w:rsidRPr="0054028A">
        <w:rPr>
          <w:rFonts w:ascii="Arial" w:eastAsiaTheme="minorEastAsia" w:hAnsi="Arial" w:cs="Arial"/>
          <w:b/>
          <w:color w:val="000000" w:themeColor="dark1"/>
          <w:kern w:val="24"/>
          <w:sz w:val="28"/>
          <w:szCs w:val="22"/>
        </w:rPr>
        <w:lastRenderedPageBreak/>
        <w:t xml:space="preserve">Florence </w:t>
      </w:r>
      <w:proofErr w:type="spellStart"/>
      <w:r w:rsidRPr="0054028A">
        <w:rPr>
          <w:rFonts w:ascii="Arial" w:eastAsiaTheme="minorEastAsia" w:hAnsi="Arial" w:cs="Arial"/>
          <w:b/>
          <w:color w:val="000000" w:themeColor="dark1"/>
          <w:kern w:val="24"/>
          <w:sz w:val="28"/>
          <w:szCs w:val="22"/>
        </w:rPr>
        <w:t>Goodenough</w:t>
      </w:r>
      <w:proofErr w:type="spellEnd"/>
    </w:p>
    <w:p w14:paraId="4CF70D95" w14:textId="77777777" w:rsidR="00C74B4F" w:rsidRDefault="00C74B4F" w:rsidP="0054028A">
      <w:pPr>
        <w:pStyle w:val="NormalWeb"/>
        <w:spacing w:before="0" w:beforeAutospacing="0" w:after="0" w:afterAutospacing="0"/>
        <w:jc w:val="center"/>
        <w:rPr>
          <w:rFonts w:ascii="Arial" w:eastAsiaTheme="minorEastAsia" w:hAnsi="Arial" w:cs="Arial"/>
          <w:b/>
          <w:color w:val="000000" w:themeColor="dark1"/>
          <w:kern w:val="24"/>
          <w:sz w:val="28"/>
          <w:szCs w:val="22"/>
        </w:rPr>
      </w:pPr>
    </w:p>
    <w:p w14:paraId="3CD0DB5B" w14:textId="77777777" w:rsidR="00C74B4F" w:rsidRPr="00C74B4F" w:rsidRDefault="00467B1C" w:rsidP="00C74B4F">
      <w:pPr>
        <w:spacing w:line="276" w:lineRule="auto"/>
        <w:rPr>
          <w:rFonts w:ascii="Arial" w:eastAsia="Calibri" w:hAnsi="Arial" w:cs="Arial"/>
          <w:b/>
          <w:sz w:val="24"/>
        </w:rPr>
      </w:pPr>
      <w:r w:rsidRPr="00C74B4F">
        <w:rPr>
          <w:rFonts w:ascii="Arial" w:eastAsia="Calibri" w:hAnsi="Arial" w:cs="Arial"/>
          <w:b/>
          <w:sz w:val="24"/>
        </w:rPr>
        <w:t xml:space="preserve">BIOGRAFÍA </w:t>
      </w:r>
    </w:p>
    <w:p w14:paraId="337BFDD0" w14:textId="77777777" w:rsidR="00C74B4F" w:rsidRPr="00C74B4F" w:rsidRDefault="00C74B4F" w:rsidP="00C74B4F">
      <w:pPr>
        <w:spacing w:line="276" w:lineRule="auto"/>
        <w:rPr>
          <w:rFonts w:ascii="Arial" w:eastAsia="Calibri" w:hAnsi="Arial" w:cs="Arial"/>
          <w:sz w:val="24"/>
        </w:rPr>
      </w:pPr>
      <w:r w:rsidRPr="00C74B4F">
        <w:rPr>
          <w:rFonts w:ascii="Arial" w:eastAsia="Calibri" w:hAnsi="Arial" w:cs="Arial"/>
          <w:sz w:val="24"/>
        </w:rPr>
        <w:t xml:space="preserve">Florence Laura </w:t>
      </w:r>
      <w:proofErr w:type="spellStart"/>
      <w:r w:rsidRPr="00C74B4F">
        <w:rPr>
          <w:rFonts w:ascii="Arial" w:eastAsia="Calibri" w:hAnsi="Arial" w:cs="Arial"/>
          <w:sz w:val="24"/>
        </w:rPr>
        <w:t>Goodenough</w:t>
      </w:r>
      <w:proofErr w:type="spellEnd"/>
      <w:r w:rsidRPr="00C74B4F">
        <w:rPr>
          <w:rFonts w:ascii="Arial" w:eastAsia="Calibri" w:hAnsi="Arial" w:cs="Arial"/>
          <w:sz w:val="24"/>
        </w:rPr>
        <w:t xml:space="preserve"> fue una psicóloga y pedagoga estadounidense. Nace en </w:t>
      </w:r>
      <w:proofErr w:type="spellStart"/>
      <w:r w:rsidRPr="00C74B4F">
        <w:rPr>
          <w:rFonts w:ascii="Arial" w:eastAsia="Calibri" w:hAnsi="Arial" w:cs="Arial"/>
          <w:sz w:val="24"/>
        </w:rPr>
        <w:t>Honesdale</w:t>
      </w:r>
      <w:proofErr w:type="spellEnd"/>
      <w:r w:rsidRPr="00C74B4F">
        <w:rPr>
          <w:rFonts w:ascii="Arial" w:eastAsia="Calibri" w:hAnsi="Arial" w:cs="Arial"/>
          <w:sz w:val="24"/>
        </w:rPr>
        <w:t xml:space="preserve">, Pennsylvania el 6 de agosto de 1886.  Fue la más pequeña de 9 hermanos e hija de padres granjeros. Murió el 4 de abril de 1959 en Lakeland, Florida a los 79 años de edad debido a un derrame cerebral. </w:t>
      </w:r>
    </w:p>
    <w:p w14:paraId="36C4E08A" w14:textId="77777777" w:rsidR="0054028A" w:rsidRDefault="0054028A" w:rsidP="0054028A">
      <w:pPr>
        <w:pStyle w:val="NormalWeb"/>
        <w:spacing w:before="0" w:beforeAutospacing="0" w:after="0" w:afterAutospacing="0"/>
        <w:rPr>
          <w:rFonts w:ascii="Arial" w:eastAsiaTheme="minorEastAsia" w:hAnsi="Arial" w:cs="Arial"/>
          <w:b/>
          <w:color w:val="000000" w:themeColor="dark1"/>
          <w:kern w:val="24"/>
          <w:sz w:val="28"/>
          <w:szCs w:val="22"/>
        </w:rPr>
      </w:pPr>
    </w:p>
    <w:p w14:paraId="39E6EF04" w14:textId="77777777" w:rsidR="00C74B4F" w:rsidRDefault="00C74B4F" w:rsidP="0054028A">
      <w:pPr>
        <w:pStyle w:val="NormalWeb"/>
        <w:spacing w:before="0" w:beforeAutospacing="0" w:after="0" w:afterAutospacing="0"/>
        <w:rPr>
          <w:rFonts w:ascii="Arial" w:eastAsiaTheme="minorEastAsia" w:hAnsi="Arial" w:cs="Arial"/>
          <w:color w:val="000000" w:themeColor="dark1"/>
          <w:kern w:val="24"/>
          <w:szCs w:val="22"/>
        </w:rPr>
      </w:pPr>
    </w:p>
    <w:p w14:paraId="6B6C40F8" w14:textId="77777777" w:rsidR="00467B1C" w:rsidRPr="00467B1C" w:rsidRDefault="00467B1C" w:rsidP="0054028A">
      <w:pPr>
        <w:pStyle w:val="NormalWeb"/>
        <w:spacing w:before="0" w:beforeAutospacing="0" w:after="0" w:afterAutospacing="0"/>
        <w:rPr>
          <w:rFonts w:ascii="Arial" w:eastAsiaTheme="minorEastAsia" w:hAnsi="Arial" w:cs="Arial"/>
          <w:b/>
          <w:color w:val="000000" w:themeColor="dark1"/>
          <w:kern w:val="24"/>
          <w:szCs w:val="22"/>
        </w:rPr>
      </w:pPr>
      <w:r w:rsidRPr="00467B1C">
        <w:rPr>
          <w:rFonts w:ascii="Arial" w:eastAsiaTheme="minorEastAsia" w:hAnsi="Arial" w:cs="Arial"/>
          <w:b/>
          <w:color w:val="000000" w:themeColor="dark1"/>
          <w:kern w:val="24"/>
          <w:szCs w:val="22"/>
        </w:rPr>
        <w:t>APORTACIONES:</w:t>
      </w:r>
    </w:p>
    <w:p w14:paraId="3305661A" w14:textId="77777777" w:rsidR="00467B1C" w:rsidRPr="0054028A" w:rsidRDefault="00467B1C" w:rsidP="0054028A">
      <w:pPr>
        <w:pStyle w:val="NormalWeb"/>
        <w:spacing w:before="0" w:beforeAutospacing="0" w:after="0" w:afterAutospacing="0"/>
        <w:rPr>
          <w:rFonts w:ascii="Arial" w:eastAsiaTheme="minorEastAsia" w:hAnsi="Arial" w:cs="Arial"/>
          <w:color w:val="000000" w:themeColor="dark1"/>
          <w:kern w:val="24"/>
          <w:szCs w:val="22"/>
        </w:rPr>
      </w:pPr>
    </w:p>
    <w:p w14:paraId="712ABE99" w14:textId="77777777" w:rsidR="0054028A" w:rsidRPr="0054028A" w:rsidRDefault="0054028A" w:rsidP="0054028A">
      <w:pPr>
        <w:pStyle w:val="NormalWeb"/>
        <w:spacing w:before="0" w:beforeAutospacing="0" w:after="0" w:afterAutospacing="0"/>
        <w:rPr>
          <w:rFonts w:ascii="Arial" w:eastAsiaTheme="minorEastAsia" w:hAnsi="Arial" w:cs="Arial"/>
          <w:color w:val="000000" w:themeColor="dark1"/>
          <w:kern w:val="24"/>
          <w:szCs w:val="22"/>
        </w:rPr>
      </w:pPr>
      <w:r w:rsidRPr="0054028A">
        <w:rPr>
          <w:rFonts w:ascii="Arial" w:eastAsiaTheme="minorEastAsia" w:hAnsi="Arial" w:cs="Arial"/>
          <w:color w:val="000000" w:themeColor="dark1"/>
          <w:kern w:val="24"/>
          <w:szCs w:val="22"/>
        </w:rPr>
        <w:t xml:space="preserve">Entendiendo el desarrollo socioemocional del niño desde una </w:t>
      </w:r>
      <w:r w:rsidRPr="00467B1C">
        <w:rPr>
          <w:rFonts w:ascii="Arial" w:eastAsiaTheme="minorEastAsia" w:hAnsi="Arial" w:cs="Arial"/>
          <w:color w:val="000000" w:themeColor="dark1"/>
          <w:kern w:val="24"/>
          <w:szCs w:val="22"/>
          <w:highlight w:val="yellow"/>
        </w:rPr>
        <w:t>perspectiva</w:t>
      </w:r>
      <w:r w:rsidRPr="00467B1C">
        <w:rPr>
          <w:rFonts w:ascii="Arial" w:hAnsi="Arial" w:cs="Arial"/>
          <w:sz w:val="28"/>
          <w:highlight w:val="yellow"/>
        </w:rPr>
        <w:t xml:space="preserve"> </w:t>
      </w:r>
      <w:r w:rsidRPr="00467B1C">
        <w:rPr>
          <w:rFonts w:ascii="Arial" w:eastAsiaTheme="minorEastAsia" w:hAnsi="Arial" w:cs="Arial"/>
          <w:color w:val="000000" w:themeColor="dark1"/>
          <w:kern w:val="24"/>
          <w:szCs w:val="22"/>
          <w:highlight w:val="yellow"/>
        </w:rPr>
        <w:t>cognitiva:</w:t>
      </w:r>
    </w:p>
    <w:p w14:paraId="0FDED48B" w14:textId="77777777" w:rsidR="0054028A" w:rsidRDefault="0054028A" w:rsidP="0054028A">
      <w:pPr>
        <w:pStyle w:val="NormalWeb"/>
        <w:spacing w:before="0" w:beforeAutospacing="0" w:after="0" w:afterAutospacing="0"/>
        <w:rPr>
          <w:rFonts w:ascii="Arial" w:eastAsiaTheme="minorEastAsia" w:hAnsi="Arial" w:cs="Arial"/>
          <w:color w:val="000000" w:themeColor="dark1"/>
          <w:kern w:val="24"/>
          <w:szCs w:val="22"/>
        </w:rPr>
      </w:pPr>
    </w:p>
    <w:p w14:paraId="728C8DC4" w14:textId="77777777" w:rsidR="0054028A" w:rsidRPr="0054028A" w:rsidRDefault="0054028A" w:rsidP="0054028A">
      <w:pPr>
        <w:pStyle w:val="NormalWeb"/>
        <w:spacing w:before="0" w:beforeAutospacing="0" w:after="0" w:afterAutospacing="0" w:line="276" w:lineRule="auto"/>
        <w:rPr>
          <w:rFonts w:ascii="Arial" w:eastAsiaTheme="minorEastAsia" w:hAnsi="Arial" w:cs="Arial"/>
          <w:b/>
          <w:color w:val="000000" w:themeColor="dark1"/>
          <w:kern w:val="24"/>
          <w:szCs w:val="22"/>
        </w:rPr>
      </w:pPr>
      <w:r w:rsidRPr="0054028A">
        <w:rPr>
          <w:rFonts w:ascii="Arial" w:eastAsiaTheme="minorEastAsia" w:hAnsi="Arial" w:cs="Arial"/>
          <w:b/>
          <w:color w:val="000000" w:themeColor="dark1"/>
          <w:kern w:val="24"/>
          <w:szCs w:val="22"/>
        </w:rPr>
        <w:t xml:space="preserve">Test </w:t>
      </w:r>
      <w:proofErr w:type="spellStart"/>
      <w:r w:rsidRPr="0054028A">
        <w:rPr>
          <w:rFonts w:ascii="Arial" w:eastAsiaTheme="minorEastAsia" w:hAnsi="Arial" w:cs="Arial"/>
          <w:b/>
          <w:color w:val="000000" w:themeColor="dark1"/>
          <w:kern w:val="24"/>
          <w:szCs w:val="22"/>
        </w:rPr>
        <w:t>Draw</w:t>
      </w:r>
      <w:proofErr w:type="spellEnd"/>
      <w:r w:rsidRPr="0054028A">
        <w:rPr>
          <w:rFonts w:ascii="Arial" w:eastAsiaTheme="minorEastAsia" w:hAnsi="Arial" w:cs="Arial"/>
          <w:b/>
          <w:color w:val="000000" w:themeColor="dark1"/>
          <w:kern w:val="24"/>
          <w:szCs w:val="22"/>
        </w:rPr>
        <w:t xml:space="preserve"> a </w:t>
      </w:r>
      <w:proofErr w:type="spellStart"/>
      <w:r w:rsidRPr="0054028A">
        <w:rPr>
          <w:rFonts w:ascii="Arial" w:eastAsiaTheme="minorEastAsia" w:hAnsi="Arial" w:cs="Arial"/>
          <w:b/>
          <w:color w:val="000000" w:themeColor="dark1"/>
          <w:kern w:val="24"/>
          <w:szCs w:val="22"/>
        </w:rPr>
        <w:t>man</w:t>
      </w:r>
      <w:proofErr w:type="spellEnd"/>
      <w:r w:rsidR="00A74764">
        <w:rPr>
          <w:rFonts w:ascii="Arial" w:eastAsiaTheme="minorEastAsia" w:hAnsi="Arial" w:cs="Arial"/>
          <w:b/>
          <w:color w:val="000000" w:themeColor="dark1"/>
          <w:kern w:val="24"/>
          <w:szCs w:val="22"/>
        </w:rPr>
        <w:t xml:space="preserve"> (creado en 1926)</w:t>
      </w:r>
    </w:p>
    <w:p w14:paraId="15279E07" w14:textId="77777777" w:rsidR="0054028A" w:rsidRDefault="0054028A" w:rsidP="0054028A">
      <w:pPr>
        <w:pStyle w:val="NormalWeb"/>
        <w:spacing w:before="0" w:beforeAutospacing="0" w:after="0" w:afterAutospacing="0" w:line="276" w:lineRule="auto"/>
        <w:rPr>
          <w:rFonts w:ascii="Arial" w:eastAsiaTheme="minorEastAsia" w:hAnsi="Arial" w:cs="Arial"/>
          <w:color w:val="000000" w:themeColor="dark1"/>
          <w:kern w:val="24"/>
          <w:szCs w:val="22"/>
        </w:rPr>
      </w:pPr>
    </w:p>
    <w:p w14:paraId="2BE635E8" w14:textId="77777777" w:rsidR="0054028A" w:rsidRDefault="0054028A" w:rsidP="0054028A">
      <w:pPr>
        <w:pStyle w:val="NormalWeb"/>
        <w:spacing w:before="0" w:beforeAutospacing="0" w:after="0" w:afterAutospacing="0" w:line="276" w:lineRule="auto"/>
        <w:rPr>
          <w:rFonts w:ascii="Arial" w:eastAsiaTheme="minorEastAsia" w:hAnsi="Arial" w:cs="Arial"/>
          <w:color w:val="000000" w:themeColor="dark1"/>
          <w:kern w:val="24"/>
          <w:szCs w:val="22"/>
        </w:rPr>
      </w:pPr>
      <w:r>
        <w:rPr>
          <w:rFonts w:ascii="Arial" w:eastAsiaTheme="minorEastAsia" w:hAnsi="Arial" w:cs="Arial"/>
          <w:color w:val="000000" w:themeColor="dark1"/>
          <w:kern w:val="24"/>
          <w:szCs w:val="22"/>
        </w:rPr>
        <w:t>*</w:t>
      </w:r>
      <w:r w:rsidRPr="0054028A">
        <w:rPr>
          <w:rFonts w:ascii="Arial" w:eastAsiaTheme="minorEastAsia" w:hAnsi="Arial" w:cs="Arial"/>
          <w:color w:val="000000" w:themeColor="dark1"/>
          <w:kern w:val="24"/>
          <w:szCs w:val="22"/>
        </w:rPr>
        <w:t xml:space="preserve">El Test de </w:t>
      </w:r>
      <w:proofErr w:type="spellStart"/>
      <w:r w:rsidRPr="0054028A">
        <w:rPr>
          <w:rFonts w:ascii="Arial" w:eastAsiaTheme="minorEastAsia" w:hAnsi="Arial" w:cs="Arial"/>
          <w:color w:val="000000" w:themeColor="dark1"/>
          <w:kern w:val="24"/>
          <w:szCs w:val="22"/>
        </w:rPr>
        <w:t>Goodenough</w:t>
      </w:r>
      <w:proofErr w:type="spellEnd"/>
      <w:r w:rsidRPr="0054028A">
        <w:rPr>
          <w:rFonts w:ascii="Arial" w:eastAsiaTheme="minorEastAsia" w:hAnsi="Arial" w:cs="Arial"/>
          <w:color w:val="000000" w:themeColor="dark1"/>
          <w:kern w:val="24"/>
          <w:szCs w:val="22"/>
        </w:rPr>
        <w:t>-Harris: Denominado también Test de la figura humana, es una prueba realizada en el consultorio donde se le pide al niño que trace una figura humana, bien sea una representación de sí mismo o de su acompañante,</w:t>
      </w:r>
      <w:r w:rsidR="00A74764">
        <w:rPr>
          <w:rFonts w:ascii="Arial" w:eastAsiaTheme="minorEastAsia" w:hAnsi="Arial" w:cs="Arial"/>
          <w:color w:val="000000" w:themeColor="dark1"/>
          <w:kern w:val="24"/>
          <w:szCs w:val="22"/>
        </w:rPr>
        <w:t xml:space="preserve"> </w:t>
      </w:r>
      <w:r w:rsidRPr="0054028A">
        <w:rPr>
          <w:rFonts w:ascii="Arial" w:eastAsiaTheme="minorEastAsia" w:hAnsi="Arial" w:cs="Arial"/>
          <w:color w:val="000000" w:themeColor="dark1"/>
          <w:kern w:val="24"/>
          <w:szCs w:val="22"/>
        </w:rPr>
        <w:t>con dos únicas condiciones: “Lo mejor que puedas” y “Los que te acompañan no te pueden ayudar”</w:t>
      </w:r>
    </w:p>
    <w:p w14:paraId="39AEC412" w14:textId="77777777" w:rsidR="0054028A" w:rsidRDefault="0054028A" w:rsidP="0054028A">
      <w:pPr>
        <w:pStyle w:val="NormalWeb"/>
        <w:spacing w:before="0" w:beforeAutospacing="0" w:after="0" w:afterAutospacing="0" w:line="276" w:lineRule="auto"/>
        <w:rPr>
          <w:rFonts w:ascii="Arial" w:eastAsiaTheme="minorEastAsia" w:hAnsi="Arial" w:cs="Arial"/>
          <w:color w:val="000000" w:themeColor="dark1"/>
          <w:kern w:val="24"/>
          <w:szCs w:val="22"/>
        </w:rPr>
      </w:pPr>
    </w:p>
    <w:p w14:paraId="00A4C8A0" w14:textId="77777777" w:rsidR="0054028A" w:rsidRPr="0054028A" w:rsidRDefault="0054028A" w:rsidP="0054028A">
      <w:pPr>
        <w:pStyle w:val="NormalWeb"/>
        <w:spacing w:before="0" w:beforeAutospacing="0" w:after="0" w:afterAutospacing="0" w:line="276" w:lineRule="auto"/>
        <w:rPr>
          <w:rFonts w:ascii="Arial" w:eastAsiaTheme="minorEastAsia" w:hAnsi="Arial" w:cs="Arial"/>
          <w:color w:val="000000" w:themeColor="dark1"/>
          <w:kern w:val="24"/>
          <w:szCs w:val="22"/>
        </w:rPr>
      </w:pPr>
      <w:r>
        <w:rPr>
          <w:rFonts w:ascii="Arial" w:eastAsiaTheme="minorEastAsia" w:hAnsi="Arial" w:cs="Arial"/>
          <w:color w:val="000000" w:themeColor="dark1"/>
          <w:kern w:val="24"/>
          <w:szCs w:val="22"/>
        </w:rPr>
        <w:t>*</w:t>
      </w:r>
      <w:r w:rsidRPr="0054028A">
        <w:rPr>
          <w:rFonts w:ascii="Arial" w:eastAsiaTheme="minorEastAsia" w:hAnsi="Arial" w:cs="Arial"/>
          <w:color w:val="000000" w:themeColor="dark1"/>
          <w:kern w:val="24"/>
          <w:szCs w:val="22"/>
        </w:rPr>
        <w:t>Posteriormente un evaluador compara el dibujo realizado y aplica un test que se compone de 51 ítems específicos, cada uno de los cuales se califica con uno si está presente un rasgo, o con cero si no. Posteriormente se totaliza la puntuación y el resultado se transforma en edad mental o de desarrollo.</w:t>
      </w:r>
    </w:p>
    <w:p w14:paraId="4CB14CAF" w14:textId="77777777" w:rsidR="0054028A" w:rsidRDefault="0054028A" w:rsidP="0054028A">
      <w:pPr>
        <w:pStyle w:val="NormalWeb"/>
        <w:spacing w:before="0" w:beforeAutospacing="0" w:after="0" w:afterAutospacing="0" w:line="276" w:lineRule="auto"/>
        <w:rPr>
          <w:rFonts w:ascii="Arial" w:hAnsi="Arial" w:cs="Arial"/>
          <w:sz w:val="28"/>
        </w:rPr>
      </w:pPr>
    </w:p>
    <w:p w14:paraId="48D7B602" w14:textId="77777777" w:rsidR="0054028A" w:rsidRPr="0054028A" w:rsidRDefault="0054028A" w:rsidP="0054028A">
      <w:pPr>
        <w:pStyle w:val="NormalWeb"/>
        <w:spacing w:before="0" w:beforeAutospacing="0" w:after="0" w:afterAutospacing="0" w:line="276" w:lineRule="auto"/>
        <w:rPr>
          <w:rFonts w:ascii="Arial" w:hAnsi="Arial" w:cs="Arial"/>
        </w:rPr>
      </w:pPr>
      <w:r>
        <w:rPr>
          <w:rFonts w:ascii="Arial" w:hAnsi="Arial" w:cs="Arial"/>
        </w:rPr>
        <w:t>*</w:t>
      </w:r>
      <w:r w:rsidRPr="0054028A">
        <w:rPr>
          <w:rFonts w:ascii="Arial" w:hAnsi="Arial" w:cs="Arial"/>
        </w:rPr>
        <w:t xml:space="preserve">En las normas de puntuación se consideran dos tipos de dibujos: los de Clase A en los que el puntaje será cero si el dibujo solo está constituido por garabatos no intencionados y sin control, y uno si las líneas acusan cierto control y parecen dirigidas en alguna medida. </w:t>
      </w:r>
    </w:p>
    <w:p w14:paraId="166E4744" w14:textId="77777777" w:rsidR="0054028A" w:rsidRDefault="0054028A" w:rsidP="0054028A">
      <w:pPr>
        <w:pStyle w:val="NormalWeb"/>
        <w:spacing w:before="0" w:beforeAutospacing="0" w:after="0" w:afterAutospacing="0" w:line="276" w:lineRule="auto"/>
        <w:rPr>
          <w:rFonts w:ascii="Arial" w:hAnsi="Arial" w:cs="Arial"/>
        </w:rPr>
      </w:pPr>
      <w:r w:rsidRPr="0054028A">
        <w:rPr>
          <w:rFonts w:ascii="Arial" w:hAnsi="Arial" w:cs="Arial"/>
        </w:rPr>
        <w:t>La Clase B, es decir, dibujos que por rudimentarios que sean, en alguna medida intentan representar la figura humana.</w:t>
      </w:r>
    </w:p>
    <w:p w14:paraId="1FB0BBB2" w14:textId="77777777" w:rsidR="00D64C96" w:rsidRDefault="00D64C96" w:rsidP="0054028A">
      <w:pPr>
        <w:pStyle w:val="NormalWeb"/>
        <w:spacing w:before="0" w:beforeAutospacing="0" w:after="0" w:afterAutospacing="0" w:line="276" w:lineRule="auto"/>
        <w:rPr>
          <w:rFonts w:ascii="Arial" w:hAnsi="Arial" w:cs="Arial"/>
        </w:rPr>
      </w:pPr>
    </w:p>
    <w:p w14:paraId="5A1D53C9" w14:textId="77777777" w:rsidR="00D64C96" w:rsidRDefault="00D64C96" w:rsidP="0054028A">
      <w:pPr>
        <w:pStyle w:val="NormalWeb"/>
        <w:spacing w:before="0" w:beforeAutospacing="0" w:after="0" w:afterAutospacing="0" w:line="276" w:lineRule="auto"/>
        <w:rPr>
          <w:rFonts w:ascii="Arial" w:hAnsi="Arial" w:cs="Arial"/>
        </w:rPr>
      </w:pPr>
      <w:r>
        <w:rPr>
          <w:rFonts w:ascii="Arial" w:hAnsi="Arial" w:cs="Arial"/>
        </w:rPr>
        <w:t>*</w:t>
      </w:r>
      <w:r w:rsidRPr="00D64C96">
        <w:rPr>
          <w:rFonts w:ascii="Arial" w:hAnsi="Arial" w:cs="Arial"/>
        </w:rPr>
        <w:t>Para obtener la puntuación se debe dividir la edad mental por la edad cronológica y multiplicar por 100.</w:t>
      </w:r>
    </w:p>
    <w:p w14:paraId="322421BC" w14:textId="77777777" w:rsidR="0054028A" w:rsidRDefault="0054028A" w:rsidP="0054028A">
      <w:pPr>
        <w:pStyle w:val="NormalWeb"/>
        <w:spacing w:before="0" w:beforeAutospacing="0" w:after="0" w:afterAutospacing="0" w:line="276" w:lineRule="auto"/>
        <w:rPr>
          <w:rFonts w:ascii="Arial" w:hAnsi="Arial" w:cs="Arial"/>
        </w:rPr>
      </w:pPr>
    </w:p>
    <w:p w14:paraId="2F2EE95D" w14:textId="77777777" w:rsidR="00FF7751" w:rsidRDefault="00FF7751" w:rsidP="0054028A">
      <w:pPr>
        <w:pStyle w:val="NormalWeb"/>
        <w:spacing w:before="0" w:beforeAutospacing="0" w:after="0" w:afterAutospacing="0" w:line="276" w:lineRule="auto"/>
        <w:rPr>
          <w:rFonts w:ascii="Arial" w:hAnsi="Arial" w:cs="Arial"/>
        </w:rPr>
      </w:pPr>
      <w:r>
        <w:rPr>
          <w:rFonts w:ascii="Arial" w:hAnsi="Arial" w:cs="Arial"/>
        </w:rPr>
        <w:t>*</w:t>
      </w:r>
      <w:r w:rsidRPr="00FF7751">
        <w:rPr>
          <w:rFonts w:ascii="Arial" w:hAnsi="Arial" w:cs="Arial"/>
          <w:highlight w:val="cyan"/>
        </w:rPr>
        <w:t xml:space="preserve">Este test refleja el nivel evolutivo del niño y sus relaciones interpersonales, es decir, sus actitudes hacía sí mismo y hacia las personas que él considera más </w:t>
      </w:r>
      <w:r w:rsidRPr="00FF7751">
        <w:rPr>
          <w:rFonts w:ascii="Arial" w:hAnsi="Arial" w:cs="Arial"/>
          <w:highlight w:val="cyan"/>
        </w:rPr>
        <w:lastRenderedPageBreak/>
        <w:t>significativas en su vida. Radica la sensibilidad para detectar los cambios en el niño. Se contempla como un retrato interior del niño en un momento determinado.</w:t>
      </w:r>
    </w:p>
    <w:p w14:paraId="35BB53E0" w14:textId="77777777" w:rsidR="00FF7751" w:rsidRDefault="00FF7751" w:rsidP="0054028A">
      <w:pPr>
        <w:pStyle w:val="NormalWeb"/>
        <w:spacing w:before="0" w:beforeAutospacing="0" w:after="0" w:afterAutospacing="0" w:line="276" w:lineRule="auto"/>
        <w:rPr>
          <w:rFonts w:ascii="Arial" w:hAnsi="Arial" w:cs="Arial"/>
        </w:rPr>
      </w:pPr>
    </w:p>
    <w:p w14:paraId="6E8D8FF7" w14:textId="77777777" w:rsidR="0054028A" w:rsidRDefault="00FF7751" w:rsidP="0054028A">
      <w:pPr>
        <w:pStyle w:val="NormalWeb"/>
        <w:spacing w:before="0" w:beforeAutospacing="0" w:after="0" w:afterAutospacing="0"/>
        <w:rPr>
          <w:rFonts w:ascii="Arial" w:hAnsi="Arial" w:cs="Arial"/>
        </w:rPr>
      </w:pPr>
      <w:r>
        <w:rPr>
          <w:rFonts w:ascii="Arial" w:hAnsi="Arial" w:cs="Arial"/>
          <w:highlight w:val="yellow"/>
        </w:rPr>
        <w:t>*</w:t>
      </w:r>
      <w:r w:rsidR="0054028A" w:rsidRPr="004257A7">
        <w:rPr>
          <w:rFonts w:ascii="Arial" w:hAnsi="Arial" w:cs="Arial"/>
          <w:highlight w:val="cyan"/>
        </w:rPr>
        <w:t>La figura humana es el mejor índice para expresar los procesos de conceptualización tanto afectiva como cognoscitivamente.</w:t>
      </w:r>
    </w:p>
    <w:p w14:paraId="47D8DD88" w14:textId="77777777" w:rsidR="0054028A" w:rsidRDefault="0054028A" w:rsidP="0054028A">
      <w:pPr>
        <w:pStyle w:val="NormalWeb"/>
        <w:spacing w:before="0" w:beforeAutospacing="0" w:after="0" w:afterAutospacing="0"/>
        <w:rPr>
          <w:rFonts w:ascii="Arial" w:hAnsi="Arial" w:cs="Arial"/>
        </w:rPr>
      </w:pPr>
    </w:p>
    <w:p w14:paraId="65B78C56" w14:textId="77777777" w:rsidR="0054028A" w:rsidRDefault="0054028A" w:rsidP="0054028A">
      <w:pPr>
        <w:pStyle w:val="NormalWeb"/>
        <w:spacing w:before="0" w:beforeAutospacing="0" w:after="0" w:afterAutospacing="0"/>
        <w:rPr>
          <w:rFonts w:ascii="Arial" w:hAnsi="Arial" w:cs="Arial"/>
        </w:rPr>
      </w:pPr>
    </w:p>
    <w:p w14:paraId="4D8FA897" w14:textId="77777777" w:rsidR="0054028A" w:rsidRPr="0054028A" w:rsidRDefault="0054028A" w:rsidP="0054028A">
      <w:pPr>
        <w:pStyle w:val="NormalWeb"/>
        <w:spacing w:before="0" w:beforeAutospacing="0" w:after="0" w:afterAutospacing="0"/>
        <w:rPr>
          <w:rFonts w:ascii="Arial" w:hAnsi="Arial" w:cs="Arial"/>
          <w:b/>
        </w:rPr>
      </w:pPr>
      <w:r w:rsidRPr="0054028A">
        <w:rPr>
          <w:rFonts w:ascii="Arial" w:hAnsi="Arial" w:cs="Arial"/>
          <w:b/>
        </w:rPr>
        <w:t>Muestreo de eventos</w:t>
      </w:r>
    </w:p>
    <w:p w14:paraId="1B439188" w14:textId="77777777" w:rsidR="0054028A" w:rsidRPr="0054028A" w:rsidRDefault="0054028A" w:rsidP="0054028A">
      <w:pPr>
        <w:pStyle w:val="NormalWeb"/>
        <w:spacing w:before="0" w:beforeAutospacing="0" w:after="0" w:afterAutospacing="0"/>
        <w:rPr>
          <w:rFonts w:ascii="Arial" w:hAnsi="Arial" w:cs="Arial"/>
          <w:sz w:val="28"/>
        </w:rPr>
      </w:pPr>
    </w:p>
    <w:p w14:paraId="0A32DEBC" w14:textId="77777777" w:rsidR="00F4355F" w:rsidRDefault="0054028A">
      <w:pPr>
        <w:rPr>
          <w:rFonts w:ascii="Arial" w:hAnsi="Arial" w:cs="Arial"/>
          <w:sz w:val="24"/>
        </w:rPr>
      </w:pPr>
      <w:r>
        <w:rPr>
          <w:rFonts w:ascii="Arial" w:hAnsi="Arial" w:cs="Arial"/>
          <w:sz w:val="24"/>
        </w:rPr>
        <w:t>*</w:t>
      </w:r>
      <w:r w:rsidRPr="0054028A">
        <w:rPr>
          <w:rFonts w:ascii="Arial" w:hAnsi="Arial" w:cs="Arial"/>
          <w:sz w:val="24"/>
        </w:rPr>
        <w:t>Consiste en que los investigadores eligen de antemano períodos cortos y uniformes de observación. El observador espera a que ocurra un determinado comportamiento, y luego observa las circunstancias del comportamiento y registra su frecuencia</w:t>
      </w:r>
    </w:p>
    <w:p w14:paraId="5C977AFB" w14:textId="77777777" w:rsidR="0054028A" w:rsidRDefault="0054028A" w:rsidP="00E13A4A">
      <w:pPr>
        <w:spacing w:line="276" w:lineRule="auto"/>
        <w:rPr>
          <w:rFonts w:ascii="Arial" w:hAnsi="Arial" w:cs="Arial"/>
          <w:sz w:val="24"/>
        </w:rPr>
      </w:pPr>
      <w:r>
        <w:rPr>
          <w:rFonts w:ascii="Arial" w:hAnsi="Arial" w:cs="Arial"/>
          <w:sz w:val="24"/>
        </w:rPr>
        <w:t>*</w:t>
      </w:r>
      <w:r w:rsidRPr="0054028A">
        <w:rPr>
          <w:rFonts w:ascii="Arial" w:hAnsi="Arial" w:cs="Arial"/>
          <w:sz w:val="24"/>
        </w:rPr>
        <w:t>Se demostró que era más eficaz para los observadores legos, como los padres, y para el comportamiento que ocurre con poca frecuencia.</w:t>
      </w:r>
    </w:p>
    <w:p w14:paraId="3A55E13A" w14:textId="77777777" w:rsidR="0054028A" w:rsidRDefault="0054028A" w:rsidP="00E13A4A">
      <w:pPr>
        <w:spacing w:line="276" w:lineRule="auto"/>
        <w:rPr>
          <w:rFonts w:ascii="Arial" w:hAnsi="Arial" w:cs="Arial"/>
          <w:sz w:val="24"/>
        </w:rPr>
      </w:pPr>
      <w:r>
        <w:rPr>
          <w:rFonts w:ascii="Arial" w:hAnsi="Arial" w:cs="Arial"/>
          <w:sz w:val="24"/>
        </w:rPr>
        <w:t>*</w:t>
      </w:r>
      <w:proofErr w:type="spellStart"/>
      <w:r w:rsidRPr="0054028A">
        <w:rPr>
          <w:rFonts w:ascii="Arial" w:hAnsi="Arial" w:cs="Arial"/>
          <w:sz w:val="24"/>
        </w:rPr>
        <w:t>Goodenough</w:t>
      </w:r>
      <w:proofErr w:type="spellEnd"/>
      <w:r w:rsidRPr="0054028A">
        <w:rPr>
          <w:rFonts w:ascii="Arial" w:hAnsi="Arial" w:cs="Arial"/>
          <w:sz w:val="24"/>
        </w:rPr>
        <w:t xml:space="preserve"> usó este método en su estudio d</w:t>
      </w:r>
      <w:r w:rsidR="00FF7751">
        <w:rPr>
          <w:rFonts w:ascii="Arial" w:hAnsi="Arial" w:cs="Arial"/>
          <w:sz w:val="24"/>
        </w:rPr>
        <w:t xml:space="preserve">e 1931, </w:t>
      </w:r>
      <w:proofErr w:type="spellStart"/>
      <w:r w:rsidR="00FF7751">
        <w:rPr>
          <w:rFonts w:ascii="Arial" w:hAnsi="Arial" w:cs="Arial"/>
          <w:sz w:val="24"/>
        </w:rPr>
        <w:t>Anger</w:t>
      </w:r>
      <w:proofErr w:type="spellEnd"/>
      <w:r w:rsidR="00FF7751">
        <w:rPr>
          <w:rFonts w:ascii="Arial" w:hAnsi="Arial" w:cs="Arial"/>
          <w:sz w:val="24"/>
        </w:rPr>
        <w:t xml:space="preserve"> in Young </w:t>
      </w:r>
      <w:proofErr w:type="spellStart"/>
      <w:r w:rsidR="00FF7751">
        <w:rPr>
          <w:rFonts w:ascii="Arial" w:hAnsi="Arial" w:cs="Arial"/>
          <w:sz w:val="24"/>
        </w:rPr>
        <w:t>Children</w:t>
      </w:r>
      <w:proofErr w:type="spellEnd"/>
      <w:r w:rsidR="00FF7751">
        <w:rPr>
          <w:rFonts w:ascii="Arial" w:hAnsi="Arial" w:cs="Arial"/>
          <w:sz w:val="24"/>
        </w:rPr>
        <w:t>:</w:t>
      </w:r>
    </w:p>
    <w:p w14:paraId="0BAE3315" w14:textId="77777777" w:rsidR="00FF7751" w:rsidRDefault="00FF7751" w:rsidP="00E13A4A">
      <w:pPr>
        <w:spacing w:line="276" w:lineRule="auto"/>
        <w:rPr>
          <w:rFonts w:ascii="Arial" w:hAnsi="Arial" w:cs="Arial"/>
          <w:sz w:val="24"/>
        </w:rPr>
      </w:pPr>
      <w:r>
        <w:rPr>
          <w:rFonts w:ascii="Arial" w:hAnsi="Arial" w:cs="Arial"/>
          <w:sz w:val="24"/>
        </w:rPr>
        <w:t>S</w:t>
      </w:r>
      <w:r w:rsidRPr="00FF7751">
        <w:rPr>
          <w:rFonts w:ascii="Arial" w:hAnsi="Arial" w:cs="Arial"/>
          <w:sz w:val="24"/>
        </w:rPr>
        <w:t>e propuso evaluar la afirmación de J. B. Watson de que los recién nacidos eran inicialmente sólo capaces de tres emociones: rabia, miedo y amor. Comparando la rabia de los niños en la infancia y en la niñez.</w:t>
      </w:r>
    </w:p>
    <w:p w14:paraId="34EA6B45" w14:textId="77777777" w:rsidR="00FF7751" w:rsidRDefault="00FF7751" w:rsidP="00E13A4A">
      <w:pPr>
        <w:spacing w:line="276" w:lineRule="auto"/>
        <w:rPr>
          <w:rFonts w:ascii="Arial" w:hAnsi="Arial" w:cs="Arial"/>
          <w:sz w:val="24"/>
        </w:rPr>
      </w:pPr>
      <w:r>
        <w:rPr>
          <w:rFonts w:ascii="Arial" w:hAnsi="Arial" w:cs="Arial"/>
          <w:sz w:val="24"/>
        </w:rPr>
        <w:t>En los niños de 1 año las causas de su ira eran por molestias físicas, cuidado del cuerpo, etc. En los niños de 4 años eran las interacciones sociales.</w:t>
      </w:r>
    </w:p>
    <w:p w14:paraId="20220A37" w14:textId="77777777" w:rsidR="004257A7" w:rsidRDefault="004257A7" w:rsidP="00E13A4A">
      <w:pPr>
        <w:spacing w:line="276" w:lineRule="auto"/>
        <w:rPr>
          <w:rFonts w:ascii="Arial" w:hAnsi="Arial" w:cs="Arial"/>
          <w:sz w:val="24"/>
        </w:rPr>
      </w:pPr>
    </w:p>
    <w:p w14:paraId="54EE92C8" w14:textId="77777777" w:rsidR="004257A7" w:rsidRPr="004257A7" w:rsidRDefault="004257A7" w:rsidP="00E13A4A">
      <w:pPr>
        <w:spacing w:line="276" w:lineRule="auto"/>
        <w:rPr>
          <w:rFonts w:ascii="Arial" w:hAnsi="Arial" w:cs="Arial"/>
          <w:b/>
          <w:sz w:val="24"/>
        </w:rPr>
      </w:pPr>
      <w:r w:rsidRPr="004257A7">
        <w:rPr>
          <w:rFonts w:ascii="Arial" w:hAnsi="Arial" w:cs="Arial"/>
          <w:b/>
          <w:sz w:val="24"/>
        </w:rPr>
        <w:t xml:space="preserve">LINK VIDEO: </w:t>
      </w:r>
    </w:p>
    <w:p w14:paraId="5F81E257" w14:textId="77777777" w:rsidR="004257A7" w:rsidRDefault="00CA215A" w:rsidP="00E13A4A">
      <w:pPr>
        <w:spacing w:line="276" w:lineRule="auto"/>
        <w:rPr>
          <w:rFonts w:ascii="Arial" w:hAnsi="Arial" w:cs="Arial"/>
          <w:sz w:val="24"/>
        </w:rPr>
      </w:pPr>
      <w:hyperlink r:id="rId6" w:history="1">
        <w:r w:rsidR="004257A7" w:rsidRPr="00030584">
          <w:rPr>
            <w:rStyle w:val="Hipervnculo"/>
            <w:rFonts w:ascii="Arial" w:hAnsi="Arial" w:cs="Arial"/>
            <w:sz w:val="24"/>
          </w:rPr>
          <w:t>https://youtu.be/WAumDMoQd3c</w:t>
        </w:r>
      </w:hyperlink>
    </w:p>
    <w:p w14:paraId="14D4FBB9" w14:textId="77777777" w:rsidR="004257A7" w:rsidRDefault="004257A7" w:rsidP="00E13A4A">
      <w:pPr>
        <w:spacing w:line="276" w:lineRule="auto"/>
        <w:rPr>
          <w:rFonts w:ascii="Arial" w:hAnsi="Arial" w:cs="Arial"/>
          <w:sz w:val="24"/>
        </w:rPr>
      </w:pPr>
    </w:p>
    <w:p w14:paraId="59E731E5" w14:textId="585BFDF0" w:rsidR="00FA06B9" w:rsidRPr="00FA06B9" w:rsidRDefault="00FA06B9" w:rsidP="00E13A4A">
      <w:pPr>
        <w:spacing w:line="276" w:lineRule="auto"/>
        <w:rPr>
          <w:rFonts w:ascii="Arial" w:hAnsi="Arial" w:cs="Arial"/>
          <w:b/>
          <w:bCs/>
          <w:sz w:val="24"/>
        </w:rPr>
      </w:pPr>
      <w:r w:rsidRPr="00FA06B9">
        <w:rPr>
          <w:rFonts w:ascii="Arial" w:hAnsi="Arial" w:cs="Arial"/>
          <w:b/>
          <w:bCs/>
          <w:sz w:val="24"/>
        </w:rPr>
        <w:t>RUBRICA DE EVALUACION</w:t>
      </w:r>
    </w:p>
    <w:p w14:paraId="5C29C2F1" w14:textId="492880D3" w:rsidR="00FA06B9" w:rsidRDefault="00FA06B9" w:rsidP="00E13A4A">
      <w:pPr>
        <w:spacing w:line="276" w:lineRule="auto"/>
        <w:rPr>
          <w:rFonts w:ascii="Arial" w:hAnsi="Arial" w:cs="Arial"/>
          <w:sz w:val="24"/>
        </w:rPr>
      </w:pPr>
    </w:p>
    <w:p w14:paraId="31E3005C" w14:textId="78751D2C" w:rsidR="00FA06B9" w:rsidRPr="0054028A" w:rsidRDefault="00592D1A" w:rsidP="00E13A4A">
      <w:pPr>
        <w:spacing w:line="276" w:lineRule="auto"/>
        <w:rPr>
          <w:rFonts w:ascii="Arial" w:hAnsi="Arial" w:cs="Arial"/>
          <w:sz w:val="24"/>
        </w:rPr>
      </w:pPr>
      <w:r>
        <w:rPr>
          <w:rFonts w:ascii="Arial" w:hAnsi="Arial" w:cs="Arial"/>
          <w:noProof/>
          <w:sz w:val="24"/>
        </w:rPr>
        <w:lastRenderedPageBreak/>
        <w:drawing>
          <wp:anchor distT="0" distB="0" distL="114300" distR="114300" simplePos="0" relativeHeight="251660288" behindDoc="0" locked="0" layoutInCell="1" allowOverlap="1" wp14:anchorId="3FED0D68" wp14:editId="24B4EDAD">
            <wp:simplePos x="0" y="0"/>
            <wp:positionH relativeFrom="column">
              <wp:posOffset>0</wp:posOffset>
            </wp:positionH>
            <wp:positionV relativeFrom="paragraph">
              <wp:posOffset>300355</wp:posOffset>
            </wp:positionV>
            <wp:extent cx="5612130" cy="5984875"/>
            <wp:effectExtent l="0" t="0" r="762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612130" cy="5984875"/>
                    </a:xfrm>
                    <a:prstGeom prst="rect">
                      <a:avLst/>
                    </a:prstGeom>
                  </pic:spPr>
                </pic:pic>
              </a:graphicData>
            </a:graphic>
          </wp:anchor>
        </w:drawing>
      </w:r>
    </w:p>
    <w:sectPr w:rsidR="00FA06B9" w:rsidRPr="0054028A" w:rsidSect="00467B1C">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8A"/>
    <w:rsid w:val="00144FBA"/>
    <w:rsid w:val="00265398"/>
    <w:rsid w:val="0042183B"/>
    <w:rsid w:val="004257A7"/>
    <w:rsid w:val="00467B1C"/>
    <w:rsid w:val="0054028A"/>
    <w:rsid w:val="00592D1A"/>
    <w:rsid w:val="00605514"/>
    <w:rsid w:val="00801226"/>
    <w:rsid w:val="009879D1"/>
    <w:rsid w:val="00A74764"/>
    <w:rsid w:val="00C74B4F"/>
    <w:rsid w:val="00D64C96"/>
    <w:rsid w:val="00E13A4A"/>
    <w:rsid w:val="00F85560"/>
    <w:rsid w:val="00FA06B9"/>
    <w:rsid w:val="00FF77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B3C4"/>
  <w15:chartTrackingRefBased/>
  <w15:docId w15:val="{2EA393B6-95C7-472F-9D24-F9FF9E65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028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467B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257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5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youtu.be/WAumDMoQd3c" TargetMode="External" /><Relationship Id="rId5" Type="http://schemas.openxmlformats.org/officeDocument/2006/relationships/image" Target="media/image1.gif"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599</Words>
  <Characters>3296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ALMA DELIA URDIALES BUSTOS</cp:lastModifiedBy>
  <cp:revision>2</cp:revision>
  <dcterms:created xsi:type="dcterms:W3CDTF">2021-03-22T05:05:00Z</dcterms:created>
  <dcterms:modified xsi:type="dcterms:W3CDTF">2021-03-22T05:05:00Z</dcterms:modified>
</cp:coreProperties>
</file>