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1F905" w14:textId="77777777" w:rsidR="007F32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ESCUELA NORMAL DE EDUCACIÓN PREESCOLAR</w:t>
      </w:r>
    </w:p>
    <w:p w14:paraId="68FB1300" w14:textId="77777777" w:rsidR="007F3265" w:rsidRPr="00DC7C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14CD35" w14:textId="77777777" w:rsidR="007F3265" w:rsidRPr="00DC7C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CICLO ESCOLAR 2020-2021</w:t>
      </w:r>
    </w:p>
    <w:p w14:paraId="50111470" w14:textId="77777777" w:rsidR="007F32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noProof/>
        </w:rPr>
        <w:drawing>
          <wp:anchor distT="0" distB="0" distL="114300" distR="114300" simplePos="0" relativeHeight="251659264" behindDoc="0" locked="0" layoutInCell="1" allowOverlap="1" wp14:anchorId="2937B64F" wp14:editId="5959BB5B">
            <wp:simplePos x="0" y="0"/>
            <wp:positionH relativeFrom="column">
              <wp:posOffset>1891665</wp:posOffset>
            </wp:positionH>
            <wp:positionV relativeFrom="page">
              <wp:posOffset>1905000</wp:posOffset>
            </wp:positionV>
            <wp:extent cx="1857375" cy="1381125"/>
            <wp:effectExtent l="0" t="0" r="0" b="9525"/>
            <wp:wrapSquare wrapText="bothSides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49F0A5" w14:textId="77777777" w:rsidR="007F3265" w:rsidRPr="00DC7C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A1C042" w14:textId="77777777" w:rsidR="007F32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598767" w14:textId="77777777" w:rsidR="007F32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AC7C0C" w14:textId="77777777" w:rsidR="007F32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1F9521" w14:textId="77777777" w:rsidR="007F32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A8D261" w14:textId="29C4AC5B" w:rsidR="007F32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CURSO </w:t>
      </w:r>
      <w:r>
        <w:rPr>
          <w:rFonts w:ascii="Times New Roman" w:hAnsi="Times New Roman" w:cs="Times New Roman"/>
          <w:sz w:val="24"/>
          <w:szCs w:val="24"/>
        </w:rPr>
        <w:t>ESTRATEGIAS PARA EL DESARROLLO SOCIOEMOCIONAL</w:t>
      </w:r>
    </w:p>
    <w:p w14:paraId="579BA057" w14:textId="77777777" w:rsidR="007F3265" w:rsidRPr="00DC7C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62FFED" w14:textId="11D689D0" w:rsidR="007F3265" w:rsidRPr="00DC7C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DOCENTE</w:t>
      </w:r>
      <w:r>
        <w:rPr>
          <w:rFonts w:ascii="Times New Roman" w:hAnsi="Times New Roman" w:cs="Times New Roman"/>
          <w:sz w:val="24"/>
          <w:szCs w:val="24"/>
        </w:rPr>
        <w:t xml:space="preserve"> GABRIELA AVILA CAMACHO</w:t>
      </w:r>
    </w:p>
    <w:p w14:paraId="5900E42A" w14:textId="77777777" w:rsidR="007F3265" w:rsidRPr="00DC7C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3DFA86" w14:textId="0139146D" w:rsidR="007F32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UNIDAD 1. </w:t>
      </w:r>
      <w:r w:rsidRPr="007F3265">
        <w:rPr>
          <w:rFonts w:ascii="Times New Roman" w:hAnsi="Times New Roman" w:cs="Times New Roman"/>
          <w:sz w:val="24"/>
          <w:szCs w:val="24"/>
        </w:rPr>
        <w:t>BASES TEÓRICAS DEL DESARROLLO DE LAS HABILIDADES SOCIOEMOCIONALES.</w:t>
      </w:r>
    </w:p>
    <w:p w14:paraId="6EC0A34B" w14:textId="77777777" w:rsidR="007F3265" w:rsidRPr="00DC7C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4394F1" w14:textId="78897BF6" w:rsidR="007F3265" w:rsidRPr="007F32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ACTIVIDAD </w:t>
      </w:r>
      <w:r w:rsidRPr="007F3265">
        <w:rPr>
          <w:rFonts w:ascii="Times New Roman" w:hAnsi="Times New Roman" w:cs="Times New Roman"/>
          <w:sz w:val="24"/>
          <w:szCs w:val="24"/>
        </w:rPr>
        <w:t>ENTENDIENDO EL DESARROLLO SOCIOEMOCIONAL DEL NIÑO DESDE DIFERENTES PERSPECTIVAS</w:t>
      </w:r>
    </w:p>
    <w:p w14:paraId="79B5B731" w14:textId="77777777" w:rsidR="007F3265" w:rsidRPr="00DC7C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41C43E" w14:textId="77777777" w:rsidR="007F3265" w:rsidRPr="00DC7C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PRESENTADO POR:</w:t>
      </w:r>
    </w:p>
    <w:p w14:paraId="351258AA" w14:textId="07C82012" w:rsidR="007F32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 PAOLA JACQUELINE DURÓN DOMÍNGUEZ</w:t>
      </w:r>
      <w:r>
        <w:rPr>
          <w:rFonts w:ascii="Times New Roman" w:hAnsi="Times New Roman" w:cs="Times New Roman"/>
          <w:sz w:val="24"/>
          <w:szCs w:val="24"/>
        </w:rPr>
        <w:t xml:space="preserve"> #6</w:t>
      </w:r>
    </w:p>
    <w:p w14:paraId="2382FF33" w14:textId="43070F51" w:rsidR="007F32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SANDRA GUADALUPE FLORES ALVIZO #7</w:t>
      </w:r>
    </w:p>
    <w:p w14:paraId="00E36A93" w14:textId="6ECFCEA0" w:rsidR="007F32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YANETH </w:t>
      </w:r>
      <w:r w:rsidRPr="007F3265">
        <w:rPr>
          <w:rFonts w:ascii="Times New Roman" w:hAnsi="Times New Roman" w:cs="Times New Roman"/>
          <w:sz w:val="24"/>
          <w:szCs w:val="24"/>
        </w:rPr>
        <w:t>MONTSERRATH QUINTANILLA MUÑOZ</w:t>
      </w:r>
      <w:r>
        <w:rPr>
          <w:rFonts w:ascii="Times New Roman" w:hAnsi="Times New Roman" w:cs="Times New Roman"/>
          <w:sz w:val="24"/>
          <w:szCs w:val="24"/>
        </w:rPr>
        <w:t xml:space="preserve"> #14</w:t>
      </w:r>
    </w:p>
    <w:p w14:paraId="1BE038F1" w14:textId="77777777" w:rsidR="007F3265" w:rsidRPr="00DC7C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F53E76" w14:textId="77777777" w:rsidR="007F32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“D” CUARTO SEMESTRE</w:t>
      </w:r>
    </w:p>
    <w:p w14:paraId="7269DE3A" w14:textId="77777777" w:rsidR="007F32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0B1ACE" w14:textId="77777777" w:rsidR="007F3265" w:rsidRDefault="007F3265" w:rsidP="007F3265">
      <w:pPr>
        <w:rPr>
          <w:rFonts w:ascii="Times New Roman" w:hAnsi="Times New Roman" w:cs="Times New Roman"/>
          <w:sz w:val="24"/>
          <w:szCs w:val="24"/>
        </w:rPr>
      </w:pPr>
    </w:p>
    <w:p w14:paraId="331019D1" w14:textId="77777777" w:rsidR="007F32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BB3D9F" w14:textId="05808826" w:rsidR="007F32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SALTILLO, COAHUILA                                                           21 DE MARZO DEL 2021</w:t>
      </w:r>
    </w:p>
    <w:p w14:paraId="48FD9E5B" w14:textId="0D89E3A9" w:rsidR="003A7824" w:rsidRPr="001936D7" w:rsidRDefault="007F3265" w:rsidP="007F3265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936D7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Kohlberg</w:t>
      </w:r>
      <w:r w:rsidRPr="001936D7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 xml:space="preserve"> y sus </w:t>
      </w:r>
      <w:r w:rsidRPr="001936D7">
        <w:rPr>
          <w:rFonts w:ascii="Times New Roman" w:hAnsi="Times New Roman" w:cs="Times New Roman"/>
          <w:b/>
          <w:bCs/>
          <w:iCs/>
          <w:sz w:val="24"/>
          <w:szCs w:val="24"/>
        </w:rPr>
        <w:t>principales aportaciones sobre el desarrollo socioemocional</w:t>
      </w:r>
    </w:p>
    <w:p w14:paraId="7DEF8F53" w14:textId="7A151438" w:rsidR="007F3265" w:rsidRPr="001936D7" w:rsidRDefault="007F3265" w:rsidP="007F3265">
      <w:pPr>
        <w:rPr>
          <w:rFonts w:ascii="Times New Roman" w:hAnsi="Times New Roman" w:cs="Times New Roman"/>
          <w:iCs/>
          <w:sz w:val="24"/>
          <w:szCs w:val="24"/>
          <w:u w:val="single"/>
          <w:lang w:val="es-ES"/>
        </w:rPr>
      </w:pPr>
      <w:r w:rsidRPr="001936D7">
        <w:rPr>
          <w:rFonts w:ascii="Times New Roman" w:hAnsi="Times New Roman" w:cs="Times New Roman"/>
          <w:iCs/>
          <w:sz w:val="24"/>
          <w:szCs w:val="24"/>
          <w:u w:val="single"/>
          <w:lang w:val="es-ES"/>
        </w:rPr>
        <w:t>Teoría del desarrollo moral</w:t>
      </w:r>
      <w:r w:rsidR="001936D7" w:rsidRPr="001936D7">
        <w:rPr>
          <w:rFonts w:ascii="Times New Roman" w:hAnsi="Times New Roman" w:cs="Times New Roman"/>
          <w:iCs/>
          <w:sz w:val="24"/>
          <w:szCs w:val="24"/>
          <w:u w:val="single"/>
          <w:lang w:val="es-ES"/>
        </w:rPr>
        <w:t>.</w:t>
      </w:r>
    </w:p>
    <w:p w14:paraId="17F5FF98" w14:textId="28F21F51" w:rsidR="001936D7" w:rsidRPr="001936D7" w:rsidRDefault="001936D7" w:rsidP="001936D7">
      <w:pPr>
        <w:pStyle w:val="NormalWeb"/>
        <w:shd w:val="clear" w:color="auto" w:fill="FFFFFF"/>
        <w:spacing w:before="0" w:beforeAutospacing="0" w:after="390" w:afterAutospacing="0"/>
        <w:rPr>
          <w:color w:val="000000"/>
        </w:rPr>
      </w:pPr>
      <w:r>
        <w:rPr>
          <w:color w:val="000000"/>
        </w:rPr>
        <w:t xml:space="preserve">En </w:t>
      </w:r>
      <w:r w:rsidRPr="001936D7">
        <w:rPr>
          <w:color w:val="000000"/>
        </w:rPr>
        <w:t>1958</w:t>
      </w:r>
      <w:r>
        <w:rPr>
          <w:color w:val="000000"/>
        </w:rPr>
        <w:t>,</w:t>
      </w:r>
      <w:r w:rsidRPr="001936D7">
        <w:rPr>
          <w:color w:val="000000"/>
        </w:rPr>
        <w:t xml:space="preserve"> Kohlberg presentó por primera vez lo que hoy se conoce como los “estad</w:t>
      </w:r>
      <w:r>
        <w:rPr>
          <w:color w:val="000000"/>
        </w:rPr>
        <w:t>í</w:t>
      </w:r>
      <w:r w:rsidRPr="001936D7">
        <w:rPr>
          <w:color w:val="000000"/>
        </w:rPr>
        <w:t xml:space="preserve">os del desarrollo moral de Kohlberg”. </w:t>
      </w:r>
      <w:r>
        <w:rPr>
          <w:color w:val="000000"/>
        </w:rPr>
        <w:t>Habla acerca</w:t>
      </w:r>
      <w:r w:rsidRPr="001936D7">
        <w:rPr>
          <w:color w:val="000000"/>
        </w:rPr>
        <w:t xml:space="preserve"> de diferentes fases que identificó e investigó en la formación del pensamiento moral en los niños.</w:t>
      </w:r>
    </w:p>
    <w:p w14:paraId="6C2FA912" w14:textId="6E8C691B" w:rsidR="001936D7" w:rsidRPr="001936D7" w:rsidRDefault="001936D7" w:rsidP="001936D7">
      <w:pPr>
        <w:pStyle w:val="NormalWeb"/>
        <w:shd w:val="clear" w:color="auto" w:fill="FFFFFF"/>
        <w:spacing w:before="0" w:beforeAutospacing="0" w:after="390" w:afterAutospacing="0"/>
        <w:rPr>
          <w:color w:val="000000"/>
        </w:rPr>
      </w:pPr>
      <w:r>
        <w:rPr>
          <w:color w:val="000000"/>
        </w:rPr>
        <w:t>Donde</w:t>
      </w:r>
      <w:r w:rsidRPr="001936D7">
        <w:rPr>
          <w:color w:val="000000"/>
        </w:rPr>
        <w:t xml:space="preserve"> defendía que el pensamiento ético se desarrolla por sí solo, de la misma manera que lo hacen otras capacidades como la lógica</w:t>
      </w:r>
      <w:r>
        <w:rPr>
          <w:color w:val="000000"/>
        </w:rPr>
        <w:t>, ya que en su época los psicólogos pensaban que la moralidad no era mas que transmitir normas sociales de padres a hijos mediante castigos.</w:t>
      </w:r>
    </w:p>
    <w:p w14:paraId="15B5B1C4" w14:textId="21169B64" w:rsidR="001936D7" w:rsidRPr="001936D7" w:rsidRDefault="001936D7" w:rsidP="007F3265">
      <w:pPr>
        <w:rPr>
          <w:rFonts w:ascii="Times New Roman" w:hAnsi="Times New Roman" w:cs="Times New Roman"/>
          <w:iCs/>
          <w:sz w:val="24"/>
          <w:szCs w:val="24"/>
          <w:u w:val="single"/>
          <w:lang w:val="es-ES"/>
        </w:rPr>
      </w:pPr>
      <w:r w:rsidRPr="001936D7">
        <w:rPr>
          <w:rFonts w:ascii="Times New Roman" w:hAnsi="Times New Roman" w:cs="Times New Roman"/>
          <w:iCs/>
          <w:sz w:val="24"/>
          <w:szCs w:val="24"/>
          <w:u w:val="single"/>
          <w:lang w:val="es-ES"/>
        </w:rPr>
        <w:t>Bases de la teoría</w:t>
      </w:r>
    </w:p>
    <w:p w14:paraId="30FC156A" w14:textId="60767EC0" w:rsidR="001936D7" w:rsidRPr="001936D7" w:rsidRDefault="001936D7" w:rsidP="001936D7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936D7">
        <w:rPr>
          <w:rFonts w:ascii="Times New Roman" w:eastAsia="Times New Roman" w:hAnsi="Times New Roman" w:cs="Times New Roman"/>
          <w:sz w:val="24"/>
          <w:szCs w:val="24"/>
          <w:lang w:eastAsia="es-MX"/>
        </w:rPr>
        <w:t>Kohlberg se basa en la idea de que las personas tienen una </w:t>
      </w:r>
      <w:hyperlink r:id="rId8" w:tgtFrame="_blank" w:tooltip="motivación intrínseca" w:history="1">
        <w:r w:rsidRPr="001936D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s-MX"/>
          </w:rPr>
          <w:t>motivación intrínseca</w:t>
        </w:r>
      </w:hyperlink>
      <w:r w:rsidRPr="001936D7">
        <w:rPr>
          <w:rFonts w:ascii="Times New Roman" w:eastAsia="Times New Roman" w:hAnsi="Times New Roman" w:cs="Times New Roman"/>
          <w:sz w:val="24"/>
          <w:szCs w:val="24"/>
          <w:lang w:eastAsia="es-MX"/>
        </w:rPr>
        <w:t> para explorar y desarrollarse, de tal manera que puedan funcionar de manera adecuada en el entorno en el que viven.</w:t>
      </w:r>
    </w:p>
    <w:p w14:paraId="707643D4" w14:textId="3CE97BFE" w:rsidR="001936D7" w:rsidRPr="001936D7" w:rsidRDefault="001936D7" w:rsidP="001936D7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936D7">
        <w:rPr>
          <w:rFonts w:ascii="Times New Roman" w:eastAsia="Times New Roman" w:hAnsi="Times New Roman" w:cs="Times New Roman"/>
          <w:sz w:val="24"/>
          <w:szCs w:val="24"/>
          <w:lang w:eastAsia="es-MX"/>
        </w:rPr>
        <w:t>Por otro lado, defendía la idea de que existen diferentes patrones en el mundo social, que se pueden observar una y otra vez en todo tipo de grupos e instituciones. Estos patrones dictan las normas que regulan el comportamiento en el mundo social, e incluyen elementos como la cooperación, la defensa y la ayuda mutua.</w:t>
      </w:r>
    </w:p>
    <w:p w14:paraId="5D2DBF53" w14:textId="77777777" w:rsidR="001936D7" w:rsidRDefault="001936D7" w:rsidP="001936D7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Esta teoría</w:t>
      </w:r>
      <w:r w:rsidRPr="001936D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explica la ética como una serie de habilidades que se van adquiriendo a lo largo del desarrollo con la función de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permitir el </w:t>
      </w:r>
      <w:r w:rsidRPr="001936D7">
        <w:rPr>
          <w:rFonts w:ascii="Times New Roman" w:eastAsia="Times New Roman" w:hAnsi="Times New Roman" w:cs="Times New Roman"/>
          <w:sz w:val="24"/>
          <w:szCs w:val="24"/>
          <w:lang w:eastAsia="es-MX"/>
        </w:rPr>
        <w:t>desenvol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vimiento fácilmente </w:t>
      </w:r>
      <w:r w:rsidRPr="001936D7">
        <w:rPr>
          <w:rFonts w:ascii="Times New Roman" w:eastAsia="Times New Roman" w:hAnsi="Times New Roman" w:cs="Times New Roman"/>
          <w:sz w:val="24"/>
          <w:szCs w:val="24"/>
          <w:lang w:eastAsia="es-MX"/>
        </w:rPr>
        <w:t>dentro del mundo social.</w:t>
      </w:r>
    </w:p>
    <w:p w14:paraId="7412B357" w14:textId="28C6A8AA" w:rsidR="001936D7" w:rsidRPr="001936D7" w:rsidRDefault="001936D7" w:rsidP="001936D7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936D7">
        <w:rPr>
          <w:rFonts w:ascii="Times New Roman" w:eastAsia="Times New Roman" w:hAnsi="Times New Roman" w:cs="Times New Roman"/>
          <w:sz w:val="24"/>
          <w:szCs w:val="24"/>
          <w:u w:val="single"/>
          <w:lang w:eastAsia="es-MX"/>
        </w:rPr>
        <w:t>Etapas del desarrollo moral</w:t>
      </w:r>
    </w:p>
    <w:p w14:paraId="0C77062C" w14:textId="72925D0C" w:rsidR="001936D7" w:rsidRPr="001936D7" w:rsidRDefault="001936D7" w:rsidP="001936D7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936D7">
        <w:rPr>
          <w:rFonts w:ascii="Times New Roman" w:eastAsia="Times New Roman" w:hAnsi="Times New Roman" w:cs="Times New Roman"/>
          <w:sz w:val="24"/>
          <w:szCs w:val="24"/>
          <w:lang w:eastAsia="es-MX"/>
        </w:rPr>
        <w:t>En sus investigaciones identific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ó</w:t>
      </w:r>
      <w:r w:rsidRPr="001936D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seis etapas por las que pasan todos los niños a la hora de desarrollar su pensamiento moral.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C</w:t>
      </w:r>
      <w:r w:rsidRPr="001936D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uanto más avanzada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se</w:t>
      </w:r>
      <w:r w:rsidRPr="001936D7">
        <w:rPr>
          <w:rFonts w:ascii="Times New Roman" w:eastAsia="Times New Roman" w:hAnsi="Times New Roman" w:cs="Times New Roman"/>
          <w:sz w:val="24"/>
          <w:szCs w:val="24"/>
          <w:lang w:eastAsia="es-MX"/>
        </w:rPr>
        <w:t>a una etapa, mejor permitía a la persona enfrentarse a diferentes situaciones de toma de decisiones.</w:t>
      </w:r>
    </w:p>
    <w:p w14:paraId="711EB5CC" w14:textId="516352DC" w:rsidR="001936D7" w:rsidRPr="001936D7" w:rsidRDefault="001936D7" w:rsidP="001936D7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936D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Las seis etapas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son</w:t>
      </w:r>
      <w:r w:rsidRPr="001936D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divididas en tres niveles: </w:t>
      </w:r>
    </w:p>
    <w:p w14:paraId="423134BE" w14:textId="77777777" w:rsidR="001936D7" w:rsidRPr="001936D7" w:rsidRDefault="001936D7" w:rsidP="001936D7">
      <w:pPr>
        <w:shd w:val="clear" w:color="auto" w:fill="FFFFFF"/>
        <w:spacing w:before="360" w:after="210" w:line="435" w:lineRule="atLeast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es-MX"/>
        </w:rPr>
      </w:pPr>
      <w:r w:rsidRPr="001936D7">
        <w:rPr>
          <w:rFonts w:ascii="Times New Roman" w:eastAsia="Times New Roman" w:hAnsi="Times New Roman" w:cs="Times New Roman"/>
          <w:sz w:val="24"/>
          <w:szCs w:val="24"/>
          <w:u w:val="single"/>
          <w:lang w:eastAsia="es-MX"/>
        </w:rPr>
        <w:t>1- Nivel preconvencional</w:t>
      </w:r>
    </w:p>
    <w:p w14:paraId="74C12A92" w14:textId="77777777" w:rsidR="001936D7" w:rsidRPr="001936D7" w:rsidRDefault="001936D7" w:rsidP="001936D7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936D7">
        <w:rPr>
          <w:rFonts w:ascii="Times New Roman" w:eastAsia="Times New Roman" w:hAnsi="Times New Roman" w:cs="Times New Roman"/>
          <w:sz w:val="24"/>
          <w:szCs w:val="24"/>
          <w:lang w:eastAsia="es-MX"/>
        </w:rPr>
        <w:t>Este nivel se caracteriza porque en él se juzga cada acción en base a sus consecuencias más directas. De esta manera, las personas en este nivel se preocupan solamente por sí mismas.</w:t>
      </w:r>
    </w:p>
    <w:p w14:paraId="318B232B" w14:textId="77777777" w:rsidR="001936D7" w:rsidRPr="001936D7" w:rsidRDefault="001936D7" w:rsidP="001936D7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936D7">
        <w:rPr>
          <w:rFonts w:ascii="Times New Roman" w:eastAsia="Times New Roman" w:hAnsi="Times New Roman" w:cs="Times New Roman"/>
          <w:sz w:val="24"/>
          <w:szCs w:val="24"/>
          <w:lang w:eastAsia="es-MX"/>
        </w:rPr>
        <w:t>Dentro del mismo, la primera etapa utiliza las recompensas y castigos recibidos externamente como medida de si una acción es adecuada o no.</w:t>
      </w:r>
    </w:p>
    <w:p w14:paraId="41D0F37A" w14:textId="77777777" w:rsidR="001936D7" w:rsidRPr="001936D7" w:rsidRDefault="001936D7" w:rsidP="001936D7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936D7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En la segunda, por el contrario, la persona es capaz de pensar más allá y centrarse en las posibles consecuencias que cree que tendrá cada manera de actuar. De esta manera, ve el mundo de manera relativa, y no cree en una moral absoluta.</w:t>
      </w:r>
    </w:p>
    <w:p w14:paraId="08195468" w14:textId="77777777" w:rsidR="001936D7" w:rsidRPr="001936D7" w:rsidRDefault="001936D7" w:rsidP="001936D7">
      <w:pPr>
        <w:shd w:val="clear" w:color="auto" w:fill="FFFFFF"/>
        <w:spacing w:before="360" w:after="210" w:line="435" w:lineRule="atLeast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es-MX"/>
        </w:rPr>
      </w:pPr>
      <w:r w:rsidRPr="001936D7">
        <w:rPr>
          <w:rFonts w:ascii="Times New Roman" w:eastAsia="Times New Roman" w:hAnsi="Times New Roman" w:cs="Times New Roman"/>
          <w:sz w:val="24"/>
          <w:szCs w:val="24"/>
          <w:u w:val="single"/>
          <w:lang w:eastAsia="es-MX"/>
        </w:rPr>
        <w:t>2- Nivel convencional</w:t>
      </w:r>
    </w:p>
    <w:p w14:paraId="4EC7DF64" w14:textId="77777777" w:rsidR="001936D7" w:rsidRPr="001936D7" w:rsidRDefault="001936D7" w:rsidP="001936D7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936D7">
        <w:rPr>
          <w:rFonts w:ascii="Times New Roman" w:eastAsia="Times New Roman" w:hAnsi="Times New Roman" w:cs="Times New Roman"/>
          <w:sz w:val="24"/>
          <w:szCs w:val="24"/>
          <w:lang w:eastAsia="es-MX"/>
        </w:rPr>
        <w:t>El nivel convencional es el más típico entre adolescentes y adultos. Las personas en él juzgan si una acción es moral o no en base a las expectativas y formas de pensar de la sociedad. Se trata del nivel más habitual entre los individuos de los países desarrollados.</w:t>
      </w:r>
    </w:p>
    <w:p w14:paraId="64D1CF5A" w14:textId="77777777" w:rsidR="001936D7" w:rsidRPr="001936D7" w:rsidRDefault="001936D7" w:rsidP="001936D7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936D7">
        <w:rPr>
          <w:rFonts w:ascii="Times New Roman" w:eastAsia="Times New Roman" w:hAnsi="Times New Roman" w:cs="Times New Roman"/>
          <w:sz w:val="24"/>
          <w:szCs w:val="24"/>
          <w:lang w:eastAsia="es-MX"/>
        </w:rPr>
        <w:t>En la etapa tres, la persona juzga la moralidad de una acción en base a si se trata algo aprobado por la mayoría de la sociedad o no. Su intención es ser percibida como alguien “bueno”.</w:t>
      </w:r>
    </w:p>
    <w:p w14:paraId="0CFE9F02" w14:textId="77777777" w:rsidR="001936D7" w:rsidRPr="001936D7" w:rsidRDefault="001936D7" w:rsidP="001936D7">
      <w:pPr>
        <w:pStyle w:val="NormalWeb"/>
        <w:shd w:val="clear" w:color="auto" w:fill="FFFFFF"/>
        <w:spacing w:before="0" w:beforeAutospacing="0" w:after="390" w:afterAutospacing="0"/>
      </w:pPr>
      <w:r w:rsidRPr="001936D7">
        <w:t>En la etapa cuatro, en cambio, la aceptación de las normas sociales tiene más que ver con la preservación de una sociedad ordenada y funcional, y no tanto con la aprobación externa.</w:t>
      </w:r>
    </w:p>
    <w:p w14:paraId="1F26C8AD" w14:textId="6E30AC5F" w:rsidR="001936D7" w:rsidRPr="001936D7" w:rsidRDefault="001936D7" w:rsidP="001936D7">
      <w:pPr>
        <w:pStyle w:val="Ttulo4"/>
        <w:shd w:val="clear" w:color="auto" w:fill="FFFFFF"/>
        <w:spacing w:before="360" w:beforeAutospacing="0" w:after="210" w:afterAutospacing="0" w:line="435" w:lineRule="atLeast"/>
        <w:rPr>
          <w:b w:val="0"/>
          <w:bCs w:val="0"/>
          <w:u w:val="single"/>
        </w:rPr>
      </w:pPr>
      <w:r w:rsidRPr="001936D7">
        <w:rPr>
          <w:rStyle w:val="Textoennegrita"/>
          <w:u w:val="single"/>
        </w:rPr>
        <w:t>3- Nivel post</w:t>
      </w:r>
      <w:r w:rsidR="005F58DF">
        <w:rPr>
          <w:rStyle w:val="Textoennegrita"/>
          <w:u w:val="single"/>
        </w:rPr>
        <w:t>-</w:t>
      </w:r>
      <w:r w:rsidRPr="001936D7">
        <w:rPr>
          <w:rStyle w:val="Textoennegrita"/>
          <w:u w:val="single"/>
        </w:rPr>
        <w:t>convencional</w:t>
      </w:r>
    </w:p>
    <w:p w14:paraId="2DED4A20" w14:textId="77777777" w:rsidR="001936D7" w:rsidRPr="001936D7" w:rsidRDefault="001936D7" w:rsidP="001936D7">
      <w:pPr>
        <w:pStyle w:val="NormalWeb"/>
        <w:shd w:val="clear" w:color="auto" w:fill="FFFFFF"/>
        <w:spacing w:before="0" w:beforeAutospacing="0" w:after="390" w:afterAutospacing="0"/>
      </w:pPr>
      <w:r w:rsidRPr="001936D7">
        <w:t>Por último, las personas en el tercer nivel son capaces de darse cuenta de que cada individuo está separado de la sociedad como un todo, y que por lo tanto puede mantener sus propios puntos de vista y su ética sin necesidad de compartirlos con nadie más.</w:t>
      </w:r>
    </w:p>
    <w:p w14:paraId="034166B9" w14:textId="77777777" w:rsidR="001936D7" w:rsidRPr="001936D7" w:rsidRDefault="001936D7" w:rsidP="001936D7">
      <w:pPr>
        <w:pStyle w:val="NormalWeb"/>
        <w:shd w:val="clear" w:color="auto" w:fill="FFFFFF"/>
        <w:spacing w:before="0" w:beforeAutospacing="0" w:after="390" w:afterAutospacing="0"/>
      </w:pPr>
      <w:r w:rsidRPr="001936D7">
        <w:t>Los individuos en este nivel suelen vivir en base a sus principios, que normalmente incluyen aspectos como la libertad y la justicia.</w:t>
      </w:r>
    </w:p>
    <w:p w14:paraId="7F0E8A6A" w14:textId="5E102C20" w:rsidR="001936D7" w:rsidRPr="001936D7" w:rsidRDefault="001936D7" w:rsidP="001936D7">
      <w:pPr>
        <w:pStyle w:val="NormalWeb"/>
        <w:shd w:val="clear" w:color="auto" w:fill="FFFFFF"/>
        <w:spacing w:before="0" w:beforeAutospacing="0" w:after="390" w:afterAutospacing="0"/>
      </w:pPr>
      <w:r w:rsidRPr="001936D7">
        <w:t xml:space="preserve">En la etapa cinco, la persona percibe el mundo como un conjunto de ideas, opiniones y valores que deben ser </w:t>
      </w:r>
      <w:r w:rsidR="005F58DF" w:rsidRPr="001936D7">
        <w:t>respetadas,</w:t>
      </w:r>
      <w:r w:rsidRPr="001936D7">
        <w:t xml:space="preserve"> aunque no se compartan. Por lo tanto, se considera que las leyes son necesarias para mantener el orden social.</w:t>
      </w:r>
    </w:p>
    <w:p w14:paraId="6BE10216" w14:textId="64F9606D" w:rsidR="001936D7" w:rsidRDefault="001936D7" w:rsidP="001936D7">
      <w:pPr>
        <w:pStyle w:val="NormalWeb"/>
        <w:shd w:val="clear" w:color="auto" w:fill="FFFFFF"/>
        <w:spacing w:before="0" w:beforeAutospacing="0" w:after="390" w:afterAutospacing="0"/>
      </w:pPr>
      <w:r w:rsidRPr="001936D7">
        <w:t>Por el contrario, en la etapa seis la única ética válida para la persona es su propio razonamiento lógico, y por lo tanto solo existe una verdad absoluta. Las leyes, por lo tanto, deben existir solamente si ayudan a fomentar que los individuos actúen en base a este imperativo moral universal.</w:t>
      </w:r>
    </w:p>
    <w:p w14:paraId="5EF33F04" w14:textId="77777777" w:rsidR="00B048D9" w:rsidRDefault="00B048D9" w:rsidP="00B048D9">
      <w:pPr>
        <w:pStyle w:val="NormalWeb"/>
        <w:shd w:val="clear" w:color="auto" w:fill="FFFFFF"/>
        <w:spacing w:before="0" w:beforeAutospacing="0" w:after="390" w:afterAutospacing="0"/>
      </w:pPr>
      <w:r>
        <w:t xml:space="preserve">Link del video: Kohlberg y sus aportaciones para el desarrollo socioemocional//Teoría del desarrollo moral </w:t>
      </w:r>
    </w:p>
    <w:p w14:paraId="63EA0E93" w14:textId="6BDFB3AE" w:rsidR="00076FB5" w:rsidRPr="00B048D9" w:rsidRDefault="006522FD" w:rsidP="00B048D9">
      <w:pPr>
        <w:pStyle w:val="NormalWeb"/>
        <w:shd w:val="clear" w:color="auto" w:fill="FFFFFF"/>
        <w:spacing w:before="0" w:beforeAutospacing="0" w:after="390" w:afterAutospacing="0"/>
      </w:pPr>
      <w:hyperlink r:id="rId9" w:history="1">
        <w:r w:rsidR="00B048D9" w:rsidRPr="00F7090B">
          <w:rPr>
            <w:rStyle w:val="Hipervnculo"/>
            <w:iCs/>
            <w:lang w:val="es-ES"/>
          </w:rPr>
          <w:t>https://youtu.be/_oboaWU1TL8</w:t>
        </w:r>
      </w:hyperlink>
    </w:p>
    <w:p w14:paraId="7547FE6C" w14:textId="77777777" w:rsidR="00076FB5" w:rsidRDefault="00076FB5">
      <w:pPr>
        <w:rPr>
          <w:rFonts w:ascii="Rockwell" w:hAnsi="Rockwell"/>
          <w:iCs/>
          <w:sz w:val="28"/>
          <w:szCs w:val="28"/>
          <w:lang w:val="es-ES"/>
        </w:rPr>
      </w:pPr>
      <w:r>
        <w:rPr>
          <w:rFonts w:ascii="Rockwell" w:hAnsi="Rockwell"/>
          <w:iCs/>
          <w:sz w:val="28"/>
          <w:szCs w:val="28"/>
          <w:lang w:val="es-ES"/>
        </w:rPr>
        <w:br w:type="page"/>
      </w:r>
    </w:p>
    <w:tbl>
      <w:tblPr>
        <w:tblStyle w:val="Tablaconcuadrcula"/>
        <w:tblpPr w:leftFromText="141" w:rightFromText="141" w:horzAnchor="margin" w:tblpY="675"/>
        <w:tblW w:w="0" w:type="auto"/>
        <w:tblLook w:val="04A0" w:firstRow="1" w:lastRow="0" w:firstColumn="1" w:lastColumn="0" w:noHBand="0" w:noVBand="1"/>
      </w:tblPr>
      <w:tblGrid>
        <w:gridCol w:w="3577"/>
        <w:gridCol w:w="2158"/>
        <w:gridCol w:w="2733"/>
      </w:tblGrid>
      <w:tr w:rsidR="00076FB5" w14:paraId="0D6B3699" w14:textId="77777777" w:rsidTr="00076FB5">
        <w:tc>
          <w:tcPr>
            <w:tcW w:w="3577" w:type="dxa"/>
            <w:shd w:val="clear" w:color="auto" w:fill="8EAADB" w:themeFill="accent1" w:themeFillTint="99"/>
          </w:tcPr>
          <w:p w14:paraId="7709CDFA" w14:textId="77777777" w:rsidR="00076FB5" w:rsidRPr="00F56537" w:rsidRDefault="00076FB5" w:rsidP="00076FB5">
            <w:pPr>
              <w:jc w:val="center"/>
              <w:rPr>
                <w:b/>
              </w:rPr>
            </w:pPr>
            <w:proofErr w:type="gramStart"/>
            <w:r w:rsidRPr="00F56537">
              <w:rPr>
                <w:b/>
              </w:rPr>
              <w:lastRenderedPageBreak/>
              <w:t>ASPECTO A EVALUAR</w:t>
            </w:r>
            <w:proofErr w:type="gramEnd"/>
          </w:p>
        </w:tc>
        <w:tc>
          <w:tcPr>
            <w:tcW w:w="2158" w:type="dxa"/>
            <w:shd w:val="clear" w:color="auto" w:fill="8EAADB" w:themeFill="accent1" w:themeFillTint="99"/>
          </w:tcPr>
          <w:p w14:paraId="4E2FE71B" w14:textId="77777777" w:rsidR="00076FB5" w:rsidRPr="00F56537" w:rsidRDefault="00076FB5" w:rsidP="00076FB5">
            <w:pPr>
              <w:jc w:val="center"/>
              <w:rPr>
                <w:b/>
              </w:rPr>
            </w:pPr>
            <w:r>
              <w:rPr>
                <w:b/>
              </w:rPr>
              <w:t>PUNTOS</w:t>
            </w:r>
          </w:p>
        </w:tc>
        <w:tc>
          <w:tcPr>
            <w:tcW w:w="2733" w:type="dxa"/>
            <w:shd w:val="clear" w:color="auto" w:fill="8EAADB" w:themeFill="accent1" w:themeFillTint="99"/>
          </w:tcPr>
          <w:p w14:paraId="1EC1D73E" w14:textId="77777777" w:rsidR="00076FB5" w:rsidRPr="00F56537" w:rsidRDefault="00076FB5" w:rsidP="00076FB5">
            <w:pPr>
              <w:jc w:val="center"/>
              <w:rPr>
                <w:b/>
              </w:rPr>
            </w:pPr>
            <w:r w:rsidRPr="00F56537">
              <w:rPr>
                <w:b/>
              </w:rPr>
              <w:t>PUNTOS OBTENIDOS</w:t>
            </w:r>
          </w:p>
        </w:tc>
      </w:tr>
      <w:tr w:rsidR="00076FB5" w14:paraId="05FF0674" w14:textId="77777777" w:rsidTr="00076FB5">
        <w:tc>
          <w:tcPr>
            <w:tcW w:w="3577" w:type="dxa"/>
            <w:shd w:val="clear" w:color="auto" w:fill="BFBFBF" w:themeFill="background1" w:themeFillShade="BF"/>
          </w:tcPr>
          <w:p w14:paraId="651A5396" w14:textId="77777777" w:rsidR="00076FB5" w:rsidRDefault="00076FB5" w:rsidP="00076FB5">
            <w:pPr>
              <w:pStyle w:val="Prrafodelista"/>
              <w:numPr>
                <w:ilvl w:val="0"/>
                <w:numId w:val="1"/>
              </w:numPr>
            </w:pPr>
            <w:r>
              <w:t>Contenido: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3E0590B0" w14:textId="77777777" w:rsidR="00076FB5" w:rsidRDefault="00076FB5" w:rsidP="00076FB5">
            <w:pPr>
              <w:jc w:val="center"/>
            </w:pPr>
          </w:p>
        </w:tc>
        <w:tc>
          <w:tcPr>
            <w:tcW w:w="2733" w:type="dxa"/>
            <w:shd w:val="clear" w:color="auto" w:fill="BFBFBF" w:themeFill="background1" w:themeFillShade="BF"/>
          </w:tcPr>
          <w:p w14:paraId="768C78B1" w14:textId="77777777" w:rsidR="00076FB5" w:rsidRDefault="00076FB5" w:rsidP="00076FB5"/>
        </w:tc>
      </w:tr>
      <w:tr w:rsidR="00076FB5" w14:paraId="0A6CAFFA" w14:textId="77777777" w:rsidTr="00076FB5">
        <w:tc>
          <w:tcPr>
            <w:tcW w:w="3577" w:type="dxa"/>
          </w:tcPr>
          <w:p w14:paraId="23A75633" w14:textId="77777777" w:rsidR="00076FB5" w:rsidRDefault="00076FB5" w:rsidP="00076FB5">
            <w:pPr>
              <w:pStyle w:val="Prrafodelista"/>
              <w:numPr>
                <w:ilvl w:val="1"/>
                <w:numId w:val="1"/>
              </w:numPr>
            </w:pPr>
            <w:r>
              <w:t>Vida del autor</w:t>
            </w:r>
          </w:p>
        </w:tc>
        <w:tc>
          <w:tcPr>
            <w:tcW w:w="2158" w:type="dxa"/>
          </w:tcPr>
          <w:p w14:paraId="65A2B5FF" w14:textId="77777777" w:rsidR="00076FB5" w:rsidRDefault="00076FB5" w:rsidP="00076FB5">
            <w:pPr>
              <w:jc w:val="center"/>
            </w:pPr>
            <w:r>
              <w:t>10</w:t>
            </w:r>
          </w:p>
        </w:tc>
        <w:tc>
          <w:tcPr>
            <w:tcW w:w="2733" w:type="dxa"/>
          </w:tcPr>
          <w:p w14:paraId="2E2CDED0" w14:textId="77777777" w:rsidR="00076FB5" w:rsidRDefault="00076FB5" w:rsidP="00076FB5"/>
        </w:tc>
      </w:tr>
      <w:tr w:rsidR="00076FB5" w14:paraId="38B6005F" w14:textId="77777777" w:rsidTr="00076FB5">
        <w:tc>
          <w:tcPr>
            <w:tcW w:w="3577" w:type="dxa"/>
          </w:tcPr>
          <w:p w14:paraId="06A7B834" w14:textId="77777777" w:rsidR="00076FB5" w:rsidRDefault="00076FB5" w:rsidP="00076FB5">
            <w:pPr>
              <w:pStyle w:val="Prrafodelista"/>
              <w:numPr>
                <w:ilvl w:val="1"/>
                <w:numId w:val="1"/>
              </w:numPr>
            </w:pPr>
            <w:r>
              <w:t xml:space="preserve">Perspectiva a la que pertenece </w:t>
            </w:r>
          </w:p>
        </w:tc>
        <w:tc>
          <w:tcPr>
            <w:tcW w:w="2158" w:type="dxa"/>
          </w:tcPr>
          <w:p w14:paraId="6B526713" w14:textId="77777777" w:rsidR="00076FB5" w:rsidRDefault="00076FB5" w:rsidP="00076FB5">
            <w:pPr>
              <w:jc w:val="center"/>
            </w:pPr>
            <w:r>
              <w:t>10</w:t>
            </w:r>
          </w:p>
        </w:tc>
        <w:tc>
          <w:tcPr>
            <w:tcW w:w="2733" w:type="dxa"/>
          </w:tcPr>
          <w:p w14:paraId="534928FB" w14:textId="77777777" w:rsidR="00076FB5" w:rsidRDefault="00076FB5" w:rsidP="00076FB5"/>
        </w:tc>
      </w:tr>
      <w:tr w:rsidR="00076FB5" w14:paraId="1194113E" w14:textId="77777777" w:rsidTr="00076FB5">
        <w:tc>
          <w:tcPr>
            <w:tcW w:w="3577" w:type="dxa"/>
          </w:tcPr>
          <w:p w14:paraId="39391886" w14:textId="77777777" w:rsidR="00076FB5" w:rsidRDefault="00076FB5" w:rsidP="00076FB5">
            <w:pPr>
              <w:pStyle w:val="Prrafodelista"/>
              <w:numPr>
                <w:ilvl w:val="1"/>
                <w:numId w:val="1"/>
              </w:numPr>
            </w:pPr>
            <w:r>
              <w:t xml:space="preserve">Aportación a la educación  </w:t>
            </w:r>
          </w:p>
        </w:tc>
        <w:tc>
          <w:tcPr>
            <w:tcW w:w="2158" w:type="dxa"/>
          </w:tcPr>
          <w:p w14:paraId="5E6EA89D" w14:textId="77777777" w:rsidR="00076FB5" w:rsidRDefault="00076FB5" w:rsidP="00076FB5">
            <w:pPr>
              <w:jc w:val="center"/>
            </w:pPr>
            <w:r>
              <w:t>40</w:t>
            </w:r>
          </w:p>
        </w:tc>
        <w:tc>
          <w:tcPr>
            <w:tcW w:w="2733" w:type="dxa"/>
          </w:tcPr>
          <w:p w14:paraId="56478A5E" w14:textId="77777777" w:rsidR="00076FB5" w:rsidRDefault="00076FB5" w:rsidP="00076FB5"/>
        </w:tc>
      </w:tr>
      <w:tr w:rsidR="00076FB5" w14:paraId="414E3F6F" w14:textId="77777777" w:rsidTr="00076FB5">
        <w:tc>
          <w:tcPr>
            <w:tcW w:w="3577" w:type="dxa"/>
            <w:shd w:val="clear" w:color="auto" w:fill="BFBFBF" w:themeFill="background1" w:themeFillShade="BF"/>
          </w:tcPr>
          <w:p w14:paraId="786629DF" w14:textId="77777777" w:rsidR="00076FB5" w:rsidRDefault="00076FB5" w:rsidP="00076FB5">
            <w:pPr>
              <w:pStyle w:val="Prrafodelista"/>
              <w:numPr>
                <w:ilvl w:val="0"/>
                <w:numId w:val="1"/>
              </w:numPr>
            </w:pPr>
            <w:r>
              <w:t>Creatividad: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0261529E" w14:textId="77777777" w:rsidR="00076FB5" w:rsidRDefault="00076FB5" w:rsidP="00076FB5">
            <w:pPr>
              <w:jc w:val="center"/>
            </w:pPr>
          </w:p>
        </w:tc>
        <w:tc>
          <w:tcPr>
            <w:tcW w:w="2733" w:type="dxa"/>
            <w:shd w:val="clear" w:color="auto" w:fill="BFBFBF" w:themeFill="background1" w:themeFillShade="BF"/>
          </w:tcPr>
          <w:p w14:paraId="6AAB1B96" w14:textId="77777777" w:rsidR="00076FB5" w:rsidRDefault="00076FB5" w:rsidP="00076FB5"/>
        </w:tc>
      </w:tr>
      <w:tr w:rsidR="00076FB5" w14:paraId="1898E397" w14:textId="77777777" w:rsidTr="00076FB5">
        <w:tc>
          <w:tcPr>
            <w:tcW w:w="3577" w:type="dxa"/>
          </w:tcPr>
          <w:p w14:paraId="71E44C0E" w14:textId="77777777" w:rsidR="00076FB5" w:rsidRDefault="00076FB5" w:rsidP="00076FB5">
            <w:pPr>
              <w:pStyle w:val="Prrafodelista"/>
              <w:numPr>
                <w:ilvl w:val="1"/>
                <w:numId w:val="1"/>
              </w:numPr>
            </w:pPr>
            <w:r>
              <w:t>Representación del autor</w:t>
            </w:r>
          </w:p>
        </w:tc>
        <w:tc>
          <w:tcPr>
            <w:tcW w:w="2158" w:type="dxa"/>
          </w:tcPr>
          <w:p w14:paraId="5E46A0E8" w14:textId="77777777" w:rsidR="00076FB5" w:rsidRDefault="00076FB5" w:rsidP="00076FB5">
            <w:pPr>
              <w:jc w:val="center"/>
            </w:pPr>
            <w:r>
              <w:t>20</w:t>
            </w:r>
          </w:p>
        </w:tc>
        <w:tc>
          <w:tcPr>
            <w:tcW w:w="2733" w:type="dxa"/>
          </w:tcPr>
          <w:p w14:paraId="5697CCCE" w14:textId="77777777" w:rsidR="00076FB5" w:rsidRDefault="00076FB5" w:rsidP="00076FB5"/>
        </w:tc>
      </w:tr>
      <w:tr w:rsidR="00076FB5" w14:paraId="7DD2F55D" w14:textId="77777777" w:rsidTr="00076FB5">
        <w:tc>
          <w:tcPr>
            <w:tcW w:w="3577" w:type="dxa"/>
          </w:tcPr>
          <w:p w14:paraId="3C5FC8C9" w14:textId="77777777" w:rsidR="00076FB5" w:rsidRDefault="00076FB5" w:rsidP="00076FB5">
            <w:pPr>
              <w:pStyle w:val="Prrafodelista"/>
              <w:numPr>
                <w:ilvl w:val="1"/>
                <w:numId w:val="1"/>
              </w:numPr>
            </w:pPr>
            <w:r>
              <w:t>Formato de presentación</w:t>
            </w:r>
          </w:p>
        </w:tc>
        <w:tc>
          <w:tcPr>
            <w:tcW w:w="2158" w:type="dxa"/>
          </w:tcPr>
          <w:p w14:paraId="41A691F3" w14:textId="77777777" w:rsidR="00076FB5" w:rsidRDefault="00076FB5" w:rsidP="00076FB5">
            <w:pPr>
              <w:jc w:val="center"/>
            </w:pPr>
            <w:r>
              <w:t>20</w:t>
            </w:r>
          </w:p>
        </w:tc>
        <w:tc>
          <w:tcPr>
            <w:tcW w:w="2733" w:type="dxa"/>
          </w:tcPr>
          <w:p w14:paraId="2E39E355" w14:textId="77777777" w:rsidR="00076FB5" w:rsidRDefault="00076FB5" w:rsidP="00076FB5"/>
        </w:tc>
      </w:tr>
      <w:tr w:rsidR="00076FB5" w14:paraId="1B3C88E3" w14:textId="77777777" w:rsidTr="00076FB5">
        <w:tc>
          <w:tcPr>
            <w:tcW w:w="3577" w:type="dxa"/>
          </w:tcPr>
          <w:p w14:paraId="211BE78C" w14:textId="77777777" w:rsidR="00076FB5" w:rsidRDefault="00076FB5" w:rsidP="00076FB5">
            <w:pPr>
              <w:pStyle w:val="Prrafodelista"/>
              <w:numPr>
                <w:ilvl w:val="0"/>
                <w:numId w:val="1"/>
              </w:numPr>
            </w:pPr>
            <w:r>
              <w:t>Word:</w:t>
            </w:r>
          </w:p>
        </w:tc>
        <w:tc>
          <w:tcPr>
            <w:tcW w:w="2158" w:type="dxa"/>
          </w:tcPr>
          <w:p w14:paraId="468EBBF4" w14:textId="77777777" w:rsidR="00076FB5" w:rsidRDefault="00076FB5" w:rsidP="00076FB5">
            <w:pPr>
              <w:jc w:val="center"/>
            </w:pPr>
          </w:p>
        </w:tc>
        <w:tc>
          <w:tcPr>
            <w:tcW w:w="2733" w:type="dxa"/>
          </w:tcPr>
          <w:p w14:paraId="6CCD4E2A" w14:textId="77777777" w:rsidR="00076FB5" w:rsidRDefault="00076FB5" w:rsidP="00076FB5"/>
        </w:tc>
      </w:tr>
      <w:tr w:rsidR="00076FB5" w14:paraId="40C8B906" w14:textId="77777777" w:rsidTr="00076FB5">
        <w:tc>
          <w:tcPr>
            <w:tcW w:w="3577" w:type="dxa"/>
          </w:tcPr>
          <w:p w14:paraId="7C5C2808" w14:textId="77777777" w:rsidR="00076FB5" w:rsidRDefault="00076FB5" w:rsidP="00076FB5">
            <w:pPr>
              <w:pStyle w:val="Prrafodelista"/>
              <w:numPr>
                <w:ilvl w:val="1"/>
                <w:numId w:val="1"/>
              </w:numPr>
            </w:pPr>
            <w:r>
              <w:t xml:space="preserve">Contenido de las aportaciones de los teóricos </w:t>
            </w:r>
          </w:p>
        </w:tc>
        <w:tc>
          <w:tcPr>
            <w:tcW w:w="2158" w:type="dxa"/>
          </w:tcPr>
          <w:p w14:paraId="7678A441" w14:textId="77777777" w:rsidR="00076FB5" w:rsidRDefault="00076FB5" w:rsidP="00076FB5">
            <w:pPr>
              <w:jc w:val="center"/>
            </w:pPr>
            <w:r>
              <w:t>40</w:t>
            </w:r>
          </w:p>
        </w:tc>
        <w:tc>
          <w:tcPr>
            <w:tcW w:w="2733" w:type="dxa"/>
          </w:tcPr>
          <w:p w14:paraId="0D423A71" w14:textId="77777777" w:rsidR="00076FB5" w:rsidRDefault="00076FB5" w:rsidP="00076FB5"/>
        </w:tc>
      </w:tr>
      <w:tr w:rsidR="00076FB5" w14:paraId="4EE75BEC" w14:textId="77777777" w:rsidTr="00076FB5">
        <w:tc>
          <w:tcPr>
            <w:tcW w:w="3577" w:type="dxa"/>
          </w:tcPr>
          <w:p w14:paraId="6F6EE8F4" w14:textId="77777777" w:rsidR="00076FB5" w:rsidRDefault="00076FB5" w:rsidP="00076FB5">
            <w:pPr>
              <w:pStyle w:val="Prrafodelista"/>
              <w:numPr>
                <w:ilvl w:val="1"/>
                <w:numId w:val="1"/>
              </w:numPr>
            </w:pPr>
            <w:proofErr w:type="gramStart"/>
            <w:r>
              <w:t>Link</w:t>
            </w:r>
            <w:proofErr w:type="gramEnd"/>
            <w:r>
              <w:t xml:space="preserve"> del video</w:t>
            </w:r>
          </w:p>
        </w:tc>
        <w:tc>
          <w:tcPr>
            <w:tcW w:w="2158" w:type="dxa"/>
          </w:tcPr>
          <w:p w14:paraId="0CEBC750" w14:textId="77777777" w:rsidR="00076FB5" w:rsidRDefault="00076FB5" w:rsidP="00076FB5">
            <w:pPr>
              <w:jc w:val="center"/>
            </w:pPr>
            <w:r>
              <w:t>10</w:t>
            </w:r>
          </w:p>
        </w:tc>
        <w:tc>
          <w:tcPr>
            <w:tcW w:w="2733" w:type="dxa"/>
          </w:tcPr>
          <w:p w14:paraId="4C4A067A" w14:textId="77777777" w:rsidR="00076FB5" w:rsidRDefault="00076FB5" w:rsidP="00076FB5"/>
        </w:tc>
      </w:tr>
    </w:tbl>
    <w:p w14:paraId="3EF367CF" w14:textId="065F3D24" w:rsidR="007F3265" w:rsidRPr="00076FB5" w:rsidRDefault="00076FB5" w:rsidP="002B1468">
      <w:pPr>
        <w:rPr>
          <w:rFonts w:ascii="Times New Roman" w:hAnsi="Times New Roman" w:cs="Times New Roman"/>
          <w:iCs/>
          <w:sz w:val="28"/>
          <w:szCs w:val="28"/>
          <w:lang w:val="es-ES"/>
        </w:rPr>
      </w:pPr>
      <w:r w:rsidRPr="00076FB5">
        <w:rPr>
          <w:rFonts w:ascii="Times New Roman" w:hAnsi="Times New Roman" w:cs="Times New Roman"/>
          <w:iCs/>
          <w:sz w:val="28"/>
          <w:szCs w:val="28"/>
          <w:lang w:val="es-ES"/>
        </w:rPr>
        <w:t>EVALUACIÓN</w:t>
      </w:r>
    </w:p>
    <w:sectPr w:rsidR="007F3265" w:rsidRPr="00076FB5" w:rsidSect="007F3265">
      <w:pgSz w:w="12240" w:h="15840"/>
      <w:pgMar w:top="1417" w:right="1701" w:bottom="1417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9EFBA" w14:textId="77777777" w:rsidR="006522FD" w:rsidRDefault="006522FD" w:rsidP="00076FB5">
      <w:pPr>
        <w:spacing w:after="0" w:line="240" w:lineRule="auto"/>
      </w:pPr>
      <w:r>
        <w:separator/>
      </w:r>
    </w:p>
  </w:endnote>
  <w:endnote w:type="continuationSeparator" w:id="0">
    <w:p w14:paraId="2EC748A7" w14:textId="77777777" w:rsidR="006522FD" w:rsidRDefault="006522FD" w:rsidP="0007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E4B1B" w14:textId="77777777" w:rsidR="006522FD" w:rsidRDefault="006522FD" w:rsidP="00076FB5">
      <w:pPr>
        <w:spacing w:after="0" w:line="240" w:lineRule="auto"/>
      </w:pPr>
      <w:r>
        <w:separator/>
      </w:r>
    </w:p>
  </w:footnote>
  <w:footnote w:type="continuationSeparator" w:id="0">
    <w:p w14:paraId="195750C9" w14:textId="77777777" w:rsidR="006522FD" w:rsidRDefault="006522FD" w:rsidP="00076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32EA9"/>
    <w:multiLevelType w:val="hybridMultilevel"/>
    <w:tmpl w:val="3DF43A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28"/>
    <w:rsid w:val="00076FB5"/>
    <w:rsid w:val="001936D7"/>
    <w:rsid w:val="002B1468"/>
    <w:rsid w:val="004F325E"/>
    <w:rsid w:val="005A3428"/>
    <w:rsid w:val="005D02BD"/>
    <w:rsid w:val="005F58DF"/>
    <w:rsid w:val="006522FD"/>
    <w:rsid w:val="007F3265"/>
    <w:rsid w:val="00B048D9"/>
    <w:rsid w:val="00B9140B"/>
    <w:rsid w:val="00C0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CBB56"/>
  <w15:chartTrackingRefBased/>
  <w15:docId w15:val="{D8389CFB-BB0B-4CFB-AACE-58A45468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265"/>
  </w:style>
  <w:style w:type="paragraph" w:styleId="Ttulo3">
    <w:name w:val="heading 3"/>
    <w:basedOn w:val="Normal"/>
    <w:link w:val="Ttulo3Car"/>
    <w:uiPriority w:val="9"/>
    <w:qFormat/>
    <w:rsid w:val="001936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1936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3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1936D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1936D7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1936D7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1936D7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076FB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076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76FB5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076F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B5"/>
  </w:style>
  <w:style w:type="paragraph" w:styleId="Piedepgina">
    <w:name w:val="footer"/>
    <w:basedOn w:val="Normal"/>
    <w:link w:val="PiedepginaCar"/>
    <w:uiPriority w:val="99"/>
    <w:unhideWhenUsed/>
    <w:rsid w:val="00076F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feder.com/motivacion-intrinsec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_oboaWU1TL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773</Words>
  <Characters>4252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JACQUELINE DURON DOMINGUEZ</dc:creator>
  <cp:keywords/>
  <dc:description/>
  <cp:lastModifiedBy>SANDRA ESTELA ALVISO SOLIS</cp:lastModifiedBy>
  <cp:revision>2</cp:revision>
  <dcterms:created xsi:type="dcterms:W3CDTF">2021-03-22T05:46:00Z</dcterms:created>
  <dcterms:modified xsi:type="dcterms:W3CDTF">2021-03-22T05:46:00Z</dcterms:modified>
</cp:coreProperties>
</file>