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0810EA6A" w:rsidR="00CE060B" w:rsidRPr="000569ED" w:rsidRDefault="002167C8" w:rsidP="000569ED">
      <w:pPr>
        <w:pStyle w:val="CuerpoA"/>
        <w:spacing w:line="360" w:lineRule="auto"/>
        <w:jc w:val="center"/>
        <w:rPr>
          <w:rStyle w:val="Ninguno"/>
          <w:rFonts w:ascii="Broadway" w:eastAsia="Arial" w:hAnsi="Broadway" w:cs="Arial"/>
          <w:bCs/>
          <w:sz w:val="20"/>
        </w:rPr>
      </w:pPr>
      <w:r w:rsidRPr="000569ED">
        <w:rPr>
          <w:rStyle w:val="Ninguno"/>
          <w:noProof/>
          <w:sz w:val="20"/>
          <w:lang w:val="es-MX"/>
        </w:rPr>
        <w:drawing>
          <wp:anchor distT="0" distB="0" distL="0" distR="0" simplePos="0" relativeHeight="251657216" behindDoc="1" locked="0" layoutInCell="1" allowOverlap="1" wp14:anchorId="7AA341E7" wp14:editId="5C1A932E">
            <wp:simplePos x="0" y="0"/>
            <wp:positionH relativeFrom="column">
              <wp:posOffset>-347345</wp:posOffset>
            </wp:positionH>
            <wp:positionV relativeFrom="line">
              <wp:posOffset>-870585</wp:posOffset>
            </wp:positionV>
            <wp:extent cx="1800225" cy="1285875"/>
            <wp:effectExtent l="0" t="0" r="0" b="9525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9ED">
        <w:rPr>
          <w:rFonts w:ascii="Arial" w:eastAsia="Arial" w:hAnsi="Arial" w:cs="Arial"/>
          <w:b/>
          <w:bCs/>
          <w:noProof/>
          <w:sz w:val="20"/>
          <w:lang w:val="es-MX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6191" behindDoc="1" locked="0" layoutInCell="1" allowOverlap="1" wp14:anchorId="4EF210F4" wp14:editId="2BA89B4F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10048875" cy="7743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.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B" w:rsidRPr="000569ED">
        <w:rPr>
          <w:rStyle w:val="Ninguno"/>
          <w:rFonts w:ascii="Broadway" w:hAnsi="Broadway"/>
          <w:bCs/>
          <w:sz w:val="28"/>
        </w:rPr>
        <w:t>ESCUELA NORMAL DE EDUCACION PREESCOLAR</w:t>
      </w:r>
    </w:p>
    <w:p w14:paraId="714BFC78" w14:textId="77777777" w:rsidR="00CE060B" w:rsidRPr="002167C8" w:rsidRDefault="000C180B">
      <w:pPr>
        <w:pStyle w:val="CuerpoA"/>
        <w:spacing w:line="360" w:lineRule="auto"/>
        <w:jc w:val="center"/>
        <w:rPr>
          <w:rStyle w:val="Ninguno"/>
          <w:rFonts w:ascii="Broadway" w:hAnsi="Broadway"/>
          <w:sz w:val="28"/>
        </w:rPr>
      </w:pPr>
      <w:r w:rsidRPr="002167C8">
        <w:rPr>
          <w:rStyle w:val="Ninguno"/>
          <w:rFonts w:ascii="Broadway" w:hAnsi="Broadway"/>
          <w:bCs/>
          <w:sz w:val="28"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CACF7B3" w:rsidR="00CE060B" w:rsidRDefault="002167C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Docente: Cristina Isela Valenzuela Escalera. </w:t>
      </w:r>
    </w:p>
    <w:p w14:paraId="62A74D7D" w14:textId="41C25D18" w:rsidR="000569ED" w:rsidRDefault="000569E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Alumna: Janeth Guadalupe Torres Rubio. 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0F508D32" w14:textId="23684D08" w:rsidR="00CE060B" w:rsidRDefault="000C180B" w:rsidP="000569E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46E0D1D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8BC4521" w14:textId="387A2CEE" w:rsidR="002F2C10" w:rsidRPr="002F2C10" w:rsidRDefault="000569ED" w:rsidP="002F2C10">
      <w:pPr>
        <w:pStyle w:val="Cuerpo"/>
        <w:jc w:val="center"/>
        <w:rPr>
          <w:rStyle w:val="Ninguno"/>
          <w:sz w:val="22"/>
        </w:rPr>
      </w:pPr>
      <w:r>
        <w:rPr>
          <w:rFonts w:ascii="Verdana" w:hAnsi="Verdana"/>
          <w:noProof/>
          <w:sz w:val="2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A88B1" wp14:editId="5BE2A071">
                <wp:simplePos x="0" y="0"/>
                <wp:positionH relativeFrom="column">
                  <wp:posOffset>5701030</wp:posOffset>
                </wp:positionH>
                <wp:positionV relativeFrom="paragraph">
                  <wp:posOffset>1270635</wp:posOffset>
                </wp:positionV>
                <wp:extent cx="3295650" cy="2952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01441E4" w14:textId="65472F32" w:rsidR="000569ED" w:rsidRDefault="000569ED">
                            <w:r>
                              <w:t>Saltillo, Coahuila. Miércoles 17 de marzo del 2021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A88B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48.9pt;margin-top:100.05pt;width:259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" filled="f" stroked="f" strokeweight=".5pt">
                <v:fill o:detectmouseclick="t"/>
                <v:textbox style="mso-fit-shape-to-text:t" inset="1.27mm,1.27mm,1.27mm,1.27mm">
                  <w:txbxContent>
                    <w:p w14:paraId="101441E4" w14:textId="65472F32" w:rsidR="000569ED" w:rsidRDefault="000569ED">
                      <w:bookmarkStart w:id="1" w:name="_GoBack"/>
                      <w:r>
                        <w:t>Saltillo, Coahuila. Miércoles 17 de marzo del 2021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2C10" w:rsidRPr="002F2C10">
        <w:rPr>
          <w:rFonts w:ascii="Verdana" w:hAnsi="Verdana"/>
          <w:sz w:val="22"/>
        </w:rPr>
        <w:t>Realiza una matriz analítica en la que pueda relacionar el aprendizaje esperado del tema de ubicación espacial y del tema de figuras y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931"/>
        <w:tblW w:w="15304" w:type="dxa"/>
        <w:tblLook w:val="04A0" w:firstRow="1" w:lastRow="0" w:firstColumn="1" w:lastColumn="0" w:noHBand="0" w:noVBand="1"/>
      </w:tblPr>
      <w:tblGrid>
        <w:gridCol w:w="1683"/>
        <w:gridCol w:w="1488"/>
        <w:gridCol w:w="1840"/>
        <w:gridCol w:w="1759"/>
        <w:gridCol w:w="1925"/>
        <w:gridCol w:w="2189"/>
        <w:gridCol w:w="2351"/>
        <w:gridCol w:w="2069"/>
      </w:tblGrid>
      <w:tr w:rsidR="009E7ED2" w:rsidRPr="00A71266" w14:paraId="23C73808" w14:textId="77777777" w:rsidTr="00854CB6">
        <w:trPr>
          <w:trHeight w:val="1106"/>
        </w:trPr>
        <w:tc>
          <w:tcPr>
            <w:tcW w:w="2738" w:type="dxa"/>
            <w:gridSpan w:val="2"/>
          </w:tcPr>
          <w:p w14:paraId="713C6352" w14:textId="77028963" w:rsidR="002F2C10" w:rsidRPr="00B716A9" w:rsidRDefault="0028186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>
              <w:rPr>
                <w:rFonts w:ascii="Arial" w:eastAsia="Arial" w:hAnsi="Arial" w:cs="Arial"/>
                <w:bCs/>
                <w:noProof/>
                <w:lang w:eastAsia="es-MX"/>
              </w:rPr>
              <w:lastRenderedPageBreak/>
              <w:t>sa</w:t>
            </w:r>
            <w:r w:rsidR="002F2C10" w:rsidRPr="00281860">
              <w:rPr>
                <w:rFonts w:ascii="Calibri" w:eastAsia="Calibri" w:hAnsi="Calibri" w:cs="Times New Roman"/>
                <w:lang w:val="es-MX"/>
              </w:rPr>
              <w:t>Aprendizajes</w:t>
            </w:r>
            <w:r w:rsidR="002F2C10" w:rsidRPr="00B716A9">
              <w:rPr>
                <w:rFonts w:ascii="Calibri" w:eastAsia="Calibri" w:hAnsi="Calibri" w:cs="Times New Roman"/>
                <w:b/>
                <w:lang w:val="es-MX"/>
              </w:rPr>
              <w:t xml:space="preserve"> Claves</w:t>
            </w:r>
          </w:p>
        </w:tc>
        <w:tc>
          <w:tcPr>
            <w:tcW w:w="5773" w:type="dxa"/>
            <w:gridSpan w:val="3"/>
          </w:tcPr>
          <w:p w14:paraId="34BB21AC" w14:textId="77777777" w:rsidR="002F2C10" w:rsidRPr="00B716A9" w:rsidRDefault="002F2C10" w:rsidP="002F2C10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Aprendizajes Esperados</w:t>
            </w:r>
          </w:p>
        </w:tc>
        <w:tc>
          <w:tcPr>
            <w:tcW w:w="2299" w:type="dxa"/>
          </w:tcPr>
          <w:p w14:paraId="0A079815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Nivel de Profundidad</w:t>
            </w:r>
          </w:p>
        </w:tc>
        <w:tc>
          <w:tcPr>
            <w:tcW w:w="2253" w:type="dxa"/>
          </w:tcPr>
          <w:p w14:paraId="606213E0" w14:textId="77777777" w:rsidR="002F2C10" w:rsidRPr="00B716A9" w:rsidRDefault="002F2C10" w:rsidP="002F2C10">
            <w:pPr>
              <w:rPr>
                <w:rFonts w:ascii="Calibri" w:eastAsia="Calibri" w:hAnsi="Calibri" w:cs="Times New Roman"/>
                <w:sz w:val="22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Que deben saber</w:t>
            </w:r>
          </w:p>
        </w:tc>
        <w:tc>
          <w:tcPr>
            <w:tcW w:w="2241" w:type="dxa"/>
          </w:tcPr>
          <w:p w14:paraId="2DA165B2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Que deben saber hacer</w:t>
            </w:r>
          </w:p>
        </w:tc>
      </w:tr>
      <w:tr w:rsidR="00854CB6" w:rsidRPr="00A71266" w14:paraId="45F2C39A" w14:textId="77777777" w:rsidTr="00854CB6">
        <w:trPr>
          <w:trHeight w:val="110"/>
        </w:trPr>
        <w:tc>
          <w:tcPr>
            <w:tcW w:w="1250" w:type="dxa"/>
          </w:tcPr>
          <w:p w14:paraId="2CBD40A2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 xml:space="preserve">Ejes </w:t>
            </w:r>
          </w:p>
          <w:p w14:paraId="73654364" w14:textId="77777777" w:rsidR="002F2C10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  <w:p w14:paraId="0ED74A8B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488" w:type="dxa"/>
          </w:tcPr>
          <w:p w14:paraId="745369AB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Temas</w:t>
            </w:r>
          </w:p>
        </w:tc>
        <w:tc>
          <w:tcPr>
            <w:tcW w:w="1921" w:type="dxa"/>
          </w:tcPr>
          <w:p w14:paraId="3F09C7A6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 xml:space="preserve">1er </w:t>
            </w:r>
          </w:p>
          <w:p w14:paraId="753CEEF6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1759" w:type="dxa"/>
          </w:tcPr>
          <w:p w14:paraId="3DA85465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2°</w:t>
            </w:r>
          </w:p>
          <w:p w14:paraId="7DBA786F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093" w:type="dxa"/>
          </w:tcPr>
          <w:p w14:paraId="75AB410B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3er</w:t>
            </w:r>
          </w:p>
          <w:p w14:paraId="45EB339D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299" w:type="dxa"/>
          </w:tcPr>
          <w:p w14:paraId="6B27E82C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53" w:type="dxa"/>
          </w:tcPr>
          <w:p w14:paraId="7502CD87" w14:textId="1A7E902B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41" w:type="dxa"/>
          </w:tcPr>
          <w:p w14:paraId="0793A377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854CB6" w:rsidRPr="00A71266" w14:paraId="4DCA03BD" w14:textId="77777777" w:rsidTr="00854CB6">
        <w:trPr>
          <w:trHeight w:val="110"/>
        </w:trPr>
        <w:tc>
          <w:tcPr>
            <w:tcW w:w="1250" w:type="dxa"/>
          </w:tcPr>
          <w:p w14:paraId="1CE111D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46250090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9BBAB5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1FF885C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33514259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5DADC69C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6F1BA65D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4096108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2B44942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  <w:commentRangeStart w:id="0"/>
          </w:p>
          <w:p w14:paraId="0D46CDB4" w14:textId="17E9F6BF" w:rsidR="002F2C10" w:rsidRPr="002167C8" w:rsidRDefault="002F2C10" w:rsidP="002F2C1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Nú</w:t>
            </w:r>
            <w:r w:rsidRPr="002167C8">
              <w:rPr>
                <w:rFonts w:ascii="Calibri" w:eastAsia="Calibri" w:hAnsi="Calibri"/>
                <w:b/>
              </w:rPr>
              <w:t>mero Algebra y Variación</w:t>
            </w:r>
            <w:commentRangeEnd w:id="0"/>
            <w:r w:rsidR="00701A69">
              <w:rPr>
                <w:rStyle w:val="Refdecomentario"/>
                <w:lang w:val="es-MX"/>
              </w:rPr>
              <w:commentReference w:id="0"/>
            </w:r>
            <w:r w:rsidRPr="002167C8">
              <w:rPr>
                <w:rFonts w:ascii="Calibri" w:eastAsia="Calibri" w:hAnsi="Calibri"/>
                <w:b/>
              </w:rPr>
              <w:t>.</w:t>
            </w:r>
          </w:p>
        </w:tc>
        <w:tc>
          <w:tcPr>
            <w:tcW w:w="1488" w:type="dxa"/>
          </w:tcPr>
          <w:p w14:paraId="757020E8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BC282D4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0AB174C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D7ACC3B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C812562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33618260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1E2B7A0" w14:textId="6E8423A6" w:rsidR="002F2C10" w:rsidRDefault="00DF26D1" w:rsidP="002F2C10">
            <w:pPr>
              <w:rPr>
                <w:rFonts w:ascii="Calibri" w:eastAsia="Calibri" w:hAnsi="Calibri"/>
              </w:rPr>
            </w:pPr>
            <w:r w:rsidRPr="00E14C69">
              <w:rPr>
                <w:rFonts w:ascii="Calibri" w:eastAsia="Calibri" w:hAnsi="Calibri"/>
              </w:rPr>
              <w:t>Ubicación espacial.</w:t>
            </w:r>
          </w:p>
          <w:p w14:paraId="25517C46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FAC7D26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F010428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704E354D" w14:textId="5A2F6A83" w:rsidR="002F2C10" w:rsidRPr="00A71266" w:rsidRDefault="002F2C10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1921" w:type="dxa"/>
          </w:tcPr>
          <w:p w14:paraId="2598B14A" w14:textId="77777777" w:rsidR="00DF26D1" w:rsidRDefault="00DF26D1" w:rsidP="009E7ED2">
            <w:r>
              <w:rPr>
                <w:rFonts w:ascii="Calibri" w:hAnsi="Calibri" w:cs="Calibri"/>
              </w:rPr>
              <w:t>°U</w:t>
            </w:r>
            <w:r w:rsidRPr="00757546">
              <w:rPr>
                <w:rFonts w:ascii="Calibri" w:hAnsi="Calibri" w:cs="Calibri"/>
              </w:rPr>
              <w:t>bica objetos y lugares cuya ubicación desconoce, a través de la interpretación de relaciones espaciales y puntos de referencia</w:t>
            </w:r>
            <w:r>
              <w:t>.</w:t>
            </w:r>
          </w:p>
          <w:p w14:paraId="16B1E242" w14:textId="640D864D" w:rsidR="009E7ED2" w:rsidRDefault="00DF26D1" w:rsidP="009E7ED2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  <w:p w14:paraId="11A5F0C7" w14:textId="1DA84FEA" w:rsidR="002F2C10" w:rsidRPr="00B716A9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</w:rPr>
              <w:t xml:space="preserve"> </w:t>
            </w:r>
          </w:p>
        </w:tc>
        <w:tc>
          <w:tcPr>
            <w:tcW w:w="1759" w:type="dxa"/>
          </w:tcPr>
          <w:p w14:paraId="23AE4A63" w14:textId="18E23408" w:rsidR="002F2C10" w:rsidRPr="00A71266" w:rsidRDefault="00DF26D1" w:rsidP="002F2C10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>°</w:t>
            </w:r>
            <w:r w:rsidRPr="00757546">
              <w:rPr>
                <w:rFonts w:ascii="Calibri" w:hAnsi="Calibri" w:cs="Calibri"/>
              </w:rPr>
              <w:t>Ubica objetos y lugares cuya ubicación desconoce, a través de la interpretación de relaciones espaciales y puntos de referencia</w:t>
            </w:r>
            <w:r>
              <w:t>.</w:t>
            </w:r>
          </w:p>
        </w:tc>
        <w:tc>
          <w:tcPr>
            <w:tcW w:w="2093" w:type="dxa"/>
          </w:tcPr>
          <w:p w14:paraId="70688D4E" w14:textId="084C06E1" w:rsidR="009E7ED2" w:rsidRPr="00ED1F40" w:rsidRDefault="00DF26D1" w:rsidP="009E7ED2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>°</w:t>
            </w:r>
            <w:r w:rsidRPr="00757546">
              <w:rPr>
                <w:rFonts w:ascii="Calibri" w:hAnsi="Calibri" w:cs="Calibri"/>
              </w:rPr>
              <w:t>Ubica objetos y lugares cuya ubicación desconoce, a través de la interpretación de relaciones espaciales y puntos de referencia</w:t>
            </w:r>
            <w:r>
              <w:t>.</w:t>
            </w:r>
          </w:p>
          <w:p w14:paraId="1E2994A1" w14:textId="3D6470DF" w:rsidR="002F2C10" w:rsidRPr="00A71266" w:rsidRDefault="002F2C10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2299" w:type="dxa"/>
          </w:tcPr>
          <w:p w14:paraId="3C379B09" w14:textId="7CD2A3E6" w:rsidR="002F2C10" w:rsidRPr="00A71266" w:rsidRDefault="006B64A0" w:rsidP="002F2C10">
            <w:pPr>
              <w:rPr>
                <w:rFonts w:ascii="Calibri" w:eastAsia="Calibri" w:hAnsi="Calibri"/>
              </w:rPr>
            </w:pPr>
            <w:r>
              <w:t xml:space="preserve">Con base en las posibilidades </w:t>
            </w:r>
            <w:commentRangeStart w:id="1"/>
            <w:r>
              <w:t xml:space="preserve">cognitivas de los niños de preescolar, sus experiencias de aprendizaje sobre conteo de colecciones se circunscriben a series de hasta de 20 elementos y a la representación simbólica </w:t>
            </w:r>
            <w:commentRangeEnd w:id="1"/>
            <w:r w:rsidR="00701A69">
              <w:rPr>
                <w:rStyle w:val="Refdecomentario"/>
                <w:lang w:val="es-MX"/>
              </w:rPr>
              <w:commentReference w:id="1"/>
            </w:r>
            <w:r>
              <w:t xml:space="preserve">convencional de los números del 1 al 10, a través de diversas situaciones de comunicación que diferencian sus usos —cardinal, ordinal y nominativo— y </w:t>
            </w:r>
            <w:r>
              <w:lastRenderedPageBreak/>
              <w:t>sus funciones —medida, transformación y relación—.</w:t>
            </w:r>
          </w:p>
        </w:tc>
        <w:tc>
          <w:tcPr>
            <w:tcW w:w="2253" w:type="dxa"/>
          </w:tcPr>
          <w:p w14:paraId="3C438B1A" w14:textId="6EB5F24E" w:rsidR="002F2C10" w:rsidRPr="00A71266" w:rsidRDefault="006B64A0" w:rsidP="002F2C10">
            <w:pPr>
              <w:rPr>
                <w:rFonts w:ascii="Calibri" w:eastAsia="Calibri" w:hAnsi="Calibri"/>
              </w:rPr>
            </w:pPr>
            <w:r>
              <w:lastRenderedPageBreak/>
              <w:t>es necesario que los niños exploren el comportamiento de la sucesión numérica escrita del 1 al 30: entre más se avanza en la sucesión, el número representa una cantidad con más elementos.</w:t>
            </w:r>
          </w:p>
        </w:tc>
        <w:tc>
          <w:tcPr>
            <w:tcW w:w="2241" w:type="dxa"/>
          </w:tcPr>
          <w:p w14:paraId="063C2E54" w14:textId="396152D2" w:rsidR="002F2C10" w:rsidRPr="00A71266" w:rsidRDefault="00854CB6" w:rsidP="002F2C10">
            <w:pPr>
              <w:rPr>
                <w:rFonts w:ascii="Calibri" w:eastAsia="Calibri" w:hAnsi="Calibri"/>
              </w:rPr>
            </w:pPr>
            <w:r>
              <w:t xml:space="preserve">Contar colecciones hasta de 20 elementos. </w:t>
            </w:r>
          </w:p>
        </w:tc>
      </w:tr>
      <w:tr w:rsidR="00854CB6" w:rsidRPr="00A71266" w14:paraId="26FABE8D" w14:textId="77777777" w:rsidTr="00854CB6">
        <w:trPr>
          <w:trHeight w:val="2060"/>
        </w:trPr>
        <w:tc>
          <w:tcPr>
            <w:tcW w:w="1250" w:type="dxa"/>
          </w:tcPr>
          <w:p w14:paraId="3DCD0F38" w14:textId="4784E792" w:rsidR="00FA344D" w:rsidRDefault="00FA344D" w:rsidP="007575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88" w:type="dxa"/>
          </w:tcPr>
          <w:p w14:paraId="4B437C3F" w14:textId="77777777" w:rsidR="00FA344D" w:rsidRDefault="00FA344D" w:rsidP="00757546">
            <w:pPr>
              <w:rPr>
                <w:rFonts w:ascii="Calibri" w:eastAsia="Calibri" w:hAnsi="Calibri"/>
              </w:rPr>
            </w:pPr>
          </w:p>
          <w:p w14:paraId="324CB225" w14:textId="5B250FB9" w:rsidR="00FA344D" w:rsidRDefault="00FA344D" w:rsidP="00757546">
            <w:pPr>
              <w:rPr>
                <w:rFonts w:ascii="Calibri" w:eastAsia="Calibri" w:hAnsi="Calibri"/>
              </w:rPr>
            </w:pPr>
            <w:r w:rsidRPr="00E14C69">
              <w:rPr>
                <w:rFonts w:ascii="Calibri" w:hAnsi="Calibri" w:cs="Calibri"/>
              </w:rPr>
              <w:t>Figuras y cuerpos geométricos</w:t>
            </w:r>
            <w:r>
              <w:rPr>
                <w:rFonts w:ascii="Calibri" w:hAnsi="Calibri" w:cs="Calibri"/>
              </w:rPr>
              <w:t>.</w:t>
            </w:r>
          </w:p>
          <w:p w14:paraId="7ECDA81D" w14:textId="769F3D42" w:rsidR="00FA344D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1921" w:type="dxa"/>
          </w:tcPr>
          <w:p w14:paraId="32B75965" w14:textId="38676128" w:rsidR="00FA344D" w:rsidRDefault="00FA344D" w:rsidP="00757546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1759" w:type="dxa"/>
          </w:tcPr>
          <w:p w14:paraId="3EED5115" w14:textId="7106FFA3" w:rsidR="00FA344D" w:rsidRDefault="00FA344D" w:rsidP="00FA344D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2093" w:type="dxa"/>
          </w:tcPr>
          <w:p w14:paraId="314C60DB" w14:textId="348A14B0" w:rsidR="00FA344D" w:rsidRDefault="00FA344D" w:rsidP="00FA344D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2299" w:type="dxa"/>
          </w:tcPr>
          <w:p w14:paraId="5A2C7D4F" w14:textId="15817CF7" w:rsidR="00FA344D" w:rsidRPr="00A71266" w:rsidRDefault="00854CB6" w:rsidP="00757546">
            <w:pPr>
              <w:rPr>
                <w:rFonts w:ascii="Calibri" w:eastAsia="Calibri" w:hAnsi="Calibri"/>
              </w:rPr>
            </w:pPr>
            <w:r>
              <w:t>Las experiencias dentro del ámbito geométrico 304 y métrico ayudarán a los alumnos a comprender, describir y representar el entorno en el que viven, así como resolver problemas y desarrollar gradualmente el razonamiento deductivo.</w:t>
            </w:r>
          </w:p>
        </w:tc>
        <w:tc>
          <w:tcPr>
            <w:tcW w:w="2253" w:type="dxa"/>
          </w:tcPr>
          <w:p w14:paraId="77D03209" w14:textId="1FD2A99D" w:rsidR="00FA344D" w:rsidRPr="00A71266" w:rsidRDefault="00854CB6" w:rsidP="00757546">
            <w:pPr>
              <w:rPr>
                <w:rFonts w:ascii="Calibri" w:eastAsia="Calibri" w:hAnsi="Calibri"/>
              </w:rPr>
            </w:pPr>
            <w:r>
              <w:t>Desarrollan herramientas que les permiten comunicar convencionalmente, de forma verbal y gráfica, la ubicación de seres, objetos, trayectos, así como también de puntos, en un plano cartesiano.</w:t>
            </w:r>
          </w:p>
        </w:tc>
        <w:tc>
          <w:tcPr>
            <w:tcW w:w="2241" w:type="dxa"/>
          </w:tcPr>
          <w:p w14:paraId="091C8A85" w14:textId="7633B9F6" w:rsidR="00FA344D" w:rsidRPr="00A71266" w:rsidRDefault="00854CB6" w:rsidP="00757546">
            <w:pPr>
              <w:rPr>
                <w:rFonts w:ascii="Calibri" w:eastAsia="Calibri" w:hAnsi="Calibri"/>
              </w:rPr>
            </w:pPr>
            <w:r>
              <w:t xml:space="preserve">situaciones problemáticas en las que los niños reproducen modelos y construyen configuraciones con figuras y cuerpos geométricos. La percepción geométrica es una habilidad que se desarrolla observando la forma de las figuras, en procesos de ensayo y error; los niños valoran las características geométricas de las figuras para usarlas al resolver </w:t>
            </w:r>
            <w:r>
              <w:lastRenderedPageBreak/>
              <w:t>problemas específicos.</w:t>
            </w:r>
          </w:p>
        </w:tc>
      </w:tr>
    </w:tbl>
    <w:p w14:paraId="39DE1AF0" w14:textId="52FE7CD6" w:rsidR="002F2C10" w:rsidRPr="00FA344D" w:rsidRDefault="002F2C10" w:rsidP="00E14C6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Cs/>
          <w:sz w:val="24"/>
          <w:szCs w:val="24"/>
          <w:lang w:val="es-MX"/>
        </w:rPr>
      </w:pPr>
    </w:p>
    <w:p w14:paraId="3FE8C48D" w14:textId="77777777" w:rsidR="00AA37CB" w:rsidRDefault="00AA37CB" w:rsidP="00E14C69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 w:rsidP="00E14C69">
      <w:pPr>
        <w:pStyle w:val="Cuerpo"/>
        <w:rPr>
          <w:rStyle w:val="Ninguno"/>
          <w:lang w:val="es-ES_tradnl"/>
        </w:rPr>
      </w:pPr>
    </w:p>
    <w:p w14:paraId="11FEBBD1" w14:textId="7BFC48E1" w:rsidR="00B85D35" w:rsidRDefault="00B85D35" w:rsidP="00E14C69">
      <w:pPr>
        <w:pStyle w:val="Cuerpo"/>
        <w:rPr>
          <w:rStyle w:val="Ninguno"/>
          <w:lang w:val="es-ES_tradnl"/>
        </w:rPr>
      </w:pPr>
    </w:p>
    <w:p w14:paraId="5062F785" w14:textId="735C478F" w:rsidR="00B85D35" w:rsidRPr="00B85D35" w:rsidRDefault="00B85D35" w:rsidP="00E14C69">
      <w:pPr>
        <w:pStyle w:val="Cuerpo"/>
        <w:rPr>
          <w:rStyle w:val="Ninguno"/>
        </w:rPr>
      </w:pPr>
    </w:p>
    <w:p w14:paraId="1CA2EEBE" w14:textId="47C5183D" w:rsidR="00B85D35" w:rsidRDefault="00B85D35" w:rsidP="00E14C69">
      <w:pPr>
        <w:pStyle w:val="Cuerpo"/>
        <w:rPr>
          <w:rStyle w:val="Ninguno"/>
          <w:lang w:val="es-ES_tradnl"/>
        </w:rPr>
      </w:pPr>
    </w:p>
    <w:p w14:paraId="1FCFAF88" w14:textId="65B32318" w:rsidR="00B85D35" w:rsidRDefault="00B85D35" w:rsidP="00E14C69">
      <w:pPr>
        <w:pStyle w:val="Cuerpo"/>
        <w:rPr>
          <w:rStyle w:val="Ninguno"/>
          <w:lang w:val="es-ES_tradnl"/>
        </w:rPr>
      </w:pPr>
    </w:p>
    <w:p w14:paraId="3ED01660" w14:textId="7083BA83" w:rsidR="00B85D35" w:rsidRDefault="00B85D35" w:rsidP="00E14C69">
      <w:pPr>
        <w:pStyle w:val="Cuerpo"/>
        <w:rPr>
          <w:rStyle w:val="Ninguno"/>
          <w:lang w:val="es-ES_tradnl"/>
        </w:rPr>
      </w:pPr>
    </w:p>
    <w:p w14:paraId="5C82B9E8" w14:textId="245D2BF8" w:rsidR="00B85D35" w:rsidRDefault="00B85D35">
      <w:pPr>
        <w:pStyle w:val="Cuerpo"/>
        <w:rPr>
          <w:rStyle w:val="Ninguno"/>
          <w:lang w:val="es-ES_tradnl"/>
        </w:rPr>
      </w:pPr>
    </w:p>
    <w:p w14:paraId="3E45BF77" w14:textId="6567D073" w:rsidR="00B85D35" w:rsidRDefault="00B85D35" w:rsidP="00B85D35"/>
    <w:p w14:paraId="615C7DF7" w14:textId="6B3E8515" w:rsidR="00AA37CB" w:rsidRDefault="00AA37CB">
      <w:pPr>
        <w:pStyle w:val="Cuerpo"/>
        <w:rPr>
          <w:rStyle w:val="Ninguno"/>
          <w:lang w:val="es-ES_tradnl"/>
        </w:rPr>
      </w:pPr>
    </w:p>
    <w:p w14:paraId="603FDD59" w14:textId="3A9DB48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FBAEEEF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16BA7342" w:rsidR="00CE060B" w:rsidRDefault="00CE060B">
      <w:pPr>
        <w:pStyle w:val="Cuerpo"/>
        <w:rPr>
          <w:rStyle w:val="Ninguno"/>
        </w:rPr>
      </w:pPr>
    </w:p>
    <w:p w14:paraId="66D3D296" w14:textId="2F863E3D" w:rsidR="00CE060B" w:rsidRDefault="00CE060B">
      <w:pPr>
        <w:pStyle w:val="Cuerpo"/>
        <w:rPr>
          <w:rStyle w:val="Ninguno"/>
        </w:rPr>
      </w:pPr>
    </w:p>
    <w:p w14:paraId="6742AE10" w14:textId="3D73F391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5098AC87" w:rsidR="00CE060B" w:rsidRDefault="00CE060B">
      <w:pPr>
        <w:pStyle w:val="Cuerpo"/>
        <w:rPr>
          <w:rStyle w:val="Ninguno"/>
        </w:rPr>
      </w:pPr>
    </w:p>
    <w:p w14:paraId="674C714B" w14:textId="7F48913D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 w:rsidSect="002167C8">
      <w:headerReference w:type="default" r:id="rId15"/>
      <w:footerReference w:type="default" r:id="rId16"/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20T09:45:00Z" w:initials="cive">
    <w:p w14:paraId="3A84D095" w14:textId="77777777" w:rsidR="00701A69" w:rsidRDefault="00701A69">
      <w:pPr>
        <w:pStyle w:val="Textocomentario"/>
      </w:pPr>
      <w:r>
        <w:rPr>
          <w:rStyle w:val="Refdecomentario"/>
        </w:rPr>
        <w:annotationRef/>
      </w:r>
      <w:r>
        <w:t xml:space="preserve">Es forma espacio y medida </w:t>
      </w:r>
    </w:p>
    <w:p w14:paraId="17D18747" w14:textId="55C0AE33" w:rsidR="00701A69" w:rsidRDefault="00701A69">
      <w:pPr>
        <w:pStyle w:val="Textocomentario"/>
      </w:pPr>
      <w:r>
        <w:t xml:space="preserve">Rectifica esta parte de la matriz ya que esta toda equivocada </w:t>
      </w:r>
    </w:p>
  </w:comment>
  <w:comment w:id="1" w:author="cristina isela valenzuela escalera" w:date="2021-04-20T09:46:00Z" w:initials="cive">
    <w:p w14:paraId="7F791D27" w14:textId="6AB9D7F3" w:rsidR="00701A69" w:rsidRDefault="00701A69">
      <w:pPr>
        <w:pStyle w:val="Textocomentario"/>
      </w:pPr>
      <w:r>
        <w:rPr>
          <w:rStyle w:val="Refdecomentario"/>
        </w:rPr>
        <w:annotationRef/>
      </w:r>
      <w:r>
        <w:t xml:space="preserve">Este nivel de profundidad no va en </w:t>
      </w:r>
      <w:proofErr w:type="gramStart"/>
      <w:r>
        <w:t>esta  matriz</w:t>
      </w:r>
      <w:proofErr w:type="gramEnd"/>
      <w:r>
        <w:t xml:space="preserve"> analítica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D18747" w15:done="0"/>
  <w15:commentEx w15:paraId="7F791D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2154" w16cex:dateUtc="2021-04-20T14:45:00Z"/>
  <w16cex:commentExtensible w16cex:durableId="24292172" w16cex:dateUtc="2021-04-20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18747" w16cid:durableId="24292154"/>
  <w16cid:commentId w16cid:paraId="7F791D27" w16cid:durableId="242921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337E" w14:textId="77777777" w:rsidR="00244CC4" w:rsidRDefault="00244CC4">
      <w:r>
        <w:separator/>
      </w:r>
    </w:p>
  </w:endnote>
  <w:endnote w:type="continuationSeparator" w:id="0">
    <w:p w14:paraId="135EC9CE" w14:textId="77777777" w:rsidR="00244CC4" w:rsidRDefault="0024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F623" w14:textId="77777777" w:rsidR="00244CC4" w:rsidRDefault="00244CC4">
      <w:r>
        <w:separator/>
      </w:r>
    </w:p>
  </w:footnote>
  <w:footnote w:type="continuationSeparator" w:id="0">
    <w:p w14:paraId="09DFA885" w14:textId="77777777" w:rsidR="00244CC4" w:rsidRDefault="0024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457"/>
      </v:shape>
    </w:pict>
  </w:numPicBullet>
  <w:abstractNum w:abstractNumId="0" w15:restartNumberingAfterBreak="0">
    <w:nsid w:val="04526A9A"/>
    <w:multiLevelType w:val="hybridMultilevel"/>
    <w:tmpl w:val="FE84D0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7FBA"/>
    <w:multiLevelType w:val="hybridMultilevel"/>
    <w:tmpl w:val="9A2AB71C"/>
    <w:lvl w:ilvl="0" w:tplc="5D3636D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5AA3"/>
    <w:multiLevelType w:val="hybridMultilevel"/>
    <w:tmpl w:val="F392AB6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63DFE"/>
    <w:multiLevelType w:val="hybridMultilevel"/>
    <w:tmpl w:val="FCA29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569ED"/>
    <w:rsid w:val="000C180B"/>
    <w:rsid w:val="00115B1A"/>
    <w:rsid w:val="00172ACC"/>
    <w:rsid w:val="001C44E6"/>
    <w:rsid w:val="002167C8"/>
    <w:rsid w:val="00244CC4"/>
    <w:rsid w:val="00281860"/>
    <w:rsid w:val="002F2C10"/>
    <w:rsid w:val="00381AEC"/>
    <w:rsid w:val="00560D2F"/>
    <w:rsid w:val="006B64A0"/>
    <w:rsid w:val="006E13E6"/>
    <w:rsid w:val="00701A69"/>
    <w:rsid w:val="00757546"/>
    <w:rsid w:val="00854CB6"/>
    <w:rsid w:val="009326E5"/>
    <w:rsid w:val="009E3180"/>
    <w:rsid w:val="009E7ED2"/>
    <w:rsid w:val="00AA37CB"/>
    <w:rsid w:val="00B716A9"/>
    <w:rsid w:val="00B85D35"/>
    <w:rsid w:val="00CE060B"/>
    <w:rsid w:val="00DF26D1"/>
    <w:rsid w:val="00E14C69"/>
    <w:rsid w:val="00ED1F40"/>
    <w:rsid w:val="00EE592F"/>
    <w:rsid w:val="00F45D33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A6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A69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B92E-6D04-4404-83F2-1FF127F7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2021-04-20T14:48:00Z</dcterms:created>
  <dcterms:modified xsi:type="dcterms:W3CDTF">2021-04-20T14:48:00Z</dcterms:modified>
</cp:coreProperties>
</file>